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293A7" w14:textId="77777777" w:rsidR="003B229F" w:rsidRDefault="00A72650">
      <w:pPr>
        <w:jc w:val="center"/>
      </w:pPr>
      <w:r>
        <w:rPr>
          <w:noProof/>
        </w:rPr>
        <w:drawing>
          <wp:inline distT="0" distB="0" distL="0" distR="0" wp14:anchorId="6B487A7B" wp14:editId="568FBEDD">
            <wp:extent cx="617220" cy="731520"/>
            <wp:effectExtent l="0" t="0" r="0" b="0"/>
            <wp:docPr id="1"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7"/>
                    <a:srcRect/>
                    <a:stretch>
                      <a:fillRect/>
                    </a:stretch>
                  </pic:blipFill>
                  <pic:spPr>
                    <a:xfrm>
                      <a:off x="0" y="0"/>
                      <a:ext cx="617220" cy="731520"/>
                    </a:xfrm>
                    <a:prstGeom prst="rect">
                      <a:avLst/>
                    </a:prstGeom>
                    <a:ln/>
                  </pic:spPr>
                </pic:pic>
              </a:graphicData>
            </a:graphic>
          </wp:inline>
        </w:drawing>
      </w:r>
    </w:p>
    <w:p w14:paraId="59D7342D" w14:textId="77777777" w:rsidR="003B229F" w:rsidRDefault="003B229F">
      <w:pPr>
        <w:jc w:val="center"/>
        <w:rPr>
          <w:sz w:val="12"/>
          <w:szCs w:val="12"/>
        </w:rPr>
      </w:pPr>
    </w:p>
    <w:p w14:paraId="2FF97944" w14:textId="77777777" w:rsidR="003B229F" w:rsidRDefault="00A72650">
      <w:pPr>
        <w:jc w:val="center"/>
        <w:rPr>
          <w:sz w:val="36"/>
          <w:szCs w:val="36"/>
        </w:rPr>
      </w:pPr>
      <w:r>
        <w:rPr>
          <w:sz w:val="36"/>
          <w:szCs w:val="36"/>
        </w:rPr>
        <w:t>OGRES  NOVADA  PAŠVALDĪBA</w:t>
      </w:r>
    </w:p>
    <w:p w14:paraId="10ADF428" w14:textId="77777777" w:rsidR="003B229F" w:rsidRDefault="00A72650">
      <w:pPr>
        <w:jc w:val="center"/>
        <w:rPr>
          <w:sz w:val="18"/>
          <w:szCs w:val="18"/>
        </w:rPr>
      </w:pPr>
      <w:r>
        <w:rPr>
          <w:sz w:val="18"/>
          <w:szCs w:val="18"/>
        </w:rPr>
        <w:t>Reģ.Nr.90000024455, Brīvības iela 33, Ogre, Ogres nov., LV-5001</w:t>
      </w:r>
    </w:p>
    <w:p w14:paraId="7C7C5CD2" w14:textId="77777777" w:rsidR="003B229F" w:rsidRDefault="00A72650">
      <w:pPr>
        <w:pBdr>
          <w:bottom w:val="single" w:sz="4" w:space="1" w:color="000000"/>
        </w:pBdr>
        <w:jc w:val="center"/>
        <w:rPr>
          <w:sz w:val="18"/>
          <w:szCs w:val="18"/>
        </w:rPr>
      </w:pPr>
      <w:r>
        <w:rPr>
          <w:sz w:val="18"/>
          <w:szCs w:val="18"/>
        </w:rPr>
        <w:t xml:space="preserve">tālrunis 65071160, e-pasts: ogredome@ogresnovads.lv, www.ogresnovads.lv </w:t>
      </w:r>
    </w:p>
    <w:p w14:paraId="4A01F0A1" w14:textId="77777777" w:rsidR="003B229F" w:rsidRDefault="003B229F">
      <w:pPr>
        <w:jc w:val="center"/>
      </w:pPr>
    </w:p>
    <w:p w14:paraId="47793292" w14:textId="77777777" w:rsidR="003B229F" w:rsidRDefault="00A72650">
      <w:pPr>
        <w:jc w:val="center"/>
        <w:rPr>
          <w:sz w:val="28"/>
          <w:szCs w:val="28"/>
        </w:rPr>
      </w:pPr>
      <w:r>
        <w:rPr>
          <w:sz w:val="28"/>
          <w:szCs w:val="28"/>
        </w:rPr>
        <w:t>PAŠVALDĪBAS DOMES ĀRKĀRTAS SĒDES PROTOKOLA IZRAKSTS</w:t>
      </w:r>
    </w:p>
    <w:p w14:paraId="0F95DBF7" w14:textId="77777777" w:rsidR="003B229F" w:rsidRDefault="003B229F"/>
    <w:p w14:paraId="03244CCE" w14:textId="77777777" w:rsidR="003B229F" w:rsidRDefault="003B229F"/>
    <w:tbl>
      <w:tblPr>
        <w:tblStyle w:val="a"/>
        <w:tblW w:w="9139" w:type="dxa"/>
        <w:tblInd w:w="0" w:type="dxa"/>
        <w:tblLayout w:type="fixed"/>
        <w:tblLook w:val="0400" w:firstRow="0" w:lastRow="0" w:firstColumn="0" w:lastColumn="0" w:noHBand="0" w:noVBand="1"/>
      </w:tblPr>
      <w:tblGrid>
        <w:gridCol w:w="2390"/>
        <w:gridCol w:w="3703"/>
        <w:gridCol w:w="3046"/>
      </w:tblGrid>
      <w:tr w:rsidR="003B229F" w14:paraId="6D0D73BC" w14:textId="77777777">
        <w:trPr>
          <w:trHeight w:val="322"/>
        </w:trPr>
        <w:tc>
          <w:tcPr>
            <w:tcW w:w="2390" w:type="dxa"/>
            <w:tcMar>
              <w:top w:w="0" w:type="dxa"/>
              <w:left w:w="108" w:type="dxa"/>
              <w:bottom w:w="0" w:type="dxa"/>
              <w:right w:w="108" w:type="dxa"/>
            </w:tcMar>
          </w:tcPr>
          <w:p w14:paraId="22A3258C" w14:textId="77777777" w:rsidR="003B229F" w:rsidRDefault="00A72650">
            <w:pPr>
              <w:pBdr>
                <w:top w:val="nil"/>
                <w:left w:val="nil"/>
                <w:bottom w:val="nil"/>
                <w:right w:val="nil"/>
                <w:between w:val="nil"/>
              </w:pBdr>
              <w:rPr>
                <w:color w:val="000000"/>
              </w:rPr>
            </w:pPr>
            <w:r>
              <w:rPr>
                <w:color w:val="000000"/>
              </w:rPr>
              <w:t>Ogrē, Brīvības ielā 33</w:t>
            </w:r>
          </w:p>
        </w:tc>
        <w:tc>
          <w:tcPr>
            <w:tcW w:w="3703" w:type="dxa"/>
            <w:tcMar>
              <w:top w:w="0" w:type="dxa"/>
              <w:left w:w="108" w:type="dxa"/>
              <w:bottom w:w="0" w:type="dxa"/>
              <w:right w:w="108" w:type="dxa"/>
            </w:tcMar>
          </w:tcPr>
          <w:p w14:paraId="67E433DE" w14:textId="2398A5BD" w:rsidR="003B229F" w:rsidRDefault="00A72650" w:rsidP="005F2A6A">
            <w:pPr>
              <w:pBdr>
                <w:top w:val="nil"/>
                <w:left w:val="nil"/>
                <w:bottom w:val="nil"/>
                <w:right w:val="nil"/>
                <w:between w:val="nil"/>
              </w:pBdr>
              <w:jc w:val="center"/>
              <w:rPr>
                <w:color w:val="000000"/>
              </w:rPr>
            </w:pPr>
            <w:r>
              <w:rPr>
                <w:b/>
                <w:color w:val="000000"/>
              </w:rPr>
              <w:t>Nr.</w:t>
            </w:r>
            <w:r w:rsidR="005F2A6A">
              <w:rPr>
                <w:b/>
                <w:color w:val="000000"/>
              </w:rPr>
              <w:t>10</w:t>
            </w:r>
          </w:p>
        </w:tc>
        <w:tc>
          <w:tcPr>
            <w:tcW w:w="3046" w:type="dxa"/>
            <w:tcMar>
              <w:top w:w="0" w:type="dxa"/>
              <w:left w:w="108" w:type="dxa"/>
              <w:bottom w:w="0" w:type="dxa"/>
              <w:right w:w="108" w:type="dxa"/>
            </w:tcMar>
          </w:tcPr>
          <w:p w14:paraId="38A6AB7C" w14:textId="3396EC9C" w:rsidR="003B229F" w:rsidRDefault="00A72650" w:rsidP="005F2A6A">
            <w:pPr>
              <w:pBdr>
                <w:top w:val="nil"/>
                <w:left w:val="nil"/>
                <w:bottom w:val="nil"/>
                <w:right w:val="nil"/>
                <w:between w:val="nil"/>
              </w:pBdr>
              <w:jc w:val="right"/>
              <w:rPr>
                <w:color w:val="000000"/>
              </w:rPr>
            </w:pPr>
            <w:r>
              <w:rPr>
                <w:color w:val="000000"/>
              </w:rPr>
              <w:t>202</w:t>
            </w:r>
            <w:r>
              <w:t>5</w:t>
            </w:r>
            <w:r>
              <w:rPr>
                <w:color w:val="000000"/>
              </w:rPr>
              <w:t xml:space="preserve">. gada </w:t>
            </w:r>
            <w:r w:rsidR="005F2A6A">
              <w:t>16</w:t>
            </w:r>
            <w:r>
              <w:t>. jūnijā</w:t>
            </w:r>
          </w:p>
        </w:tc>
      </w:tr>
    </w:tbl>
    <w:p w14:paraId="381DDC46" w14:textId="77777777" w:rsidR="003B229F" w:rsidRDefault="00A72650">
      <w:pPr>
        <w:ind w:firstLine="851"/>
      </w:pPr>
      <w:r>
        <w:t xml:space="preserve">                                                         </w:t>
      </w:r>
    </w:p>
    <w:p w14:paraId="255CE224" w14:textId="0BBAD265" w:rsidR="003B229F" w:rsidRDefault="00A72650" w:rsidP="005F2A6A">
      <w:pPr>
        <w:ind w:firstLine="851"/>
        <w:rPr>
          <w:b/>
        </w:rPr>
      </w:pPr>
      <w:r>
        <w:t xml:space="preserve">                                                        </w:t>
      </w:r>
      <w:r w:rsidR="005F2A6A">
        <w:rPr>
          <w:b/>
        </w:rPr>
        <w:t>1</w:t>
      </w:r>
      <w:r>
        <w:rPr>
          <w:b/>
        </w:rPr>
        <w:t>.</w:t>
      </w:r>
    </w:p>
    <w:p w14:paraId="775C4821" w14:textId="3EABC812" w:rsidR="003B229F" w:rsidRDefault="00A72650">
      <w:pPr>
        <w:pBdr>
          <w:top w:val="nil"/>
          <w:left w:val="nil"/>
          <w:bottom w:val="nil"/>
          <w:right w:val="nil"/>
          <w:between w:val="nil"/>
        </w:pBdr>
        <w:jc w:val="center"/>
        <w:rPr>
          <w:b/>
          <w:color w:val="000000"/>
          <w:u w:val="single"/>
        </w:rPr>
      </w:pPr>
      <w:bookmarkStart w:id="0" w:name="_q7w3l11nq7ho" w:colFirst="0" w:colLast="0"/>
      <w:bookmarkEnd w:id="0"/>
      <w:r>
        <w:rPr>
          <w:b/>
          <w:color w:val="000000"/>
          <w:u w:val="single"/>
        </w:rPr>
        <w:t>Par Ogres novada paš</w:t>
      </w:r>
      <w:r w:rsidR="005F2A6A">
        <w:rPr>
          <w:b/>
          <w:color w:val="000000"/>
          <w:u w:val="single"/>
        </w:rPr>
        <w:t>valdības saistošo noteikumu Nr.20</w:t>
      </w:r>
      <w:r>
        <w:rPr>
          <w:b/>
          <w:color w:val="000000"/>
          <w:u w:val="single"/>
        </w:rPr>
        <w:t>/202</w:t>
      </w:r>
      <w:r>
        <w:rPr>
          <w:b/>
          <w:u w:val="single"/>
        </w:rPr>
        <w:t>5</w:t>
      </w:r>
      <w:r>
        <w:rPr>
          <w:b/>
          <w:color w:val="000000"/>
          <w:u w:val="single"/>
        </w:rPr>
        <w:t xml:space="preserve"> “</w:t>
      </w:r>
      <w:r>
        <w:rPr>
          <w:b/>
          <w:u w:val="single"/>
        </w:rPr>
        <w:t>Kārtība, kādā organizējama jauniešu nodarbinātība vasaras brīvlaikā Ogres novadā</w:t>
      </w:r>
      <w:r>
        <w:rPr>
          <w:b/>
          <w:color w:val="000000"/>
          <w:u w:val="single"/>
        </w:rPr>
        <w:t xml:space="preserve">” </w:t>
      </w:r>
      <w:r w:rsidR="00541A5D">
        <w:rPr>
          <w:b/>
          <w:color w:val="000000"/>
          <w:u w:val="single"/>
        </w:rPr>
        <w:t>izdošanu</w:t>
      </w:r>
    </w:p>
    <w:p w14:paraId="2A481E03" w14:textId="77777777" w:rsidR="003B229F" w:rsidRDefault="003B229F">
      <w:pPr>
        <w:ind w:firstLine="851"/>
        <w:jc w:val="both"/>
      </w:pPr>
    </w:p>
    <w:p w14:paraId="3B632283" w14:textId="11155C13" w:rsidR="003B229F" w:rsidRDefault="00A72650">
      <w:pPr>
        <w:ind w:firstLine="709"/>
        <w:jc w:val="both"/>
      </w:pPr>
      <w:r>
        <w:t xml:space="preserve">Lai vasaras brīvlaikā Ogres novada pašvaldības izglītojamiem sniegtu iespēju iegūt papildus ienākumus un nodrošinātu iespēju </w:t>
      </w:r>
      <w:r w:rsidR="00541A5D">
        <w:t>ap</w:t>
      </w:r>
      <w:r>
        <w:t xml:space="preserve">gūt jaunas zināšanas, darba prasmes, iemaņas un pieredzi, kā arī veicinātu sadarbību ar novada uzņēmējiem jaunu pieredžu un prasmju apgūšanai Ogres novada jauniešiem, sagatavots </w:t>
      </w:r>
      <w:r w:rsidR="00541A5D">
        <w:t xml:space="preserve">Ogres novada pašvaldības </w:t>
      </w:r>
      <w:r>
        <w:t>saistošo noteikumu “Kārtība, kādā organizējama jauniešu nodarbinātība vasaras brīvlaikā Ogres novadā” projekts.</w:t>
      </w:r>
    </w:p>
    <w:p w14:paraId="652FD4AD" w14:textId="77777777" w:rsidR="003B229F" w:rsidRDefault="00A72650">
      <w:pPr>
        <w:ind w:firstLine="709"/>
        <w:jc w:val="both"/>
      </w:pPr>
      <w:r>
        <w:t xml:space="preserve">Jauniešu nodarbinātība vasaras brīvlaikā veicina jauniešu pilnvērtīgu izaugsmi, jaunu prasmju un pieredžu iegūšanu. Nodrošinot skolēniem iespēju strādāt vasaras brīvlaikā, pašvaldība sniedz nozīmīgu ieguldījumu jauniešu attīstībā, ļaujot viņiem iegūt pirmo darba pieredzi, attīstīt praktiskās prasmes un iepazīt darba vidi. Nodarbinātība attīsta jauniešos mērķtiecību un nodrošina lietderīgu brīvā laika izmantošanu, vienlaikus samazinot sociālo risku iespējamību. Nodarbinātība skolēnu vasaras brīvlaikā sniedz arī jauniešiem vairāk informāciju lēmumu pieņemšanai par nākotnes profesijas izvēli. </w:t>
      </w:r>
    </w:p>
    <w:p w14:paraId="76FEEFEC" w14:textId="167221E5" w:rsidR="003B229F" w:rsidRDefault="00541A5D">
      <w:pPr>
        <w:ind w:firstLine="720"/>
        <w:jc w:val="both"/>
      </w:pPr>
      <w:r>
        <w:t>Sagatavotajos s</w:t>
      </w:r>
      <w:r w:rsidR="00A72650">
        <w:t xml:space="preserve">aistošajos noteikumos iekļauta informācija par darba devēju pieteikšanos, pieteikumu izvērtēšanu, nodarbinātības nosacījumiem un finansēšanas kārtību. Atbilstoši Pašvaldību likuma 46. panta trešajai daļai, lai informētu sabiedrību par noteikumu projektu un dotu iespēju izteikt viedokli, </w:t>
      </w:r>
      <w:r>
        <w:t>s</w:t>
      </w:r>
      <w:r w:rsidR="00A72650">
        <w:t>aistoš</w:t>
      </w:r>
      <w:r>
        <w:t>o</w:t>
      </w:r>
      <w:r w:rsidR="00A72650">
        <w:t xml:space="preserve"> noteikumu projekts</w:t>
      </w:r>
      <w:r>
        <w:t xml:space="preserve"> un paskaidrojuma raksts</w:t>
      </w:r>
      <w:r w:rsidR="00A72650">
        <w:t xml:space="preserve"> no 2025. gada 22. maija līdz 2025. gada 6. jūnijam tika publicēts Pašvaldības</w:t>
      </w:r>
      <w:r>
        <w:t xml:space="preserve"> oficiālajā</w:t>
      </w:r>
      <w:r w:rsidR="00A72650">
        <w:t xml:space="preserve"> </w:t>
      </w:r>
      <w:r>
        <w:t>tīmekļ</w:t>
      </w:r>
      <w:r w:rsidR="00A72650">
        <w:t xml:space="preserve">vietnē www.ogresnovads.lv sadaļas “Sabiedrības līdzdalība”, apakšsadaļā "Saistošo noteikumu projekti". Viedokļa noskaidrošanas </w:t>
      </w:r>
      <w:r>
        <w:t>laikā</w:t>
      </w:r>
      <w:r w:rsidR="00A72650">
        <w:t xml:space="preserve"> no iedzīvotājiem priekšlikumi vai viedok</w:t>
      </w:r>
      <w:r>
        <w:t>ļi</w:t>
      </w:r>
      <w:r w:rsidR="00A72650">
        <w:t xml:space="preserve"> par </w:t>
      </w:r>
      <w:r>
        <w:t>s</w:t>
      </w:r>
      <w:r w:rsidR="00A72650">
        <w:t>aistošo noteikumu projektu netika saņemts.</w:t>
      </w:r>
    </w:p>
    <w:p w14:paraId="2D473356" w14:textId="13164001" w:rsidR="003B229F" w:rsidRDefault="00A72650">
      <w:pPr>
        <w:ind w:firstLine="720"/>
        <w:jc w:val="both"/>
      </w:pPr>
      <w:r>
        <w:t>Ņemot vērā iepriekš minēto un pamatojoties uz</w:t>
      </w:r>
      <w:r>
        <w:rPr>
          <w:sz w:val="20"/>
          <w:szCs w:val="20"/>
        </w:rPr>
        <w:t xml:space="preserve"> </w:t>
      </w:r>
      <w:r>
        <w:t>Pašvaldību likuma 4. panta pirmās daļas 4.</w:t>
      </w:r>
      <w:r w:rsidR="00541A5D">
        <w:t> </w:t>
      </w:r>
      <w:r>
        <w:t>punktu, 4</w:t>
      </w:r>
      <w:r w:rsidR="00140262">
        <w:t>7</w:t>
      </w:r>
      <w:r>
        <w:t>. panta otro</w:t>
      </w:r>
      <w:r w:rsidR="00140262">
        <w:t>, ceturto un astoto</w:t>
      </w:r>
      <w:r>
        <w:t xml:space="preserve"> daļu,</w:t>
      </w:r>
    </w:p>
    <w:p w14:paraId="1F8934CC" w14:textId="77777777" w:rsidR="003B229F" w:rsidRDefault="003B229F">
      <w:pPr>
        <w:ind w:firstLine="720"/>
        <w:jc w:val="both"/>
      </w:pPr>
    </w:p>
    <w:p w14:paraId="6AC6BAAC" w14:textId="77777777" w:rsidR="005F2A6A" w:rsidRPr="005F2A6A" w:rsidRDefault="005F2A6A" w:rsidP="005F2A6A">
      <w:pPr>
        <w:jc w:val="center"/>
        <w:rPr>
          <w:b/>
          <w:iCs/>
          <w:color w:val="000000"/>
          <w:lang w:eastAsia="en-US"/>
        </w:rPr>
      </w:pPr>
      <w:r w:rsidRPr="005F2A6A">
        <w:rPr>
          <w:b/>
          <w:iCs/>
          <w:color w:val="000000"/>
          <w:lang w:eastAsia="en-US"/>
        </w:rPr>
        <w:t xml:space="preserve">balsojot: </w:t>
      </w:r>
      <w:r w:rsidRPr="005F2A6A">
        <w:rPr>
          <w:b/>
          <w:iCs/>
          <w:noProof/>
          <w:color w:val="000000"/>
          <w:lang w:eastAsia="en-US"/>
        </w:rPr>
        <w:t>ar 20 balsīm "Par" (Andris Krauja, Artūrs Mangulis, Atvars Lakstīgala, Dace Māliņa, Dace Veiliņa, Daiga Brante, Dainis Širovs, Dzirkstīte Žindiga, Egils Helmanis, Gints Sīviņš, Ilmārs Zemnieks, Jānis Iklāvs, Jānis Kaijaks, Jānis Siliņš, Kaspars Bramanis, Pāvels Kotāns, Raivis Ūzuls, Santa Ločmele, Toms Āboltiņš, Valentīns Špēlis), "Pret" – nav, "Atturas" – nav, "Nepiedalās" – nav,</w:t>
      </w:r>
      <w:r w:rsidRPr="005F2A6A">
        <w:rPr>
          <w:b/>
          <w:iCs/>
          <w:color w:val="000000"/>
          <w:lang w:eastAsia="en-US"/>
        </w:rPr>
        <w:t xml:space="preserve"> </w:t>
      </w:r>
    </w:p>
    <w:p w14:paraId="64F43DDC" w14:textId="77777777" w:rsidR="005F2A6A" w:rsidRPr="005F2A6A" w:rsidRDefault="005F2A6A" w:rsidP="005F2A6A">
      <w:pPr>
        <w:jc w:val="center"/>
        <w:rPr>
          <w:b/>
          <w:iCs/>
          <w:color w:val="000000"/>
          <w:lang w:eastAsia="en-US"/>
        </w:rPr>
      </w:pPr>
      <w:r w:rsidRPr="005F2A6A">
        <w:rPr>
          <w:iCs/>
          <w:color w:val="000000"/>
          <w:lang w:eastAsia="en-US"/>
        </w:rPr>
        <w:t>Ogres novada pašvaldības dome</w:t>
      </w:r>
      <w:r w:rsidRPr="005F2A6A">
        <w:rPr>
          <w:b/>
          <w:iCs/>
          <w:color w:val="000000"/>
          <w:lang w:eastAsia="en-US"/>
        </w:rPr>
        <w:t xml:space="preserve"> NOLEMJ:</w:t>
      </w:r>
    </w:p>
    <w:p w14:paraId="298B0EB9" w14:textId="77777777" w:rsidR="003B229F" w:rsidRDefault="003B229F">
      <w:pPr>
        <w:ind w:right="-170"/>
      </w:pPr>
    </w:p>
    <w:p w14:paraId="56C09770" w14:textId="74463136" w:rsidR="003B229F" w:rsidRDefault="006C5C31" w:rsidP="00541A5D">
      <w:pPr>
        <w:numPr>
          <w:ilvl w:val="0"/>
          <w:numId w:val="1"/>
        </w:numPr>
        <w:pBdr>
          <w:top w:val="nil"/>
          <w:left w:val="nil"/>
          <w:bottom w:val="nil"/>
          <w:right w:val="nil"/>
          <w:between w:val="nil"/>
        </w:pBdr>
        <w:ind w:left="284" w:hanging="284"/>
        <w:jc w:val="both"/>
        <w:rPr>
          <w:color w:val="000000"/>
        </w:rPr>
      </w:pPr>
      <w:r>
        <w:rPr>
          <w:b/>
          <w:color w:val="000000"/>
        </w:rPr>
        <w:t>Izdot</w:t>
      </w:r>
      <w:r w:rsidR="00A72650">
        <w:rPr>
          <w:color w:val="000000"/>
        </w:rPr>
        <w:t xml:space="preserve"> Ogres novada pašvaldības saistošos noteikumus Nr.</w:t>
      </w:r>
      <w:r w:rsidR="005F2A6A">
        <w:rPr>
          <w:color w:val="000000"/>
        </w:rPr>
        <w:t>20</w:t>
      </w:r>
      <w:r w:rsidR="00A72650">
        <w:rPr>
          <w:color w:val="000000"/>
        </w:rPr>
        <w:t>/202</w:t>
      </w:r>
      <w:r w:rsidR="00A72650">
        <w:t>5</w:t>
      </w:r>
      <w:r w:rsidR="00A72650">
        <w:rPr>
          <w:color w:val="000000"/>
        </w:rPr>
        <w:t xml:space="preserve"> “</w:t>
      </w:r>
      <w:r w:rsidR="00A72650">
        <w:t>Kārtība, kādā organizējama jauniešu nodarbinātība vasaras brīvlaikā Ogres novadā</w:t>
      </w:r>
      <w:r w:rsidR="00A72650">
        <w:rPr>
          <w:color w:val="000000"/>
        </w:rPr>
        <w:t xml:space="preserve">”, </w:t>
      </w:r>
      <w:r w:rsidR="00A72650">
        <w:rPr>
          <w:color w:val="000000"/>
          <w:highlight w:val="white"/>
        </w:rPr>
        <w:t>turpmāk – Noteikumi</w:t>
      </w:r>
      <w:r>
        <w:rPr>
          <w:color w:val="000000"/>
          <w:highlight w:val="white"/>
        </w:rPr>
        <w:t>,</w:t>
      </w:r>
      <w:r w:rsidR="00A72650">
        <w:rPr>
          <w:color w:val="000000"/>
          <w:highlight w:val="white"/>
        </w:rPr>
        <w:t xml:space="preserve"> (pielikumā). </w:t>
      </w:r>
    </w:p>
    <w:p w14:paraId="357E816C" w14:textId="54E8D3D8" w:rsidR="003B229F" w:rsidRPr="00A72650" w:rsidRDefault="00A72650" w:rsidP="00541A5D">
      <w:pPr>
        <w:numPr>
          <w:ilvl w:val="0"/>
          <w:numId w:val="1"/>
        </w:numPr>
        <w:pBdr>
          <w:top w:val="nil"/>
          <w:left w:val="nil"/>
          <w:bottom w:val="nil"/>
          <w:right w:val="nil"/>
          <w:between w:val="nil"/>
        </w:pBdr>
        <w:ind w:left="284" w:hanging="284"/>
        <w:jc w:val="both"/>
        <w:rPr>
          <w:bCs/>
        </w:rPr>
      </w:pPr>
      <w:bookmarkStart w:id="1" w:name="_4x7qopaqv1ft" w:colFirst="0" w:colLast="0"/>
      <w:bookmarkEnd w:id="1"/>
      <w:r w:rsidRPr="00A72650">
        <w:rPr>
          <w:bCs/>
          <w:color w:val="000000"/>
        </w:rPr>
        <w:lastRenderedPageBreak/>
        <w:t>Uzdot Ogres novada pašvaldības administrācijas Juridiskajai nodaļai triju darbadienu laikā pēc Noteikumu un paskaidrojuma raksta parakstīšanas nosūtīt tos Vie</w:t>
      </w:r>
      <w:r>
        <w:rPr>
          <w:bCs/>
          <w:color w:val="000000"/>
        </w:rPr>
        <w:t>dās</w:t>
      </w:r>
      <w:r w:rsidRPr="00A72650">
        <w:rPr>
          <w:bCs/>
          <w:color w:val="000000"/>
        </w:rPr>
        <w:t xml:space="preserve"> a</w:t>
      </w:r>
      <w:r>
        <w:rPr>
          <w:bCs/>
          <w:color w:val="000000"/>
        </w:rPr>
        <w:t>dministrācijas</w:t>
      </w:r>
      <w:r w:rsidRPr="00A72650">
        <w:rPr>
          <w:bCs/>
          <w:color w:val="000000"/>
        </w:rPr>
        <w:t xml:space="preserve"> un reģionālās attīstības ministrijai</w:t>
      </w:r>
      <w:r w:rsidR="006C5C31" w:rsidRPr="00A72650">
        <w:rPr>
          <w:bCs/>
          <w:color w:val="000000"/>
        </w:rPr>
        <w:t xml:space="preserve">, turpmāk </w:t>
      </w:r>
      <w:r w:rsidR="006C5C31" w:rsidRPr="00A72650">
        <w:rPr>
          <w:bCs/>
          <w:color w:val="000000"/>
          <w:highlight w:val="white"/>
        </w:rPr>
        <w:t>–</w:t>
      </w:r>
      <w:r w:rsidR="006C5C31" w:rsidRPr="00A72650">
        <w:rPr>
          <w:bCs/>
          <w:color w:val="000000"/>
        </w:rPr>
        <w:t xml:space="preserve"> VARAM</w:t>
      </w:r>
      <w:r w:rsidRPr="00A72650">
        <w:rPr>
          <w:bCs/>
          <w:color w:val="000000"/>
        </w:rPr>
        <w:t>, atzinuma sniegšanai.</w:t>
      </w:r>
    </w:p>
    <w:p w14:paraId="5137EEFD" w14:textId="33B43FF7" w:rsidR="003B229F" w:rsidRPr="00A72650" w:rsidRDefault="00A72650" w:rsidP="00541A5D">
      <w:pPr>
        <w:widowControl w:val="0"/>
        <w:numPr>
          <w:ilvl w:val="0"/>
          <w:numId w:val="1"/>
        </w:numPr>
        <w:ind w:left="284" w:hanging="284"/>
        <w:jc w:val="both"/>
        <w:rPr>
          <w:bCs/>
        </w:rPr>
      </w:pPr>
      <w:r w:rsidRPr="00A72650">
        <w:rPr>
          <w:bCs/>
        </w:rPr>
        <w:t xml:space="preserve">Uzdot Ogres novada pašvaldības administrācijas Juridiskajai nodaļai pēc </w:t>
      </w:r>
      <w:r w:rsidRPr="00A72650">
        <w:rPr>
          <w:bCs/>
          <w:color w:val="000000"/>
        </w:rPr>
        <w:t>pozitīva VARAM atzinuma saņemšanas nodrošināt Noteikumu</w:t>
      </w:r>
      <w:r>
        <w:rPr>
          <w:bCs/>
          <w:color w:val="000000"/>
        </w:rPr>
        <w:t xml:space="preserve"> un paskaidrojuma raksta</w:t>
      </w:r>
      <w:r w:rsidRPr="00A72650">
        <w:rPr>
          <w:bCs/>
          <w:color w:val="000000"/>
        </w:rPr>
        <w:t xml:space="preserve"> publicēšanu oficiālajā izdevumā “Latvijas Vēstnesis”.</w:t>
      </w:r>
    </w:p>
    <w:p w14:paraId="69D8492F" w14:textId="77777777" w:rsidR="003B229F" w:rsidRPr="00A72650" w:rsidRDefault="00A72650" w:rsidP="00541A5D">
      <w:pPr>
        <w:numPr>
          <w:ilvl w:val="0"/>
          <w:numId w:val="1"/>
        </w:numPr>
        <w:ind w:left="284" w:hanging="284"/>
        <w:jc w:val="both"/>
        <w:rPr>
          <w:bCs/>
        </w:rPr>
      </w:pPr>
      <w:bookmarkStart w:id="2" w:name="_hha045oqrwly" w:colFirst="0" w:colLast="0"/>
      <w:bookmarkEnd w:id="2"/>
      <w:r w:rsidRPr="00A72650">
        <w:rPr>
          <w:bCs/>
        </w:rPr>
        <w:t>Uzdot Ogres novada pašvaldības administrācijas Komunikācijas nodaļai pēc Noteikumu spēkā stāšanās publicēt Noteikumus Ogres novada pašvaldības oficiālajā tīmekļvietnē.</w:t>
      </w:r>
    </w:p>
    <w:p w14:paraId="297C71C8" w14:textId="77777777" w:rsidR="003B229F" w:rsidRPr="00A72650" w:rsidRDefault="00A72650" w:rsidP="00541A5D">
      <w:pPr>
        <w:numPr>
          <w:ilvl w:val="0"/>
          <w:numId w:val="1"/>
        </w:numPr>
        <w:ind w:left="284" w:hanging="284"/>
        <w:jc w:val="both"/>
        <w:rPr>
          <w:bCs/>
        </w:rPr>
      </w:pPr>
      <w:r w:rsidRPr="00A72650">
        <w:rPr>
          <w:bCs/>
        </w:rPr>
        <w:t>Uzdot Ogres novada pašvaldības administrācijas Kancelejai pēc Noteikumu spēkā stāšanās nodrošināt Noteikumu brīvu pieeju Ogres novada pašvaldības ēkā.</w:t>
      </w:r>
    </w:p>
    <w:p w14:paraId="2625DA1A" w14:textId="77777777" w:rsidR="003B229F" w:rsidRDefault="00A72650" w:rsidP="00541A5D">
      <w:pPr>
        <w:numPr>
          <w:ilvl w:val="0"/>
          <w:numId w:val="1"/>
        </w:numPr>
        <w:ind w:left="284" w:hanging="284"/>
        <w:jc w:val="both"/>
      </w:pPr>
      <w:r w:rsidRPr="00A72650">
        <w:rPr>
          <w:bCs/>
        </w:rPr>
        <w:t>Uzdot</w:t>
      </w:r>
      <w:r>
        <w:t xml:space="preserve"> Ogres novada pašvaldības pilsētu un pagastu pārvalžu vadītājiem pēc Noteikumu spēkā stāšanās nodrošināt Noteikumu brīvu pieeju pašvaldības pilsētu un pagastu pārvaldēs.</w:t>
      </w:r>
    </w:p>
    <w:p w14:paraId="152CE61F" w14:textId="77777777" w:rsidR="003B229F" w:rsidRDefault="00A72650" w:rsidP="00541A5D">
      <w:pPr>
        <w:widowControl w:val="0"/>
        <w:numPr>
          <w:ilvl w:val="0"/>
          <w:numId w:val="1"/>
        </w:numPr>
        <w:ind w:left="284" w:right="-170" w:hanging="284"/>
        <w:jc w:val="both"/>
      </w:pPr>
      <w:r>
        <w:t>Kontroli par lēmuma izpildi uzdot Ogres novada pašvaldības izpilddirektoram.</w:t>
      </w:r>
    </w:p>
    <w:p w14:paraId="76850275" w14:textId="77777777" w:rsidR="003B229F" w:rsidRDefault="003B229F">
      <w:pPr>
        <w:ind w:right="-170"/>
      </w:pPr>
      <w:bookmarkStart w:id="3" w:name="_GoBack"/>
      <w:bookmarkEnd w:id="3"/>
    </w:p>
    <w:p w14:paraId="67BC427B" w14:textId="77777777" w:rsidR="003B229F" w:rsidRDefault="003B229F">
      <w:pPr>
        <w:ind w:left="510" w:right="-170"/>
        <w:jc w:val="right"/>
      </w:pPr>
    </w:p>
    <w:p w14:paraId="491C5051" w14:textId="77777777" w:rsidR="003B229F" w:rsidRDefault="00A72650">
      <w:pPr>
        <w:ind w:left="510" w:right="-170"/>
        <w:jc w:val="right"/>
      </w:pPr>
      <w:r>
        <w:t>(Sēdes vadītāja,</w:t>
      </w:r>
    </w:p>
    <w:p w14:paraId="5E420087" w14:textId="3D38C43D" w:rsidR="003B229F" w:rsidRDefault="00A72650">
      <w:pPr>
        <w:ind w:left="510" w:right="-170"/>
        <w:jc w:val="right"/>
      </w:pPr>
      <w:r>
        <w:t>domes priekšsēdētāja E.</w:t>
      </w:r>
      <w:r w:rsidR="00BB274F">
        <w:t xml:space="preserve"> </w:t>
      </w:r>
      <w:r>
        <w:t>Helmaņa paraksts)</w:t>
      </w:r>
    </w:p>
    <w:p w14:paraId="251B115D" w14:textId="77777777" w:rsidR="003B229F" w:rsidRDefault="003B229F">
      <w:pPr>
        <w:ind w:firstLine="851"/>
        <w:rPr>
          <w:b/>
        </w:rPr>
      </w:pPr>
    </w:p>
    <w:p w14:paraId="1A75D9DB" w14:textId="77777777" w:rsidR="003B229F" w:rsidRDefault="003B229F">
      <w:pPr>
        <w:ind w:firstLine="851"/>
        <w:rPr>
          <w:b/>
        </w:rPr>
      </w:pPr>
    </w:p>
    <w:p w14:paraId="36335B75" w14:textId="77777777" w:rsidR="003B229F" w:rsidRDefault="003B229F">
      <w:pPr>
        <w:rPr>
          <w:b/>
        </w:rPr>
      </w:pPr>
    </w:p>
    <w:sectPr w:rsidR="003B229F" w:rsidSect="005F2A6A">
      <w:footerReference w:type="even" r:id="rId8"/>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40A3F" w14:textId="77777777" w:rsidR="00A72650" w:rsidRDefault="00A72650">
      <w:r>
        <w:separator/>
      </w:r>
    </w:p>
  </w:endnote>
  <w:endnote w:type="continuationSeparator" w:id="0">
    <w:p w14:paraId="23515EA6" w14:textId="77777777" w:rsidR="00A72650" w:rsidRDefault="00A726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E7DC6" w14:textId="77777777" w:rsidR="003B229F" w:rsidRDefault="00A72650">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75FC0997" w14:textId="77777777" w:rsidR="003B229F" w:rsidRDefault="003B229F">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A6B0F" w14:textId="77777777" w:rsidR="00A72650" w:rsidRDefault="00A72650">
      <w:r>
        <w:separator/>
      </w:r>
    </w:p>
  </w:footnote>
  <w:footnote w:type="continuationSeparator" w:id="0">
    <w:p w14:paraId="4535660F" w14:textId="77777777" w:rsidR="00A72650" w:rsidRDefault="00A726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B2072"/>
    <w:multiLevelType w:val="multilevel"/>
    <w:tmpl w:val="E07C8D7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29F"/>
    <w:rsid w:val="00140262"/>
    <w:rsid w:val="003B229F"/>
    <w:rsid w:val="00541A5D"/>
    <w:rsid w:val="005F2A6A"/>
    <w:rsid w:val="005F77E3"/>
    <w:rsid w:val="006C5C31"/>
    <w:rsid w:val="00A72650"/>
    <w:rsid w:val="00BB274F"/>
    <w:rsid w:val="00DB4D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368B9"/>
  <w15:docId w15:val="{55A2F5E7-89DF-43E7-8ED2-F83D7D13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ind w:left="5670" w:hanging="5670"/>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2614</Words>
  <Characters>1491</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Andris Pūga</dc:creator>
  <cp:lastModifiedBy>Arita Bauska</cp:lastModifiedBy>
  <cp:revision>2</cp:revision>
  <dcterms:created xsi:type="dcterms:W3CDTF">2025-06-16T06:11:00Z</dcterms:created>
  <dcterms:modified xsi:type="dcterms:W3CDTF">2025-06-16T06:11:00Z</dcterms:modified>
</cp:coreProperties>
</file>