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4FF65C" w14:textId="77777777" w:rsidR="00D7227C" w:rsidRPr="00427FCA" w:rsidRDefault="00D7227C" w:rsidP="00D7227C">
      <w:pPr>
        <w:jc w:val="center"/>
        <w:rPr>
          <w:noProof/>
          <w:lang w:eastAsia="lv-LV"/>
        </w:rPr>
      </w:pPr>
      <w:r w:rsidRPr="00427FCA">
        <w:rPr>
          <w:noProof/>
          <w:lang w:eastAsia="lv-LV"/>
        </w:rPr>
        <w:drawing>
          <wp:inline distT="0" distB="0" distL="0" distR="0" wp14:anchorId="0CC1E27F" wp14:editId="051AE31A">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D30160B" w14:textId="77777777" w:rsidR="00D7227C" w:rsidRPr="00427FCA" w:rsidRDefault="00D7227C" w:rsidP="00D7227C">
      <w:pPr>
        <w:jc w:val="center"/>
        <w:rPr>
          <w:noProof/>
          <w:sz w:val="36"/>
        </w:rPr>
      </w:pPr>
      <w:r w:rsidRPr="00427FCA">
        <w:rPr>
          <w:noProof/>
          <w:sz w:val="36"/>
        </w:rPr>
        <w:t>OGRES  NOVADA  PAŠVALDĪBA</w:t>
      </w:r>
    </w:p>
    <w:p w14:paraId="28CA6E7A" w14:textId="77777777" w:rsidR="00D7227C" w:rsidRPr="00427FCA" w:rsidRDefault="00D7227C" w:rsidP="00D7227C">
      <w:pPr>
        <w:jc w:val="center"/>
        <w:rPr>
          <w:noProof/>
          <w:sz w:val="18"/>
        </w:rPr>
      </w:pPr>
      <w:r w:rsidRPr="00427FCA">
        <w:rPr>
          <w:noProof/>
          <w:sz w:val="18"/>
        </w:rPr>
        <w:t>Reģ.Nr.90000024455, Brīvības iela 33, Ogre, Ogres nov., LV-5001</w:t>
      </w:r>
    </w:p>
    <w:p w14:paraId="78FD06EC" w14:textId="199F1874" w:rsidR="00D7227C" w:rsidRPr="00427FCA" w:rsidRDefault="0068091A" w:rsidP="00D7227C">
      <w:pPr>
        <w:pBdr>
          <w:bottom w:val="single" w:sz="4" w:space="1" w:color="auto"/>
        </w:pBdr>
        <w:jc w:val="center"/>
        <w:rPr>
          <w:noProof/>
          <w:sz w:val="18"/>
        </w:rPr>
      </w:pPr>
      <w:r>
        <w:rPr>
          <w:noProof/>
          <w:sz w:val="18"/>
        </w:rPr>
        <w:t>tālrunis 65071160</w:t>
      </w:r>
      <w:r w:rsidR="00D7227C" w:rsidRPr="00427FCA">
        <w:rPr>
          <w:noProof/>
          <w:sz w:val="18"/>
        </w:rPr>
        <w:t xml:space="preserve">, </w:t>
      </w:r>
      <w:r w:rsidR="00D7227C" w:rsidRPr="00427FCA">
        <w:rPr>
          <w:sz w:val="18"/>
        </w:rPr>
        <w:t xml:space="preserve">e-pasts: ogredome@ogresnovads.lv, www.ogresnovads.lv </w:t>
      </w:r>
    </w:p>
    <w:p w14:paraId="1DFF8C50" w14:textId="77777777" w:rsidR="00D7227C" w:rsidRPr="00427FCA" w:rsidRDefault="00D7227C" w:rsidP="00D7227C">
      <w:pPr>
        <w:rPr>
          <w:szCs w:val="28"/>
        </w:rPr>
      </w:pPr>
    </w:p>
    <w:p w14:paraId="797C1E29" w14:textId="69C79F6E" w:rsidR="00231B72" w:rsidRDefault="00231B72" w:rsidP="00231B72">
      <w:pPr>
        <w:jc w:val="center"/>
        <w:rPr>
          <w:sz w:val="32"/>
          <w:szCs w:val="32"/>
        </w:rPr>
      </w:pPr>
      <w:r w:rsidRPr="007A6F70">
        <w:rPr>
          <w:sz w:val="28"/>
          <w:szCs w:val="28"/>
        </w:rPr>
        <w:t>PAŠVALDĪBAS</w:t>
      </w:r>
      <w:r>
        <w:rPr>
          <w:sz w:val="28"/>
          <w:szCs w:val="28"/>
        </w:rPr>
        <w:t xml:space="preserve"> </w:t>
      </w:r>
      <w:r w:rsidRPr="007A6F70">
        <w:rPr>
          <w:sz w:val="28"/>
          <w:szCs w:val="28"/>
        </w:rPr>
        <w:t xml:space="preserve">DOMES </w:t>
      </w:r>
      <w:r>
        <w:rPr>
          <w:sz w:val="28"/>
          <w:szCs w:val="28"/>
        </w:rPr>
        <w:t xml:space="preserve">SĒDES </w:t>
      </w:r>
      <w:r w:rsidRPr="007A6F70">
        <w:rPr>
          <w:sz w:val="28"/>
          <w:szCs w:val="28"/>
        </w:rPr>
        <w:t>PROTOKOLA IZRAKSTS</w:t>
      </w:r>
    </w:p>
    <w:p w14:paraId="299E1404" w14:textId="77777777" w:rsidR="00231B72" w:rsidRPr="00B81B63" w:rsidRDefault="00231B72" w:rsidP="00231B72">
      <w:pPr>
        <w:rPr>
          <w:szCs w:val="32"/>
        </w:rPr>
      </w:pPr>
    </w:p>
    <w:tbl>
      <w:tblPr>
        <w:tblW w:w="5058" w:type="pct"/>
        <w:tblLook w:val="0000" w:firstRow="0" w:lastRow="0" w:firstColumn="0" w:lastColumn="0" w:noHBand="0" w:noVBand="0"/>
      </w:tblPr>
      <w:tblGrid>
        <w:gridCol w:w="3024"/>
        <w:gridCol w:w="3023"/>
        <w:gridCol w:w="3129"/>
      </w:tblGrid>
      <w:tr w:rsidR="00231B72" w:rsidRPr="00D96BD1" w14:paraId="7146AF9D" w14:textId="77777777" w:rsidTr="00C92CF3">
        <w:tc>
          <w:tcPr>
            <w:tcW w:w="1648" w:type="pct"/>
          </w:tcPr>
          <w:p w14:paraId="3072A084" w14:textId="77777777" w:rsidR="00231B72" w:rsidRPr="00D96BD1" w:rsidRDefault="00231B72" w:rsidP="00D96BD1"/>
          <w:p w14:paraId="3884B13C" w14:textId="77777777" w:rsidR="00231B72" w:rsidRPr="00D96BD1" w:rsidRDefault="00231B72" w:rsidP="00D96BD1">
            <w:r w:rsidRPr="00D96BD1">
              <w:t>Ogrē, Brīvības ielā 33</w:t>
            </w:r>
          </w:p>
        </w:tc>
        <w:tc>
          <w:tcPr>
            <w:tcW w:w="1647" w:type="pct"/>
          </w:tcPr>
          <w:p w14:paraId="559016FF" w14:textId="77777777" w:rsidR="00231B72" w:rsidRPr="00D96BD1" w:rsidRDefault="00231B72" w:rsidP="00D96BD1">
            <w:pPr>
              <w:pStyle w:val="Virsraksts2"/>
              <w:rPr>
                <w:szCs w:val="24"/>
              </w:rPr>
            </w:pPr>
          </w:p>
          <w:p w14:paraId="13CF2A6D" w14:textId="18E99792" w:rsidR="00231B72" w:rsidRPr="00D96BD1" w:rsidRDefault="00231B72" w:rsidP="00D96BD1">
            <w:pPr>
              <w:pStyle w:val="Virsraksts2"/>
              <w:rPr>
                <w:szCs w:val="24"/>
              </w:rPr>
            </w:pPr>
            <w:r w:rsidRPr="00D96BD1">
              <w:rPr>
                <w:szCs w:val="24"/>
              </w:rPr>
              <w:t>Nr.</w:t>
            </w:r>
            <w:r w:rsidR="00DF0D02">
              <w:rPr>
                <w:szCs w:val="24"/>
              </w:rPr>
              <w:t>11</w:t>
            </w:r>
          </w:p>
        </w:tc>
        <w:tc>
          <w:tcPr>
            <w:tcW w:w="1705" w:type="pct"/>
          </w:tcPr>
          <w:p w14:paraId="0D9B5FC2" w14:textId="77777777" w:rsidR="00231B72" w:rsidRPr="00D96BD1" w:rsidRDefault="00231B72" w:rsidP="00D96BD1">
            <w:pPr>
              <w:jc w:val="right"/>
            </w:pPr>
          </w:p>
          <w:p w14:paraId="1CB545E2" w14:textId="0128E519" w:rsidR="00231B72" w:rsidRPr="00D96BD1" w:rsidRDefault="00231B72" w:rsidP="005824ED">
            <w:pPr>
              <w:ind w:right="139"/>
              <w:jc w:val="right"/>
            </w:pPr>
            <w:r w:rsidRPr="00D96BD1">
              <w:t>20</w:t>
            </w:r>
            <w:r w:rsidR="0068091A" w:rsidRPr="00D96BD1">
              <w:t>2</w:t>
            </w:r>
            <w:r w:rsidR="004A48B5" w:rsidRPr="00D96BD1">
              <w:t>5</w:t>
            </w:r>
            <w:r w:rsidRPr="00D96BD1">
              <w:t>.</w:t>
            </w:r>
            <w:r w:rsidR="006D4DAB" w:rsidRPr="00D96BD1">
              <w:t xml:space="preserve"> </w:t>
            </w:r>
            <w:r w:rsidRPr="00D96BD1">
              <w:t xml:space="preserve">gada </w:t>
            </w:r>
            <w:r w:rsidR="00DF0D02">
              <w:t>26</w:t>
            </w:r>
            <w:r w:rsidR="002860B3" w:rsidRPr="00D96BD1">
              <w:t>.</w:t>
            </w:r>
            <w:r w:rsidR="00D96BD1" w:rsidRPr="00D96BD1">
              <w:t xml:space="preserve"> </w:t>
            </w:r>
            <w:r w:rsidR="005824ED">
              <w:t>jūnijā</w:t>
            </w:r>
          </w:p>
        </w:tc>
      </w:tr>
    </w:tbl>
    <w:p w14:paraId="3FCC02EF" w14:textId="77777777" w:rsidR="00231B72" w:rsidRPr="00D96BD1" w:rsidRDefault="00231B72" w:rsidP="00D96BD1">
      <w:pPr>
        <w:jc w:val="center"/>
        <w:rPr>
          <w:b/>
        </w:rPr>
      </w:pPr>
    </w:p>
    <w:p w14:paraId="1099700E" w14:textId="54688B50" w:rsidR="00231B72" w:rsidRPr="00D96BD1" w:rsidRDefault="00DF0D02" w:rsidP="00D96BD1">
      <w:pPr>
        <w:jc w:val="center"/>
        <w:rPr>
          <w:b/>
        </w:rPr>
      </w:pPr>
      <w:r>
        <w:rPr>
          <w:b/>
        </w:rPr>
        <w:t>26</w:t>
      </w:r>
      <w:r w:rsidR="00231B72" w:rsidRPr="00D96BD1">
        <w:rPr>
          <w:b/>
        </w:rPr>
        <w:t>.</w:t>
      </w:r>
    </w:p>
    <w:p w14:paraId="3F0A5D93" w14:textId="69D3C43E" w:rsidR="00BD377E" w:rsidRPr="00D96BD1" w:rsidRDefault="00BD377E" w:rsidP="00766A7E">
      <w:pPr>
        <w:pStyle w:val="Virsraksts2"/>
        <w:rPr>
          <w:szCs w:val="24"/>
          <w:u w:val="single"/>
        </w:rPr>
      </w:pPr>
      <w:r w:rsidRPr="00D96BD1">
        <w:rPr>
          <w:szCs w:val="24"/>
          <w:u w:val="single"/>
        </w:rPr>
        <w:t>Par Ogres novada pašvaldības saistošo noteikumu Nr.</w:t>
      </w:r>
      <w:r w:rsidR="00C2285F" w:rsidRPr="00D96BD1">
        <w:rPr>
          <w:szCs w:val="24"/>
          <w:u w:val="single"/>
        </w:rPr>
        <w:t> </w:t>
      </w:r>
      <w:r w:rsidR="005824ED">
        <w:rPr>
          <w:szCs w:val="24"/>
          <w:u w:val="single"/>
        </w:rPr>
        <w:t>15</w:t>
      </w:r>
      <w:r w:rsidRPr="00D96BD1">
        <w:rPr>
          <w:szCs w:val="24"/>
          <w:u w:val="single"/>
        </w:rPr>
        <w:t>/202</w:t>
      </w:r>
      <w:r w:rsidR="004A48B5" w:rsidRPr="00D96BD1">
        <w:rPr>
          <w:szCs w:val="24"/>
          <w:u w:val="single"/>
        </w:rPr>
        <w:t>5</w:t>
      </w:r>
      <w:bookmarkStart w:id="0" w:name="_Hlk128729505"/>
      <w:r w:rsidR="00E550D9" w:rsidRPr="00E500D2">
        <w:rPr>
          <w:szCs w:val="24"/>
          <w:u w:val="single"/>
        </w:rPr>
        <w:t xml:space="preserve"> “Sabiedrisko ūdenssaimniecības pakalpojumu sniegšanas un lietošanas kārtība Ogres novadā”</w:t>
      </w:r>
      <w:r w:rsidR="00E550D9" w:rsidRPr="00D96BD1">
        <w:rPr>
          <w:rFonts w:eastAsia="Calibri"/>
          <w:szCs w:val="24"/>
          <w:u w:val="single"/>
        </w:rPr>
        <w:t xml:space="preserve"> </w:t>
      </w:r>
      <w:bookmarkEnd w:id="0"/>
      <w:r w:rsidRPr="00D96BD1">
        <w:rPr>
          <w:szCs w:val="24"/>
          <w:u w:val="single"/>
        </w:rPr>
        <w:t>precizēšanu</w:t>
      </w:r>
    </w:p>
    <w:p w14:paraId="41FB7F38" w14:textId="77777777" w:rsidR="00D7227C" w:rsidRPr="00D96BD1" w:rsidRDefault="00D7227C" w:rsidP="00766A7E">
      <w:pPr>
        <w:pStyle w:val="Virsraksts1"/>
        <w:ind w:left="0"/>
        <w:rPr>
          <w:szCs w:val="24"/>
        </w:rPr>
      </w:pPr>
    </w:p>
    <w:p w14:paraId="453956E8" w14:textId="3FB65A81" w:rsidR="00C2285F" w:rsidRPr="00D96BD1" w:rsidRDefault="00BD377E" w:rsidP="008D705C">
      <w:pPr>
        <w:tabs>
          <w:tab w:val="left" w:pos="567"/>
          <w:tab w:val="left" w:pos="709"/>
        </w:tabs>
        <w:ind w:firstLine="720"/>
        <w:jc w:val="both"/>
        <w:rPr>
          <w:shd w:val="clear" w:color="auto" w:fill="FFFFFF"/>
        </w:rPr>
      </w:pPr>
      <w:bookmarkStart w:id="1" w:name="_Hlk536697559"/>
      <w:r w:rsidRPr="00D96BD1">
        <w:rPr>
          <w:shd w:val="clear" w:color="auto" w:fill="FFFFFF"/>
        </w:rPr>
        <w:t>202</w:t>
      </w:r>
      <w:r w:rsidR="00307894" w:rsidRPr="00D96BD1">
        <w:rPr>
          <w:shd w:val="clear" w:color="auto" w:fill="FFFFFF"/>
        </w:rPr>
        <w:t>5</w:t>
      </w:r>
      <w:r w:rsidRPr="00D96BD1">
        <w:rPr>
          <w:shd w:val="clear" w:color="auto" w:fill="FFFFFF"/>
        </w:rPr>
        <w:t>.</w:t>
      </w:r>
      <w:r w:rsidR="00C2285F" w:rsidRPr="00D96BD1">
        <w:rPr>
          <w:shd w:val="clear" w:color="auto" w:fill="FFFFFF"/>
        </w:rPr>
        <w:t> </w:t>
      </w:r>
      <w:r w:rsidRPr="00D96BD1">
        <w:rPr>
          <w:shd w:val="clear" w:color="auto" w:fill="FFFFFF"/>
        </w:rPr>
        <w:t xml:space="preserve">gada </w:t>
      </w:r>
      <w:r w:rsidR="00C2285F" w:rsidRPr="00D96BD1">
        <w:rPr>
          <w:shd w:val="clear" w:color="auto" w:fill="FFFFFF"/>
        </w:rPr>
        <w:t>2</w:t>
      </w:r>
      <w:r w:rsidR="00E550D9">
        <w:rPr>
          <w:shd w:val="clear" w:color="auto" w:fill="FFFFFF"/>
        </w:rPr>
        <w:t>4</w:t>
      </w:r>
      <w:r w:rsidRPr="00D96BD1">
        <w:rPr>
          <w:shd w:val="clear" w:color="auto" w:fill="FFFFFF"/>
        </w:rPr>
        <w:t>.</w:t>
      </w:r>
      <w:r w:rsidR="00C2285F" w:rsidRPr="00D96BD1">
        <w:rPr>
          <w:shd w:val="clear" w:color="auto" w:fill="FFFFFF"/>
        </w:rPr>
        <w:t> </w:t>
      </w:r>
      <w:r w:rsidR="00E550D9">
        <w:rPr>
          <w:shd w:val="clear" w:color="auto" w:fill="FFFFFF"/>
        </w:rPr>
        <w:t>aprīļa sēdē</w:t>
      </w:r>
      <w:r w:rsidRPr="00D96BD1">
        <w:rPr>
          <w:shd w:val="clear" w:color="auto" w:fill="FFFFFF"/>
        </w:rPr>
        <w:t xml:space="preserve"> </w:t>
      </w:r>
      <w:r w:rsidR="00E550D9" w:rsidRPr="00D96BD1">
        <w:rPr>
          <w:shd w:val="clear" w:color="auto" w:fill="FFFFFF"/>
        </w:rPr>
        <w:t>Ogres novada pašvaldības</w:t>
      </w:r>
      <w:r w:rsidR="000C5E0E">
        <w:rPr>
          <w:shd w:val="clear" w:color="auto" w:fill="FFFFFF"/>
        </w:rPr>
        <w:t xml:space="preserve"> </w:t>
      </w:r>
      <w:r w:rsidR="000C5E0E">
        <w:rPr>
          <w:color w:val="000000" w:themeColor="text1"/>
        </w:rPr>
        <w:t>(</w:t>
      </w:r>
      <w:r w:rsidR="000C5E0E" w:rsidRPr="00D96BD1">
        <w:rPr>
          <w:color w:val="000000" w:themeColor="text1"/>
        </w:rPr>
        <w:t>turpmāk</w:t>
      </w:r>
      <w:r w:rsidR="000C5E0E">
        <w:rPr>
          <w:color w:val="000000" w:themeColor="text1"/>
        </w:rPr>
        <w:t xml:space="preserve"> </w:t>
      </w:r>
      <w:r w:rsidR="000C5E0E" w:rsidRPr="00D96BD1">
        <w:rPr>
          <w:color w:val="000000"/>
          <w:shd w:val="clear" w:color="auto" w:fill="FFFFFF"/>
        </w:rPr>
        <w:t>–</w:t>
      </w:r>
      <w:r w:rsidR="000C5E0E">
        <w:rPr>
          <w:color w:val="000000" w:themeColor="text1"/>
        </w:rPr>
        <w:t xml:space="preserve"> Pašvaldība)</w:t>
      </w:r>
      <w:r w:rsidR="00E550D9" w:rsidRPr="00D96BD1">
        <w:rPr>
          <w:shd w:val="clear" w:color="auto" w:fill="FFFFFF"/>
        </w:rPr>
        <w:t xml:space="preserve"> dome pieņēma </w:t>
      </w:r>
      <w:r w:rsidRPr="00D96BD1">
        <w:rPr>
          <w:shd w:val="clear" w:color="auto" w:fill="FFFFFF"/>
        </w:rPr>
        <w:t>lēmumu Nr.</w:t>
      </w:r>
      <w:r w:rsidR="00C2285F" w:rsidRPr="00D96BD1">
        <w:rPr>
          <w:shd w:val="clear" w:color="auto" w:fill="FFFFFF"/>
        </w:rPr>
        <w:t> </w:t>
      </w:r>
      <w:r w:rsidR="00E550D9">
        <w:rPr>
          <w:shd w:val="clear" w:color="auto" w:fill="FFFFFF"/>
        </w:rPr>
        <w:t>2</w:t>
      </w:r>
      <w:r w:rsidR="00307894" w:rsidRPr="00D96BD1">
        <w:rPr>
          <w:shd w:val="clear" w:color="auto" w:fill="FFFFFF"/>
        </w:rPr>
        <w:t>2</w:t>
      </w:r>
      <w:r w:rsidR="00C2285F" w:rsidRPr="00D96BD1">
        <w:rPr>
          <w:shd w:val="clear" w:color="auto" w:fill="FFFFFF"/>
        </w:rPr>
        <w:t xml:space="preserve"> </w:t>
      </w:r>
      <w:r w:rsidR="00E550D9">
        <w:rPr>
          <w:shd w:val="clear" w:color="auto" w:fill="FFFFFF"/>
        </w:rPr>
        <w:t>“</w:t>
      </w:r>
      <w:r w:rsidR="00E550D9" w:rsidRPr="00E550D9">
        <w:t>Par Ogres novada pašvaldības saistošo noteikumu Nr.</w:t>
      </w:r>
      <w:r w:rsidR="00CD7796">
        <w:t> </w:t>
      </w:r>
      <w:r w:rsidR="00E550D9" w:rsidRPr="00E550D9">
        <w:t>15/2025 “Sabiedrisko ūdenssaimniecības pakalpojumu sniegšanas un lietošanas kārtība Ogres novadā” izdošanu</w:t>
      </w:r>
      <w:r w:rsidR="00E550D9">
        <w:t>”</w:t>
      </w:r>
      <w:r w:rsidRPr="00D96BD1">
        <w:rPr>
          <w:shd w:val="clear" w:color="auto" w:fill="FFFFFF"/>
        </w:rPr>
        <w:t xml:space="preserve"> (turpmāk</w:t>
      </w:r>
      <w:r w:rsidR="00D96BD1">
        <w:rPr>
          <w:shd w:val="clear" w:color="auto" w:fill="FFFFFF"/>
        </w:rPr>
        <w:t xml:space="preserve"> </w:t>
      </w:r>
      <w:r w:rsidR="00CD7796" w:rsidRPr="00D96BD1">
        <w:rPr>
          <w:color w:val="000000"/>
          <w:shd w:val="clear" w:color="auto" w:fill="FFFFFF"/>
        </w:rPr>
        <w:t>–</w:t>
      </w:r>
      <w:r w:rsidR="00D96BD1">
        <w:rPr>
          <w:shd w:val="clear" w:color="auto" w:fill="FFFFFF"/>
        </w:rPr>
        <w:t xml:space="preserve"> </w:t>
      </w:r>
      <w:r w:rsidR="00594EAE" w:rsidRPr="00D96BD1">
        <w:rPr>
          <w:shd w:val="clear" w:color="auto" w:fill="FFFFFF"/>
        </w:rPr>
        <w:t>S</w:t>
      </w:r>
      <w:r w:rsidRPr="00D96BD1">
        <w:rPr>
          <w:shd w:val="clear" w:color="auto" w:fill="FFFFFF"/>
        </w:rPr>
        <w:t>aistoš</w:t>
      </w:r>
      <w:r w:rsidR="00E550D9">
        <w:rPr>
          <w:shd w:val="clear" w:color="auto" w:fill="FFFFFF"/>
        </w:rPr>
        <w:t>ie</w:t>
      </w:r>
      <w:r w:rsidR="00594EAE" w:rsidRPr="00D96BD1">
        <w:rPr>
          <w:shd w:val="clear" w:color="auto" w:fill="FFFFFF"/>
        </w:rPr>
        <w:t xml:space="preserve"> </w:t>
      </w:r>
      <w:r w:rsidRPr="00D96BD1">
        <w:rPr>
          <w:shd w:val="clear" w:color="auto" w:fill="FFFFFF"/>
        </w:rPr>
        <w:t xml:space="preserve"> noteikum</w:t>
      </w:r>
      <w:r w:rsidR="00E550D9">
        <w:rPr>
          <w:shd w:val="clear" w:color="auto" w:fill="FFFFFF"/>
        </w:rPr>
        <w:t>i</w:t>
      </w:r>
      <w:r w:rsidR="004B1966" w:rsidRPr="00D96BD1">
        <w:rPr>
          <w:shd w:val="clear" w:color="auto" w:fill="FFFFFF"/>
        </w:rPr>
        <w:t xml:space="preserve"> Nr.</w:t>
      </w:r>
      <w:r w:rsidR="00A36574" w:rsidRPr="00D96BD1">
        <w:rPr>
          <w:shd w:val="clear" w:color="auto" w:fill="FFFFFF"/>
        </w:rPr>
        <w:t xml:space="preserve"> </w:t>
      </w:r>
      <w:r w:rsidR="00E550D9">
        <w:rPr>
          <w:shd w:val="clear" w:color="auto" w:fill="FFFFFF"/>
        </w:rPr>
        <w:t>15</w:t>
      </w:r>
      <w:r w:rsidR="004B1966" w:rsidRPr="00D96BD1">
        <w:rPr>
          <w:shd w:val="clear" w:color="auto" w:fill="FFFFFF"/>
        </w:rPr>
        <w:t>/202</w:t>
      </w:r>
      <w:r w:rsidR="00E550D9">
        <w:rPr>
          <w:shd w:val="clear" w:color="auto" w:fill="FFFFFF"/>
        </w:rPr>
        <w:t>5</w:t>
      </w:r>
      <w:r w:rsidRPr="00D96BD1">
        <w:rPr>
          <w:shd w:val="clear" w:color="auto" w:fill="FFFFFF"/>
        </w:rPr>
        <w:t>).</w:t>
      </w:r>
    </w:p>
    <w:p w14:paraId="5468A194" w14:textId="2D6D5DEE" w:rsidR="004B1966" w:rsidRPr="00D96BD1" w:rsidRDefault="00594EAE" w:rsidP="00EC5F32">
      <w:pPr>
        <w:tabs>
          <w:tab w:val="left" w:pos="709"/>
        </w:tabs>
        <w:ind w:firstLine="720"/>
        <w:jc w:val="both"/>
        <w:rPr>
          <w:shd w:val="clear" w:color="auto" w:fill="FFFFFF"/>
        </w:rPr>
      </w:pPr>
      <w:r w:rsidRPr="00D96BD1">
        <w:rPr>
          <w:shd w:val="clear" w:color="auto" w:fill="FFFFFF"/>
        </w:rPr>
        <w:t>S</w:t>
      </w:r>
      <w:r w:rsidR="00CD3D56" w:rsidRPr="00D96BD1">
        <w:rPr>
          <w:shd w:val="clear" w:color="auto" w:fill="FFFFFF"/>
        </w:rPr>
        <w:t>aistoš</w:t>
      </w:r>
      <w:r w:rsidR="00E550D9">
        <w:rPr>
          <w:shd w:val="clear" w:color="auto" w:fill="FFFFFF"/>
        </w:rPr>
        <w:t xml:space="preserve">ie </w:t>
      </w:r>
      <w:r w:rsidR="00CD3D56" w:rsidRPr="00D96BD1">
        <w:rPr>
          <w:shd w:val="clear" w:color="auto" w:fill="FFFFFF"/>
        </w:rPr>
        <w:t>noteikum</w:t>
      </w:r>
      <w:r w:rsidR="00E550D9">
        <w:rPr>
          <w:shd w:val="clear" w:color="auto" w:fill="FFFFFF"/>
        </w:rPr>
        <w:t>i</w:t>
      </w:r>
      <w:r w:rsidR="00CD3D56" w:rsidRPr="00D96BD1">
        <w:rPr>
          <w:shd w:val="clear" w:color="auto" w:fill="FFFFFF"/>
        </w:rPr>
        <w:t xml:space="preserve"> Nr.</w:t>
      </w:r>
      <w:r w:rsidR="00D96BD1">
        <w:rPr>
          <w:shd w:val="clear" w:color="auto" w:fill="FFFFFF"/>
        </w:rPr>
        <w:t> </w:t>
      </w:r>
      <w:r w:rsidR="00E550D9">
        <w:rPr>
          <w:shd w:val="clear" w:color="auto" w:fill="FFFFFF"/>
        </w:rPr>
        <w:t>15</w:t>
      </w:r>
      <w:r w:rsidR="00CD3D56" w:rsidRPr="00D96BD1">
        <w:rPr>
          <w:shd w:val="clear" w:color="auto" w:fill="FFFFFF"/>
        </w:rPr>
        <w:t>/202</w:t>
      </w:r>
      <w:r w:rsidR="00E550D9">
        <w:rPr>
          <w:shd w:val="clear" w:color="auto" w:fill="FFFFFF"/>
        </w:rPr>
        <w:t>5</w:t>
      </w:r>
      <w:r w:rsidR="00CD3D56" w:rsidRPr="00D96BD1">
        <w:rPr>
          <w:shd w:val="clear" w:color="auto" w:fill="FFFFFF"/>
        </w:rPr>
        <w:t xml:space="preserve"> </w:t>
      </w:r>
      <w:r w:rsidR="004B1966" w:rsidRPr="00D96BD1">
        <w:t xml:space="preserve">un paskaidrojuma raksts tika nosūtīti </w:t>
      </w:r>
      <w:r w:rsidR="004B1966" w:rsidRPr="00D96BD1">
        <w:rPr>
          <w:color w:val="000000" w:themeColor="text1"/>
        </w:rPr>
        <w:t>Vi</w:t>
      </w:r>
      <w:r w:rsidR="00F4177D" w:rsidRPr="00D96BD1">
        <w:rPr>
          <w:color w:val="000000" w:themeColor="text1"/>
        </w:rPr>
        <w:t>edās</w:t>
      </w:r>
      <w:r w:rsidR="004B1966" w:rsidRPr="00D96BD1">
        <w:rPr>
          <w:color w:val="000000" w:themeColor="text1"/>
        </w:rPr>
        <w:t xml:space="preserve"> </w:t>
      </w:r>
      <w:r w:rsidR="00F4177D" w:rsidRPr="00D96BD1">
        <w:rPr>
          <w:color w:val="000000" w:themeColor="text1"/>
        </w:rPr>
        <w:t>administrācijas</w:t>
      </w:r>
      <w:r w:rsidR="004B1966" w:rsidRPr="00D96BD1">
        <w:rPr>
          <w:color w:val="000000" w:themeColor="text1"/>
        </w:rPr>
        <w:t xml:space="preserve"> un reģionālās attīstības ministrijai</w:t>
      </w:r>
      <w:r w:rsidR="002C653F">
        <w:rPr>
          <w:color w:val="000000" w:themeColor="text1"/>
        </w:rPr>
        <w:t xml:space="preserve"> (turpmāk </w:t>
      </w:r>
      <w:r w:rsidR="002C653F" w:rsidRPr="00D96BD1">
        <w:rPr>
          <w:color w:val="000000"/>
          <w:shd w:val="clear" w:color="auto" w:fill="FFFFFF"/>
        </w:rPr>
        <w:t>–</w:t>
      </w:r>
      <w:r w:rsidR="002C653F">
        <w:rPr>
          <w:color w:val="000000" w:themeColor="text1"/>
        </w:rPr>
        <w:t xml:space="preserve"> VARAM)</w:t>
      </w:r>
      <w:r w:rsidR="004B1966" w:rsidRPr="00D96BD1">
        <w:rPr>
          <w:color w:val="000000" w:themeColor="text1"/>
        </w:rPr>
        <w:t xml:space="preserve"> </w:t>
      </w:r>
      <w:r w:rsidR="00E550D9">
        <w:rPr>
          <w:color w:val="000000" w:themeColor="text1"/>
        </w:rPr>
        <w:t>un</w:t>
      </w:r>
      <w:r w:rsidR="00CD7796">
        <w:rPr>
          <w:color w:val="000000" w:themeColor="text1"/>
        </w:rPr>
        <w:t xml:space="preserve"> Klimata un</w:t>
      </w:r>
      <w:r w:rsidR="00E550D9">
        <w:rPr>
          <w:color w:val="000000" w:themeColor="text1"/>
        </w:rPr>
        <w:t xml:space="preserve"> </w:t>
      </w:r>
      <w:r w:rsidR="00CD7796">
        <w:rPr>
          <w:color w:val="000000" w:themeColor="text1"/>
        </w:rPr>
        <w:t>e</w:t>
      </w:r>
      <w:r w:rsidR="00E550D9">
        <w:rPr>
          <w:color w:val="000000" w:themeColor="text1"/>
        </w:rPr>
        <w:t>nerģētikas</w:t>
      </w:r>
      <w:r w:rsidR="00CD7796">
        <w:rPr>
          <w:color w:val="000000" w:themeColor="text1"/>
        </w:rPr>
        <w:t xml:space="preserve"> ministrijai (</w:t>
      </w:r>
      <w:r w:rsidR="00CD7796" w:rsidRPr="00D96BD1">
        <w:rPr>
          <w:color w:val="000000" w:themeColor="text1"/>
        </w:rPr>
        <w:t>turpmāk</w:t>
      </w:r>
      <w:r w:rsidR="00CD7796">
        <w:rPr>
          <w:color w:val="000000" w:themeColor="text1"/>
        </w:rPr>
        <w:t xml:space="preserve"> </w:t>
      </w:r>
      <w:r w:rsidR="00CD7796" w:rsidRPr="00D96BD1">
        <w:rPr>
          <w:color w:val="000000"/>
          <w:shd w:val="clear" w:color="auto" w:fill="FFFFFF"/>
        </w:rPr>
        <w:t>–</w:t>
      </w:r>
      <w:r w:rsidR="00CD7796">
        <w:rPr>
          <w:color w:val="000000" w:themeColor="text1"/>
        </w:rPr>
        <w:t xml:space="preserve"> KEM)</w:t>
      </w:r>
      <w:r w:rsidR="00E550D9">
        <w:rPr>
          <w:color w:val="000000" w:themeColor="text1"/>
        </w:rPr>
        <w:t xml:space="preserve"> </w:t>
      </w:r>
      <w:r w:rsidR="004B1966" w:rsidRPr="00D96BD1">
        <w:rPr>
          <w:color w:val="000000" w:themeColor="text1"/>
        </w:rPr>
        <w:t xml:space="preserve"> atzinum</w:t>
      </w:r>
      <w:r w:rsidR="00CD7796">
        <w:rPr>
          <w:color w:val="000000" w:themeColor="text1"/>
        </w:rPr>
        <w:t>u</w:t>
      </w:r>
      <w:r w:rsidR="004B1966" w:rsidRPr="00D96BD1">
        <w:rPr>
          <w:color w:val="000000" w:themeColor="text1"/>
        </w:rPr>
        <w:t xml:space="preserve"> sniegšanai.</w:t>
      </w:r>
    </w:p>
    <w:p w14:paraId="5D838FF6" w14:textId="77777777" w:rsidR="00901668" w:rsidRDefault="00D220E6" w:rsidP="00D95786">
      <w:pPr>
        <w:widowControl w:val="0"/>
        <w:jc w:val="both"/>
        <w:rPr>
          <w:color w:val="000000"/>
          <w:lang w:eastAsia="lv-LV"/>
        </w:rPr>
      </w:pPr>
      <w:r>
        <w:rPr>
          <w:color w:val="000000"/>
          <w:lang w:eastAsia="lv-LV"/>
        </w:rPr>
        <w:t xml:space="preserve">            </w:t>
      </w:r>
      <w:r w:rsidR="002C653F">
        <w:rPr>
          <w:color w:val="000000"/>
          <w:lang w:eastAsia="lv-LV"/>
        </w:rPr>
        <w:t xml:space="preserve">Pašvaldību likuma 47. panta </w:t>
      </w:r>
      <w:r w:rsidR="00901668">
        <w:rPr>
          <w:color w:val="000000"/>
          <w:lang w:eastAsia="lv-LV"/>
        </w:rPr>
        <w:t>otrajā daļā</w:t>
      </w:r>
      <w:r w:rsidR="002C653F">
        <w:rPr>
          <w:color w:val="000000"/>
          <w:lang w:eastAsia="lv-LV"/>
        </w:rPr>
        <w:t xml:space="preserve"> minētajā termiņā VARAM atzinumu nav atsūtījusi.</w:t>
      </w:r>
    </w:p>
    <w:p w14:paraId="70D4F498" w14:textId="2018DC8D" w:rsidR="00901668" w:rsidRPr="00820422" w:rsidRDefault="002C653F" w:rsidP="007F6D83">
      <w:pPr>
        <w:widowControl w:val="0"/>
        <w:ind w:firstLine="720"/>
        <w:jc w:val="both"/>
        <w:rPr>
          <w:color w:val="000000" w:themeColor="text1"/>
        </w:rPr>
      </w:pPr>
      <w:r w:rsidRPr="00D96BD1">
        <w:rPr>
          <w:color w:val="000000"/>
          <w:lang w:eastAsia="lv-LV"/>
        </w:rPr>
        <w:t xml:space="preserve">2025. gada </w:t>
      </w:r>
      <w:r>
        <w:rPr>
          <w:color w:val="000000"/>
          <w:lang w:eastAsia="lv-LV"/>
        </w:rPr>
        <w:t>28</w:t>
      </w:r>
      <w:r w:rsidRPr="00D96BD1">
        <w:rPr>
          <w:color w:val="000000"/>
          <w:lang w:eastAsia="lv-LV"/>
        </w:rPr>
        <w:t xml:space="preserve">. </w:t>
      </w:r>
      <w:r>
        <w:rPr>
          <w:color w:val="000000"/>
          <w:lang w:eastAsia="lv-LV"/>
        </w:rPr>
        <w:t>maijā</w:t>
      </w:r>
      <w:r w:rsidRPr="00D96BD1">
        <w:rPr>
          <w:color w:val="000000"/>
          <w:lang w:eastAsia="lv-LV"/>
        </w:rPr>
        <w:t xml:space="preserve"> </w:t>
      </w:r>
      <w:r w:rsidR="000C5E0E">
        <w:rPr>
          <w:color w:val="000000"/>
          <w:lang w:eastAsia="lv-LV"/>
        </w:rPr>
        <w:t>P</w:t>
      </w:r>
      <w:r w:rsidR="003F5C54" w:rsidRPr="00D96BD1">
        <w:rPr>
          <w:color w:val="000000"/>
          <w:lang w:eastAsia="lv-LV"/>
        </w:rPr>
        <w:t xml:space="preserve">ašvaldība saņēma </w:t>
      </w:r>
      <w:r w:rsidR="001F3B40">
        <w:rPr>
          <w:color w:val="000000"/>
          <w:lang w:eastAsia="lv-LV"/>
        </w:rPr>
        <w:t>KEM</w:t>
      </w:r>
      <w:r w:rsidR="003F5C54" w:rsidRPr="00D96BD1">
        <w:rPr>
          <w:color w:val="000000"/>
          <w:lang w:eastAsia="lv-LV"/>
        </w:rPr>
        <w:t xml:space="preserve"> atzinumu Nr.</w:t>
      </w:r>
      <w:r w:rsidR="00636421" w:rsidRPr="00D96BD1">
        <w:rPr>
          <w:color w:val="000000"/>
          <w:lang w:eastAsia="lv-LV"/>
        </w:rPr>
        <w:t> </w:t>
      </w:r>
      <w:r w:rsidR="003F5C54" w:rsidRPr="00D96BD1">
        <w:rPr>
          <w:color w:val="000000"/>
          <w:lang w:eastAsia="lv-LV"/>
        </w:rPr>
        <w:t>1-18/</w:t>
      </w:r>
      <w:r w:rsidR="00F4177D" w:rsidRPr="00D96BD1">
        <w:rPr>
          <w:color w:val="000000"/>
          <w:lang w:eastAsia="lv-LV"/>
        </w:rPr>
        <w:t>1</w:t>
      </w:r>
      <w:r w:rsidR="001F3B40">
        <w:rPr>
          <w:color w:val="000000"/>
          <w:lang w:eastAsia="lv-LV"/>
        </w:rPr>
        <w:t>2</w:t>
      </w:r>
      <w:r w:rsidR="00F4177D" w:rsidRPr="00D96BD1">
        <w:rPr>
          <w:color w:val="000000"/>
          <w:lang w:eastAsia="lv-LV"/>
        </w:rPr>
        <w:t>4</w:t>
      </w:r>
      <w:r w:rsidR="001F3B40">
        <w:rPr>
          <w:color w:val="000000"/>
          <w:lang w:eastAsia="lv-LV"/>
        </w:rPr>
        <w:t>8</w:t>
      </w:r>
      <w:r w:rsidR="003F5C54" w:rsidRPr="00D96BD1">
        <w:rPr>
          <w:color w:val="000000"/>
          <w:lang w:eastAsia="lv-LV"/>
        </w:rPr>
        <w:t xml:space="preserve">  (</w:t>
      </w:r>
      <w:r w:rsidR="001F3B40">
        <w:rPr>
          <w:color w:val="000000"/>
          <w:lang w:eastAsia="lv-LV"/>
        </w:rPr>
        <w:t>reģistrācijas</w:t>
      </w:r>
      <w:r w:rsidR="003F5C54" w:rsidRPr="00D96BD1">
        <w:rPr>
          <w:color w:val="000000"/>
          <w:lang w:eastAsia="lv-LV"/>
        </w:rPr>
        <w:t xml:space="preserve"> Nr. 2-4.1/</w:t>
      </w:r>
      <w:r w:rsidR="00F4177D" w:rsidRPr="00D96BD1">
        <w:rPr>
          <w:color w:val="000000"/>
          <w:lang w:eastAsia="lv-LV"/>
        </w:rPr>
        <w:t>3</w:t>
      </w:r>
      <w:r w:rsidR="001F3B40">
        <w:rPr>
          <w:color w:val="000000"/>
          <w:lang w:eastAsia="lv-LV"/>
        </w:rPr>
        <w:t>016</w:t>
      </w:r>
      <w:r w:rsidR="003F5C54" w:rsidRPr="00D96BD1">
        <w:rPr>
          <w:color w:val="000000"/>
          <w:lang w:eastAsia="lv-LV"/>
        </w:rPr>
        <w:t>) (turpmāk</w:t>
      </w:r>
      <w:r w:rsidR="008D705C">
        <w:rPr>
          <w:color w:val="000000"/>
          <w:lang w:eastAsia="lv-LV"/>
        </w:rPr>
        <w:t xml:space="preserve">  - </w:t>
      </w:r>
      <w:r w:rsidR="003F5C54" w:rsidRPr="00D96BD1">
        <w:rPr>
          <w:color w:val="000000"/>
          <w:lang w:eastAsia="lv-LV"/>
        </w:rPr>
        <w:t>Atzinums)</w:t>
      </w:r>
      <w:r w:rsidR="00F5385D" w:rsidRPr="00D96BD1">
        <w:rPr>
          <w:color w:val="000000"/>
          <w:lang w:eastAsia="lv-LV"/>
        </w:rPr>
        <w:t>.</w:t>
      </w:r>
      <w:r w:rsidR="00636421" w:rsidRPr="00D96BD1">
        <w:rPr>
          <w:color w:val="000000"/>
          <w:lang w:eastAsia="lv-LV"/>
        </w:rPr>
        <w:t xml:space="preserve"> </w:t>
      </w:r>
      <w:r w:rsidR="001F3B40">
        <w:rPr>
          <w:color w:val="000000"/>
          <w:lang w:eastAsia="lv-LV"/>
        </w:rPr>
        <w:t>KEM</w:t>
      </w:r>
      <w:r w:rsidR="00636421" w:rsidRPr="00D96BD1">
        <w:rPr>
          <w:color w:val="000000"/>
          <w:lang w:eastAsia="lv-LV"/>
        </w:rPr>
        <w:t xml:space="preserve"> ir </w:t>
      </w:r>
      <w:r w:rsidR="00423C24">
        <w:rPr>
          <w:color w:val="000000"/>
          <w:lang w:eastAsia="lv-LV"/>
        </w:rPr>
        <w:t>izteikusi iebildumus par</w:t>
      </w:r>
      <w:r w:rsidR="001B4E4E" w:rsidRPr="00D96BD1">
        <w:rPr>
          <w:color w:val="000000"/>
          <w:lang w:eastAsia="lv-LV"/>
        </w:rPr>
        <w:t xml:space="preserve"> </w:t>
      </w:r>
      <w:r w:rsidR="00594EAE" w:rsidRPr="00D96BD1">
        <w:rPr>
          <w:color w:val="000000"/>
          <w:lang w:eastAsia="lv-LV"/>
        </w:rPr>
        <w:t>S</w:t>
      </w:r>
      <w:r w:rsidR="001B4E4E" w:rsidRPr="00D96BD1">
        <w:rPr>
          <w:color w:val="000000"/>
          <w:lang w:eastAsia="lv-LV"/>
        </w:rPr>
        <w:t>aistoš</w:t>
      </w:r>
      <w:r w:rsidR="001F3B40">
        <w:rPr>
          <w:color w:val="000000"/>
          <w:lang w:eastAsia="lv-LV"/>
        </w:rPr>
        <w:t>ajiem</w:t>
      </w:r>
      <w:r w:rsidR="001B4E4E" w:rsidRPr="00D96BD1">
        <w:rPr>
          <w:color w:val="000000"/>
          <w:lang w:eastAsia="lv-LV"/>
        </w:rPr>
        <w:t xml:space="preserve"> noteikum</w:t>
      </w:r>
      <w:r w:rsidR="001F3B40">
        <w:rPr>
          <w:color w:val="000000"/>
          <w:lang w:eastAsia="lv-LV"/>
        </w:rPr>
        <w:t>iem</w:t>
      </w:r>
      <w:r w:rsidR="004B1966" w:rsidRPr="00D96BD1">
        <w:rPr>
          <w:color w:val="000000"/>
          <w:lang w:eastAsia="lv-LV"/>
        </w:rPr>
        <w:t xml:space="preserve"> Nr.</w:t>
      </w:r>
      <w:r w:rsidR="008D705C">
        <w:rPr>
          <w:color w:val="000000"/>
          <w:lang w:eastAsia="lv-LV"/>
        </w:rPr>
        <w:t> </w:t>
      </w:r>
      <w:r w:rsidR="001F3B40">
        <w:rPr>
          <w:color w:val="000000"/>
          <w:lang w:eastAsia="lv-LV"/>
        </w:rPr>
        <w:t>15</w:t>
      </w:r>
      <w:r w:rsidR="004B1966" w:rsidRPr="00D96BD1">
        <w:rPr>
          <w:color w:val="000000"/>
          <w:lang w:eastAsia="lv-LV"/>
        </w:rPr>
        <w:t>/202</w:t>
      </w:r>
      <w:r w:rsidR="001F3B40">
        <w:rPr>
          <w:color w:val="000000"/>
          <w:lang w:eastAsia="lv-LV"/>
        </w:rPr>
        <w:t>5</w:t>
      </w:r>
      <w:r w:rsidR="00423C24">
        <w:rPr>
          <w:color w:val="000000"/>
          <w:lang w:eastAsia="lv-LV"/>
        </w:rPr>
        <w:t>. KEM lūdz izvērtēt un precizēt</w:t>
      </w:r>
      <w:r w:rsidR="00D95786" w:rsidRPr="003D5DEE">
        <w:rPr>
          <w:rFonts w:eastAsia="SimSun"/>
          <w:bCs/>
          <w:color w:val="000000"/>
        </w:rPr>
        <w:t xml:space="preserve"> noteikumu 12.</w:t>
      </w:r>
      <w:r w:rsidR="00D95786">
        <w:rPr>
          <w:rFonts w:eastAsia="SimSun"/>
          <w:bCs/>
          <w:color w:val="000000"/>
        </w:rPr>
        <w:t xml:space="preserve"> un</w:t>
      </w:r>
      <w:r w:rsidR="00D95786" w:rsidRPr="003D5DEE">
        <w:rPr>
          <w:rFonts w:eastAsia="SimSun"/>
          <w:bCs/>
          <w:color w:val="000000"/>
        </w:rPr>
        <w:t xml:space="preserve"> 21. punktu, </w:t>
      </w:r>
      <w:r w:rsidR="00D95786" w:rsidRPr="003D5DEE">
        <w:rPr>
          <w:bCs/>
        </w:rPr>
        <w:t>svītrot 40. </w:t>
      </w:r>
      <w:r w:rsidR="00D95786">
        <w:rPr>
          <w:bCs/>
        </w:rPr>
        <w:t>un</w:t>
      </w:r>
      <w:r w:rsidR="00D95786" w:rsidRPr="003D5DEE">
        <w:rPr>
          <w:bCs/>
        </w:rPr>
        <w:t xml:space="preserve"> 66. punktu,</w:t>
      </w:r>
      <w:r w:rsidR="00D95786">
        <w:rPr>
          <w:bCs/>
        </w:rPr>
        <w:t xml:space="preserve"> apvienot </w:t>
      </w:r>
      <w:r w:rsidR="00D95786" w:rsidRPr="00D95786">
        <w:rPr>
          <w:bCs/>
        </w:rPr>
        <w:t>42. un</w:t>
      </w:r>
      <w:r w:rsidR="00D95786">
        <w:rPr>
          <w:bCs/>
        </w:rPr>
        <w:t xml:space="preserve"> </w:t>
      </w:r>
      <w:r w:rsidR="00D95786" w:rsidRPr="00D95786">
        <w:rPr>
          <w:bCs/>
        </w:rPr>
        <w:t>49. punktā ietvertās prasības</w:t>
      </w:r>
      <w:r w:rsidR="00D95786">
        <w:rPr>
          <w:bCs/>
        </w:rPr>
        <w:t xml:space="preserve"> </w:t>
      </w:r>
      <w:r w:rsidR="00D95786" w:rsidRPr="00D95786">
        <w:rPr>
          <w:bCs/>
        </w:rPr>
        <w:t>par tauku uztvērējiem</w:t>
      </w:r>
      <w:r w:rsidR="00D95786">
        <w:rPr>
          <w:bCs/>
        </w:rPr>
        <w:t xml:space="preserve"> </w:t>
      </w:r>
      <w:r w:rsidR="00D95786" w:rsidRPr="00D95786">
        <w:rPr>
          <w:bCs/>
        </w:rPr>
        <w:t>ēdināšanas uzņēmumiem</w:t>
      </w:r>
      <w:r w:rsidR="00D95786">
        <w:rPr>
          <w:bCs/>
        </w:rPr>
        <w:t>,</w:t>
      </w:r>
      <w:r w:rsidR="00D95786" w:rsidRPr="003D5DEE">
        <w:rPr>
          <w:bCs/>
        </w:rPr>
        <w:t xml:space="preserve"> kā arī </w:t>
      </w:r>
      <w:r w:rsidR="00D95786" w:rsidRPr="003D5DEE">
        <w:rPr>
          <w:rFonts w:eastAsia="SimSun"/>
          <w:bCs/>
        </w:rPr>
        <w:t>precizēt 1. pielikuma 6. punktā noteikto maksimāli pieļaujamo koncentrāciju naftas produktiem.</w:t>
      </w:r>
      <w:r w:rsidR="007F6D83">
        <w:rPr>
          <w:rFonts w:eastAsia="SimSun"/>
          <w:bCs/>
        </w:rPr>
        <w:t xml:space="preserve"> </w:t>
      </w:r>
      <w:r w:rsidR="001F3B40">
        <w:rPr>
          <w:color w:val="000000"/>
          <w:lang w:eastAsia="lv-LV"/>
        </w:rPr>
        <w:t>KEM</w:t>
      </w:r>
      <w:r w:rsidR="00D220E6">
        <w:rPr>
          <w:color w:val="000000"/>
          <w:lang w:eastAsia="lv-LV"/>
        </w:rPr>
        <w:t xml:space="preserve"> </w:t>
      </w:r>
      <w:r w:rsidR="001862C8">
        <w:rPr>
          <w:color w:val="000000"/>
          <w:lang w:eastAsia="lv-LV"/>
        </w:rPr>
        <w:t>A</w:t>
      </w:r>
      <w:r w:rsidR="003F5C54" w:rsidRPr="00D96BD1">
        <w:rPr>
          <w:color w:val="000000"/>
          <w:lang w:eastAsia="lv-LV"/>
        </w:rPr>
        <w:t>tzinumā minēt</w:t>
      </w:r>
      <w:r w:rsidR="00C357FD">
        <w:rPr>
          <w:color w:val="000000"/>
          <w:lang w:eastAsia="lv-LV"/>
        </w:rPr>
        <w:t>ie</w:t>
      </w:r>
      <w:r w:rsidR="003F5C54" w:rsidRPr="00D96BD1">
        <w:rPr>
          <w:color w:val="000000"/>
          <w:lang w:eastAsia="lv-LV"/>
        </w:rPr>
        <w:t xml:space="preserve"> priekšlikum</w:t>
      </w:r>
      <w:r w:rsidR="00C357FD">
        <w:rPr>
          <w:color w:val="000000"/>
          <w:lang w:eastAsia="lv-LV"/>
        </w:rPr>
        <w:t>i daļēji tiek ņemti vērā</w:t>
      </w:r>
      <w:r w:rsidR="007F6D83">
        <w:rPr>
          <w:color w:val="000000"/>
          <w:lang w:eastAsia="lv-LV"/>
        </w:rPr>
        <w:t xml:space="preserve">. </w:t>
      </w:r>
      <w:r w:rsidR="007F6D83">
        <w:rPr>
          <w:shd w:val="clear" w:color="auto" w:fill="FFFFFF"/>
        </w:rPr>
        <w:t>P</w:t>
      </w:r>
      <w:r w:rsidRPr="007F6D83">
        <w:rPr>
          <w:shd w:val="clear" w:color="auto" w:fill="FFFFFF"/>
        </w:rPr>
        <w:t>amatojoties uz Ministru kabineta 2016. gada 22. marta noteikumu Nr. 174 “Noteikumi par sabiedrisko ūdenssaimniecības pakalpojumu sniegšanu un lietošanu” 45. punktu</w:t>
      </w:r>
      <w:r w:rsidR="00901668" w:rsidRPr="007F6D83">
        <w:rPr>
          <w:shd w:val="clear" w:color="auto" w:fill="FFFFFF"/>
        </w:rPr>
        <w:t xml:space="preserve">, kas noteic, ka </w:t>
      </w:r>
      <w:r w:rsidR="00901668" w:rsidRPr="007F6D83">
        <w:rPr>
          <w:color w:val="000000" w:themeColor="text1"/>
          <w:u w:val="single"/>
        </w:rPr>
        <w:t>Pakalpojuma lietotājam, kuram ir vietējais ūdens ieguves avots (ūdensapgādes urbums vai aka) un kurš notekūdeņus novada centralizētajā kanalizācijas sistēmā, notekūdeņu uzskaite tiek veikta atbilstoši uz vietējā ūdens ieguves avota uzstādītā ūdens komercuzskaites mēraparāta</w:t>
      </w:r>
      <w:r w:rsidR="000C5E0E" w:rsidRPr="007F6D83">
        <w:rPr>
          <w:color w:val="000000" w:themeColor="text1"/>
          <w:u w:val="single"/>
        </w:rPr>
        <w:t xml:space="preserve"> rādījumiem</w:t>
      </w:r>
      <w:r w:rsidR="000C5E0E" w:rsidRPr="007F6D83">
        <w:rPr>
          <w:color w:val="000000" w:themeColor="text1"/>
        </w:rPr>
        <w:t xml:space="preserve">, respektīvi </w:t>
      </w:r>
      <w:r w:rsidRPr="007F6D83">
        <w:rPr>
          <w:shd w:val="clear" w:color="auto" w:fill="FFFFFF"/>
        </w:rPr>
        <w:t xml:space="preserve"> </w:t>
      </w:r>
      <w:r w:rsidR="000C5E0E" w:rsidRPr="007F6D83">
        <w:rPr>
          <w:rFonts w:eastAsia="SimSun"/>
          <w:bCs/>
          <w:color w:val="000000"/>
        </w:rPr>
        <w:t>ū</w:t>
      </w:r>
      <w:r w:rsidR="000C5E0E" w:rsidRPr="007F6D83">
        <w:rPr>
          <w:rFonts w:eastAsia="SimSun"/>
          <w:bCs/>
        </w:rPr>
        <w:t>dens mērīšanas iekārtas, kas uzstādītas uz vietējā ūdens ieguves avota, rādījums tiek izmantos</w:t>
      </w:r>
      <w:r w:rsidR="000C5E0E" w:rsidRPr="008D7D42">
        <w:t xml:space="preserve"> </w:t>
      </w:r>
      <w:r w:rsidR="000C5E0E" w:rsidRPr="007F6D83">
        <w:rPr>
          <w:rFonts w:eastAsia="SimSun"/>
          <w:bCs/>
        </w:rPr>
        <w:t xml:space="preserve">norēķinu veikšanai par sabiedriskajiem ūdenssaimniecības pakalpojumiem, piemēram gadījumos, kad izveidojot pagaidu pieslēgumu tiek uzstādīts pagaidu komercuzskaites mēraparāts pagaidu mezglā, Pašvaldība </w:t>
      </w:r>
      <w:r w:rsidRPr="007F6D83">
        <w:rPr>
          <w:shd w:val="clear" w:color="auto" w:fill="FFFFFF"/>
        </w:rPr>
        <w:t xml:space="preserve">atstāj negrozītus </w:t>
      </w:r>
      <w:r w:rsidRPr="007F6D83">
        <w:rPr>
          <w:color w:val="000000"/>
        </w:rPr>
        <w:t xml:space="preserve">Saistošo noteikumu Nr. 15/2025 </w:t>
      </w:r>
      <w:r w:rsidRPr="007F6D83">
        <w:rPr>
          <w:rFonts w:eastAsia="SimSun"/>
          <w:bCs/>
          <w:color w:val="000000"/>
        </w:rPr>
        <w:t>12. un 21. punktu</w:t>
      </w:r>
      <w:r w:rsidR="007F6D83">
        <w:rPr>
          <w:rFonts w:eastAsia="SimSun"/>
          <w:bCs/>
        </w:rPr>
        <w:t xml:space="preserve">. Tāpat </w:t>
      </w:r>
      <w:r w:rsidR="00420849" w:rsidRPr="00420849">
        <w:rPr>
          <w:rFonts w:eastAsia="SimSun"/>
          <w:bCs/>
        </w:rPr>
        <w:t xml:space="preserve">Pašvaldība nesvītro un </w:t>
      </w:r>
      <w:r w:rsidR="00420849" w:rsidRPr="00420849">
        <w:rPr>
          <w:shd w:val="clear" w:color="auto" w:fill="FFFFFF"/>
        </w:rPr>
        <w:t xml:space="preserve">atstāj negrozītu </w:t>
      </w:r>
      <w:r w:rsidR="00420849" w:rsidRPr="00420849">
        <w:rPr>
          <w:color w:val="000000"/>
        </w:rPr>
        <w:t>Saistošo noteikumu Nr. 15/2025 66</w:t>
      </w:r>
      <w:r w:rsidR="00420849" w:rsidRPr="00420849">
        <w:rPr>
          <w:rFonts w:eastAsia="SimSun"/>
          <w:bCs/>
          <w:color w:val="000000"/>
        </w:rPr>
        <w:t>. punktu</w:t>
      </w:r>
      <w:r w:rsidR="00420849">
        <w:rPr>
          <w:rFonts w:eastAsia="SimSun"/>
          <w:bCs/>
          <w:color w:val="000000"/>
        </w:rPr>
        <w:t>, jo</w:t>
      </w:r>
      <w:r w:rsidR="00420849" w:rsidRPr="00420849">
        <w:rPr>
          <w:rFonts w:eastAsia="SimSun"/>
          <w:bCs/>
          <w:color w:val="000000"/>
        </w:rPr>
        <w:t xml:space="preserve"> </w:t>
      </w:r>
      <w:r w:rsidR="007F6D83">
        <w:rPr>
          <w:bCs/>
        </w:rPr>
        <w:t>redakcijā nav</w:t>
      </w:r>
      <w:r w:rsidR="00420849" w:rsidRPr="00420849">
        <w:rPr>
          <w:bCs/>
        </w:rPr>
        <w:t xml:space="preserve"> </w:t>
      </w:r>
      <w:r w:rsidR="007F6D83" w:rsidRPr="007F6D83">
        <w:rPr>
          <w:bCs/>
          <w:u w:val="single"/>
        </w:rPr>
        <w:t>p</w:t>
      </w:r>
      <w:r w:rsidR="00420849" w:rsidRPr="007F6D83">
        <w:rPr>
          <w:bCs/>
          <w:u w:val="single"/>
        </w:rPr>
        <w:t>aredz</w:t>
      </w:r>
      <w:r w:rsidR="007F6D83" w:rsidRPr="007F6D83">
        <w:rPr>
          <w:bCs/>
          <w:u w:val="single"/>
        </w:rPr>
        <w:t>ēta</w:t>
      </w:r>
      <w:r w:rsidR="00420849" w:rsidRPr="00820422">
        <w:rPr>
          <w:bCs/>
          <w:u w:val="single"/>
        </w:rPr>
        <w:t xml:space="preserve"> kompensācij</w:t>
      </w:r>
      <w:r w:rsidR="007F6D83">
        <w:rPr>
          <w:bCs/>
          <w:u w:val="single"/>
        </w:rPr>
        <w:t>a</w:t>
      </w:r>
      <w:r w:rsidR="00420849" w:rsidRPr="00420849">
        <w:rPr>
          <w:bCs/>
        </w:rPr>
        <w:t>, bet gan samaks</w:t>
      </w:r>
      <w:r w:rsidR="007F6D83">
        <w:rPr>
          <w:bCs/>
        </w:rPr>
        <w:t>a</w:t>
      </w:r>
      <w:r w:rsidR="00420849" w:rsidRPr="00420849">
        <w:rPr>
          <w:bCs/>
        </w:rPr>
        <w:t xml:space="preserve"> par izmantotajiem pakalpojumiem, par laiku kurā </w:t>
      </w:r>
      <w:r w:rsidR="00420849">
        <w:rPr>
          <w:bCs/>
        </w:rPr>
        <w:t xml:space="preserve">nav </w:t>
      </w:r>
      <w:r w:rsidR="00420849" w:rsidRPr="00420849">
        <w:rPr>
          <w:bCs/>
        </w:rPr>
        <w:t>bij</w:t>
      </w:r>
      <w:r w:rsidR="00420849">
        <w:rPr>
          <w:bCs/>
        </w:rPr>
        <w:t>is</w:t>
      </w:r>
      <w:r w:rsidR="00420849" w:rsidRPr="00420849">
        <w:rPr>
          <w:bCs/>
        </w:rPr>
        <w:t xml:space="preserve"> uzstādīts </w:t>
      </w:r>
      <w:r w:rsidR="00420849" w:rsidRPr="00420849">
        <w:rPr>
          <w:rFonts w:eastAsia="SimSun"/>
          <w:bCs/>
        </w:rPr>
        <w:t>komercuzskaites mēraparāts, atbilstošie normatīvajiem aktiem, kas nosaka kā tiek aprēķināts ūdenssaimniecības pakalpojumus, ja nav uzstādīts skaitītājs.</w:t>
      </w:r>
      <w:r w:rsidR="00420849">
        <w:rPr>
          <w:rFonts w:eastAsia="SimSun"/>
          <w:bCs/>
        </w:rPr>
        <w:t xml:space="preserve"> </w:t>
      </w:r>
      <w:r w:rsidR="00420849" w:rsidRPr="00420849">
        <w:rPr>
          <w:bCs/>
        </w:rPr>
        <w:t xml:space="preserve">Otrkārt, saistošajos noteikumos minētā norma tiks piemērota gadījumā, kad persona nevis patvaļīgi </w:t>
      </w:r>
      <w:r w:rsidR="00820422">
        <w:rPr>
          <w:bCs/>
        </w:rPr>
        <w:t xml:space="preserve">ir </w:t>
      </w:r>
      <w:r w:rsidR="00420849" w:rsidRPr="00420849">
        <w:rPr>
          <w:bCs/>
        </w:rPr>
        <w:t>veikusi</w:t>
      </w:r>
      <w:r w:rsidR="00420849">
        <w:rPr>
          <w:bCs/>
        </w:rPr>
        <w:t xml:space="preserve"> pieslēgumu</w:t>
      </w:r>
      <w:r w:rsidR="00420849" w:rsidRPr="00420849">
        <w:rPr>
          <w:bCs/>
        </w:rPr>
        <w:t>, bet ga</w:t>
      </w:r>
      <w:r w:rsidR="00420849">
        <w:rPr>
          <w:bCs/>
        </w:rPr>
        <w:t>n</w:t>
      </w:r>
      <w:r w:rsidR="00420849" w:rsidRPr="00420849">
        <w:rPr>
          <w:bCs/>
        </w:rPr>
        <w:t xml:space="preserve"> līguma slēgšanas procedūras laikā izmantojusi pakalpojumu bez skaitītāja (pirms </w:t>
      </w:r>
      <w:r w:rsidR="00420849">
        <w:rPr>
          <w:bCs/>
        </w:rPr>
        <w:t>tā</w:t>
      </w:r>
      <w:r w:rsidR="00420849" w:rsidRPr="00420849">
        <w:rPr>
          <w:bCs/>
        </w:rPr>
        <w:t xml:space="preserve"> uzstādīšanas).</w:t>
      </w:r>
    </w:p>
    <w:p w14:paraId="379A569C" w14:textId="35DDD181" w:rsidR="003F5C54" w:rsidRPr="00D96BD1" w:rsidRDefault="00F5385D" w:rsidP="006436BA">
      <w:pPr>
        <w:tabs>
          <w:tab w:val="left" w:pos="709"/>
        </w:tabs>
        <w:ind w:firstLine="720"/>
        <w:jc w:val="both"/>
        <w:rPr>
          <w:color w:val="000000"/>
          <w:shd w:val="clear" w:color="auto" w:fill="FFFFFF"/>
        </w:rPr>
      </w:pPr>
      <w:r w:rsidRPr="00D96BD1">
        <w:rPr>
          <w:color w:val="000000"/>
          <w:shd w:val="clear" w:color="auto" w:fill="FFFFFF"/>
        </w:rPr>
        <w:t>Ņemot vērā</w:t>
      </w:r>
      <w:r w:rsidR="003F5C54" w:rsidRPr="00D96BD1">
        <w:rPr>
          <w:color w:val="000000"/>
          <w:shd w:val="clear" w:color="auto" w:fill="FFFFFF"/>
        </w:rPr>
        <w:t xml:space="preserve"> minēto</w:t>
      </w:r>
      <w:r w:rsidR="002B7AB9" w:rsidRPr="00D96BD1">
        <w:rPr>
          <w:color w:val="000000"/>
          <w:shd w:val="clear" w:color="auto" w:fill="FFFFFF"/>
        </w:rPr>
        <w:t>,</w:t>
      </w:r>
      <w:r w:rsidR="003F5C54" w:rsidRPr="00D96BD1">
        <w:rPr>
          <w:color w:val="000000"/>
          <w:shd w:val="clear" w:color="auto" w:fill="FFFFFF"/>
        </w:rPr>
        <w:t xml:space="preserve"> un</w:t>
      </w:r>
      <w:r w:rsidR="002B7AB9" w:rsidRPr="00D96BD1">
        <w:rPr>
          <w:color w:val="000000"/>
          <w:shd w:val="clear" w:color="auto" w:fill="FFFFFF"/>
        </w:rPr>
        <w:t>,</w:t>
      </w:r>
      <w:r w:rsidR="003F5C54" w:rsidRPr="00D96BD1">
        <w:rPr>
          <w:color w:val="000000"/>
          <w:shd w:val="clear" w:color="auto" w:fill="FFFFFF"/>
        </w:rPr>
        <w:t xml:space="preserve"> pamatojoties uz</w:t>
      </w:r>
      <w:r w:rsidR="006436BA">
        <w:rPr>
          <w:color w:val="000000"/>
          <w:shd w:val="clear" w:color="auto" w:fill="FFFFFF"/>
        </w:rPr>
        <w:t xml:space="preserve"> </w:t>
      </w:r>
      <w:r w:rsidR="003F5C54" w:rsidRPr="00D96BD1">
        <w:rPr>
          <w:color w:val="000000"/>
          <w:shd w:val="clear" w:color="auto" w:fill="FFFFFF"/>
        </w:rPr>
        <w:t>Pašvaldību likuma 47.</w:t>
      </w:r>
      <w:r w:rsidR="00403CE3" w:rsidRPr="00D96BD1">
        <w:rPr>
          <w:color w:val="000000"/>
          <w:shd w:val="clear" w:color="auto" w:fill="FFFFFF"/>
        </w:rPr>
        <w:t> </w:t>
      </w:r>
      <w:r w:rsidR="003F5C54" w:rsidRPr="00D96BD1">
        <w:rPr>
          <w:color w:val="000000"/>
          <w:shd w:val="clear" w:color="auto" w:fill="FFFFFF"/>
        </w:rPr>
        <w:t xml:space="preserve">panta </w:t>
      </w:r>
      <w:r w:rsidR="0037290A">
        <w:rPr>
          <w:color w:val="000000"/>
          <w:shd w:val="clear" w:color="auto" w:fill="FFFFFF"/>
        </w:rPr>
        <w:t>sesto</w:t>
      </w:r>
      <w:r w:rsidR="007D4946">
        <w:rPr>
          <w:color w:val="000000"/>
          <w:shd w:val="clear" w:color="auto" w:fill="FFFFFF"/>
        </w:rPr>
        <w:t xml:space="preserve"> un astoto</w:t>
      </w:r>
      <w:r w:rsidR="003F5C54" w:rsidRPr="00D96BD1">
        <w:rPr>
          <w:color w:val="000000"/>
          <w:shd w:val="clear" w:color="auto" w:fill="FFFFFF"/>
        </w:rPr>
        <w:t xml:space="preserve"> daļu</w:t>
      </w:r>
      <w:r w:rsidR="001D067D" w:rsidRPr="00D96BD1">
        <w:rPr>
          <w:shd w:val="clear" w:color="auto" w:fill="FFFFFF"/>
        </w:rPr>
        <w:t>,</w:t>
      </w:r>
    </w:p>
    <w:p w14:paraId="200888C5" w14:textId="77777777" w:rsidR="00C2285F" w:rsidRPr="00D96BD1" w:rsidRDefault="00C2285F" w:rsidP="00D96BD1">
      <w:pPr>
        <w:ind w:firstLine="720"/>
        <w:jc w:val="both"/>
        <w:rPr>
          <w:highlight w:val="yellow"/>
          <w:shd w:val="clear" w:color="auto" w:fill="FFFFFF"/>
        </w:rPr>
      </w:pPr>
    </w:p>
    <w:p w14:paraId="5F6B02FA" w14:textId="6A533871" w:rsidR="001F3B40" w:rsidRPr="00525B89" w:rsidRDefault="00FB3FAA" w:rsidP="001F3B40">
      <w:pPr>
        <w:ind w:right="43"/>
        <w:jc w:val="center"/>
        <w:rPr>
          <w:b/>
          <w:bCs/>
        </w:rPr>
      </w:pPr>
      <w:r>
        <w:rPr>
          <w:b/>
        </w:rPr>
        <w:lastRenderedPageBreak/>
        <w:t xml:space="preserve">balsojot: </w:t>
      </w:r>
      <w:r w:rsidRPr="00CB2D18">
        <w:rPr>
          <w:b/>
          <w:noProof/>
        </w:rPr>
        <w:t>ar 21 balsi "Par" (Andris Krauja, Art</w:t>
      </w:r>
      <w:bookmarkStart w:id="2" w:name="_GoBack"/>
      <w:bookmarkEnd w:id="2"/>
      <w:r w:rsidRPr="00CB2D18">
        <w:rPr>
          <w:b/>
          <w:noProof/>
        </w:rPr>
        <w:t>ūrs Mangulis, Atvars Lakstīgala, Dace Māliņa, Dace Veiliņa, Daiga Brante, Dainis Širovs, Dzirkstīte Žindiga, Egils Helmanis, Gints Sīviņš, Ilmārs Zemnieks, Indulis Trapiņš, Jānis Iklāvs, Jānis Siliņš, Kaspars Bramanis, Pāvels Kotāns, Raivis Ūzuls, Rūdolfs Kudļa, Santa Ločmele, Toms Āboltiņš, Valentīns Špēlis), "Pret" – nav, "Atturas" – nav, "Nepiedalās" – nav</w:t>
      </w:r>
      <w:r w:rsidR="001F3B40" w:rsidRPr="00525B89">
        <w:rPr>
          <w:bCs/>
        </w:rPr>
        <w:t>,</w:t>
      </w:r>
    </w:p>
    <w:p w14:paraId="275E1CB8" w14:textId="77777777" w:rsidR="001F3B40" w:rsidRPr="00525B89" w:rsidRDefault="001F3B40" w:rsidP="001F3B40">
      <w:pPr>
        <w:ind w:right="43"/>
        <w:jc w:val="center"/>
        <w:rPr>
          <w:b/>
          <w:bCs/>
        </w:rPr>
      </w:pPr>
      <w:r w:rsidRPr="00525B89">
        <w:t xml:space="preserve">Ogres novada pašvaldības dome </w:t>
      </w:r>
      <w:r w:rsidRPr="00525B89">
        <w:rPr>
          <w:b/>
          <w:bCs/>
        </w:rPr>
        <w:t>NOLEMJ:</w:t>
      </w:r>
    </w:p>
    <w:p w14:paraId="6AFCC968" w14:textId="77777777" w:rsidR="003F5C54" w:rsidRPr="00D96BD1" w:rsidRDefault="003F5C54" w:rsidP="00D96BD1">
      <w:pPr>
        <w:jc w:val="both"/>
        <w:rPr>
          <w:color w:val="000000"/>
          <w:highlight w:val="yellow"/>
        </w:rPr>
      </w:pPr>
    </w:p>
    <w:p w14:paraId="7EC792BD" w14:textId="5860B449" w:rsidR="003F5C54" w:rsidRPr="00D96BD1" w:rsidRDefault="00D2778C" w:rsidP="00D96BD1">
      <w:pPr>
        <w:pStyle w:val="Pamattekstaatkpe2"/>
        <w:numPr>
          <w:ilvl w:val="0"/>
          <w:numId w:val="25"/>
        </w:numPr>
        <w:ind w:left="357" w:hanging="357"/>
        <w:rPr>
          <w:color w:val="000000"/>
          <w:szCs w:val="24"/>
        </w:rPr>
      </w:pPr>
      <w:r w:rsidRPr="00D96BD1">
        <w:rPr>
          <w:b/>
          <w:bCs/>
          <w:color w:val="000000"/>
          <w:szCs w:val="24"/>
        </w:rPr>
        <w:t>Izdarīt</w:t>
      </w:r>
      <w:r w:rsidR="008F611B" w:rsidRPr="00D96BD1">
        <w:rPr>
          <w:b/>
          <w:bCs/>
          <w:color w:val="000000"/>
          <w:szCs w:val="24"/>
        </w:rPr>
        <w:t xml:space="preserve"> </w:t>
      </w:r>
      <w:r w:rsidR="003F5C54" w:rsidRPr="00D96BD1">
        <w:rPr>
          <w:color w:val="000000"/>
          <w:szCs w:val="24"/>
        </w:rPr>
        <w:t xml:space="preserve">Ogres novada pašvaldības </w:t>
      </w:r>
      <w:bookmarkStart w:id="3" w:name="_Hlk140674080"/>
      <w:r w:rsidR="003F5C54" w:rsidRPr="00D96BD1">
        <w:rPr>
          <w:color w:val="000000"/>
          <w:szCs w:val="24"/>
        </w:rPr>
        <w:t>202</w:t>
      </w:r>
      <w:r w:rsidR="00A36574" w:rsidRPr="00D96BD1">
        <w:rPr>
          <w:color w:val="000000"/>
          <w:szCs w:val="24"/>
        </w:rPr>
        <w:t>5</w:t>
      </w:r>
      <w:r w:rsidR="003F5C54" w:rsidRPr="00D96BD1">
        <w:rPr>
          <w:color w:val="000000"/>
          <w:szCs w:val="24"/>
        </w:rPr>
        <w:t>.</w:t>
      </w:r>
      <w:r w:rsidR="00612067" w:rsidRPr="00D96BD1">
        <w:rPr>
          <w:color w:val="000000"/>
          <w:szCs w:val="24"/>
        </w:rPr>
        <w:t> </w:t>
      </w:r>
      <w:r w:rsidR="003F5C54" w:rsidRPr="00D96BD1">
        <w:rPr>
          <w:color w:val="000000"/>
          <w:szCs w:val="24"/>
        </w:rPr>
        <w:t xml:space="preserve">gada </w:t>
      </w:r>
      <w:r w:rsidR="00612067" w:rsidRPr="00D96BD1">
        <w:rPr>
          <w:color w:val="000000"/>
          <w:szCs w:val="24"/>
        </w:rPr>
        <w:t>2</w:t>
      </w:r>
      <w:r w:rsidR="003310AA">
        <w:rPr>
          <w:color w:val="000000"/>
          <w:szCs w:val="24"/>
        </w:rPr>
        <w:t>4</w:t>
      </w:r>
      <w:r w:rsidR="003F5C54" w:rsidRPr="00D96BD1">
        <w:rPr>
          <w:color w:val="000000"/>
          <w:szCs w:val="24"/>
        </w:rPr>
        <w:t>.</w:t>
      </w:r>
      <w:r w:rsidR="00612067" w:rsidRPr="00D96BD1">
        <w:rPr>
          <w:color w:val="000000"/>
          <w:szCs w:val="24"/>
        </w:rPr>
        <w:t> </w:t>
      </w:r>
      <w:r w:rsidR="003310AA">
        <w:rPr>
          <w:color w:val="000000"/>
          <w:szCs w:val="24"/>
        </w:rPr>
        <w:t>aprīļa</w:t>
      </w:r>
      <w:r w:rsidR="003F5C54" w:rsidRPr="00D96BD1">
        <w:rPr>
          <w:b/>
          <w:bCs/>
          <w:color w:val="000000"/>
          <w:szCs w:val="24"/>
        </w:rPr>
        <w:t xml:space="preserve"> </w:t>
      </w:r>
      <w:bookmarkEnd w:id="3"/>
      <w:r w:rsidR="00594EAE" w:rsidRPr="00D96BD1">
        <w:rPr>
          <w:color w:val="000000"/>
          <w:szCs w:val="24"/>
        </w:rPr>
        <w:t>saistoš</w:t>
      </w:r>
      <w:r w:rsidR="003310AA">
        <w:rPr>
          <w:color w:val="000000"/>
          <w:szCs w:val="24"/>
        </w:rPr>
        <w:t>ajos</w:t>
      </w:r>
      <w:r w:rsidR="00594EAE" w:rsidRPr="00D96BD1">
        <w:rPr>
          <w:color w:val="000000"/>
          <w:szCs w:val="24"/>
        </w:rPr>
        <w:t xml:space="preserve"> noteikum</w:t>
      </w:r>
      <w:r w:rsidR="003310AA">
        <w:rPr>
          <w:color w:val="000000"/>
          <w:szCs w:val="24"/>
        </w:rPr>
        <w:t>os</w:t>
      </w:r>
      <w:r w:rsidR="00594EAE" w:rsidRPr="00D96BD1">
        <w:rPr>
          <w:color w:val="000000"/>
          <w:szCs w:val="24"/>
        </w:rPr>
        <w:t xml:space="preserve"> Nr. </w:t>
      </w:r>
      <w:r w:rsidR="003310AA">
        <w:rPr>
          <w:color w:val="000000"/>
          <w:szCs w:val="24"/>
        </w:rPr>
        <w:t>15</w:t>
      </w:r>
      <w:r w:rsidR="00594EAE" w:rsidRPr="00D96BD1">
        <w:rPr>
          <w:color w:val="000000"/>
          <w:szCs w:val="24"/>
        </w:rPr>
        <w:t>/2025</w:t>
      </w:r>
      <w:r w:rsidR="003310AA">
        <w:rPr>
          <w:color w:val="000000"/>
          <w:szCs w:val="24"/>
        </w:rPr>
        <w:t xml:space="preserve"> </w:t>
      </w:r>
      <w:r w:rsidR="003310AA" w:rsidRPr="00E550D9">
        <w:rPr>
          <w:szCs w:val="24"/>
        </w:rPr>
        <w:t xml:space="preserve">“Sabiedrisko ūdenssaimniecības pakalpojumu sniegšanas un lietošanas kārtība Ogres novadā” </w:t>
      </w:r>
      <w:r w:rsidR="003F5C54" w:rsidRPr="00D96BD1">
        <w:rPr>
          <w:color w:val="000000"/>
          <w:szCs w:val="24"/>
          <w:shd w:val="clear" w:color="auto" w:fill="FFFFFF"/>
        </w:rPr>
        <w:t>(pielikum</w:t>
      </w:r>
      <w:r w:rsidR="00661442" w:rsidRPr="00D96BD1">
        <w:rPr>
          <w:color w:val="000000"/>
          <w:szCs w:val="24"/>
          <w:shd w:val="clear" w:color="auto" w:fill="FFFFFF"/>
        </w:rPr>
        <w:t>ā</w:t>
      </w:r>
      <w:r w:rsidR="003F5C54" w:rsidRPr="00D96BD1">
        <w:rPr>
          <w:color w:val="000000"/>
          <w:szCs w:val="24"/>
          <w:shd w:val="clear" w:color="auto" w:fill="FFFFFF"/>
        </w:rPr>
        <w:t>) (turpmāk – Noteikumi)</w:t>
      </w:r>
      <w:r w:rsidRPr="00D96BD1">
        <w:rPr>
          <w:color w:val="000000"/>
          <w:szCs w:val="24"/>
          <w:shd w:val="clear" w:color="auto" w:fill="FFFFFF"/>
        </w:rPr>
        <w:t xml:space="preserve"> šādu</w:t>
      </w:r>
      <w:r w:rsidR="00594EAE" w:rsidRPr="00D96BD1">
        <w:rPr>
          <w:color w:val="000000"/>
          <w:szCs w:val="24"/>
          <w:shd w:val="clear" w:color="auto" w:fill="FFFFFF"/>
        </w:rPr>
        <w:t>s</w:t>
      </w:r>
      <w:r w:rsidRPr="00D96BD1">
        <w:rPr>
          <w:color w:val="000000"/>
          <w:szCs w:val="24"/>
          <w:shd w:val="clear" w:color="auto" w:fill="FFFFFF"/>
        </w:rPr>
        <w:t xml:space="preserve"> precizējumu</w:t>
      </w:r>
      <w:r w:rsidR="00594EAE" w:rsidRPr="00D96BD1">
        <w:rPr>
          <w:color w:val="000000"/>
          <w:szCs w:val="24"/>
          <w:shd w:val="clear" w:color="auto" w:fill="FFFFFF"/>
        </w:rPr>
        <w:t>s</w:t>
      </w:r>
      <w:r w:rsidRPr="00D96BD1">
        <w:rPr>
          <w:color w:val="000000"/>
          <w:szCs w:val="24"/>
          <w:shd w:val="clear" w:color="auto" w:fill="FFFFFF"/>
        </w:rPr>
        <w:t>:</w:t>
      </w:r>
    </w:p>
    <w:p w14:paraId="3909AB65" w14:textId="22707F6A" w:rsidR="00FD09D2" w:rsidRDefault="006D5730" w:rsidP="00FD09D2">
      <w:pPr>
        <w:pStyle w:val="Pamattekstaatkpe2"/>
        <w:numPr>
          <w:ilvl w:val="1"/>
          <w:numId w:val="25"/>
        </w:numPr>
        <w:rPr>
          <w:color w:val="000000"/>
          <w:szCs w:val="24"/>
        </w:rPr>
      </w:pPr>
      <w:r>
        <w:rPr>
          <w:color w:val="000000"/>
          <w:szCs w:val="24"/>
        </w:rPr>
        <w:t xml:space="preserve">svītrot </w:t>
      </w:r>
      <w:r w:rsidR="003A6402" w:rsidRPr="003A6402">
        <w:rPr>
          <w:color w:val="000000"/>
          <w:szCs w:val="24"/>
        </w:rPr>
        <w:t>40. punkt</w:t>
      </w:r>
      <w:r>
        <w:rPr>
          <w:color w:val="000000"/>
          <w:szCs w:val="24"/>
        </w:rPr>
        <w:t>u</w:t>
      </w:r>
      <w:r w:rsidR="003A6402" w:rsidRPr="003A6402">
        <w:rPr>
          <w:color w:val="000000"/>
          <w:szCs w:val="24"/>
        </w:rPr>
        <w:t>;</w:t>
      </w:r>
    </w:p>
    <w:p w14:paraId="08D0E011" w14:textId="6D3B0E5A" w:rsidR="00FD09D2" w:rsidRDefault="00FD09D2" w:rsidP="00FD09D2">
      <w:pPr>
        <w:pStyle w:val="Pamattekstaatkpe2"/>
        <w:numPr>
          <w:ilvl w:val="1"/>
          <w:numId w:val="25"/>
        </w:numPr>
        <w:rPr>
          <w:color w:val="000000"/>
          <w:szCs w:val="24"/>
        </w:rPr>
      </w:pPr>
      <w:r w:rsidRPr="00FD09D2">
        <w:rPr>
          <w:color w:val="000000"/>
          <w:szCs w:val="24"/>
        </w:rPr>
        <w:t>izteikt 42. punktu šādā redakcijā “</w:t>
      </w:r>
      <w:r w:rsidRPr="00FD09D2">
        <w:rPr>
          <w:color w:val="000000" w:themeColor="text1"/>
        </w:rPr>
        <w:t>Pakalpojumu lietotājam, kas ievada notekūdeņu kanalizācijas tīklā notekūdeņus ar paaugstinātu tauku saturu, vai nekustamajos īpašumos tiek veikta sabiedriskās ēdināšanas pakalpojumu sniegšana vai pārtikas produktu ražošana, jābūt izbūvētai atsevišķai kanalizācijas sistēmai taukaino notekūdeņu savākšanai un tauku uztvērējiem, kā arī jānoslēdz līgums ar tauku izvedēju. Līguma kopiju nodod pakalpojumu sniedzējam. Pakalpojumu lietotājs dokumentus (pavadzīmi – rēķinu) no tauku izvedēja, kurā uzrādīti dati par izvesto tauku daudzumu, pakalpojuma sniegšanas datumu un tauku izvedēja rekvizīti, glabā divus gadus no dokumentu saņemšanas dienas un pēc pieprasījuma uzrāda tos pakalpojumu sniedzējam</w:t>
      </w:r>
      <w:r>
        <w:rPr>
          <w:color w:val="000000" w:themeColor="text1"/>
        </w:rPr>
        <w:t>.”</w:t>
      </w:r>
      <w:r>
        <w:rPr>
          <w:color w:val="000000"/>
          <w:szCs w:val="24"/>
        </w:rPr>
        <w:t>;</w:t>
      </w:r>
    </w:p>
    <w:p w14:paraId="2C4FC854" w14:textId="1A3ADDA9" w:rsidR="00FD09D2" w:rsidRPr="00FD09D2" w:rsidRDefault="00FD09D2" w:rsidP="00FD09D2">
      <w:pPr>
        <w:pStyle w:val="Pamattekstaatkpe2"/>
        <w:numPr>
          <w:ilvl w:val="1"/>
          <w:numId w:val="25"/>
        </w:numPr>
        <w:rPr>
          <w:color w:val="000000"/>
          <w:szCs w:val="24"/>
        </w:rPr>
      </w:pPr>
      <w:r>
        <w:rPr>
          <w:color w:val="000000"/>
          <w:szCs w:val="24"/>
        </w:rPr>
        <w:t>svītrot 49. punktu;</w:t>
      </w:r>
    </w:p>
    <w:p w14:paraId="0551CDE4" w14:textId="4299835D" w:rsidR="002909AA" w:rsidRDefault="009E38B4" w:rsidP="00D96BD1">
      <w:pPr>
        <w:pStyle w:val="Pamattekstaatkpe2"/>
        <w:numPr>
          <w:ilvl w:val="1"/>
          <w:numId w:val="25"/>
        </w:numPr>
        <w:rPr>
          <w:color w:val="000000"/>
          <w:szCs w:val="24"/>
        </w:rPr>
      </w:pPr>
      <w:r>
        <w:rPr>
          <w:color w:val="000000"/>
          <w:szCs w:val="24"/>
        </w:rPr>
        <w:t>papildināt 9</w:t>
      </w:r>
      <w:r w:rsidR="00552107">
        <w:rPr>
          <w:color w:val="000000"/>
          <w:szCs w:val="24"/>
        </w:rPr>
        <w:t>4</w:t>
      </w:r>
      <w:r>
        <w:rPr>
          <w:color w:val="000000"/>
          <w:szCs w:val="24"/>
        </w:rPr>
        <w:t>. punktu aiz vārda ””Sarma”” ar vārdiem “</w:t>
      </w:r>
      <w:r w:rsidR="00C162A8">
        <w:rPr>
          <w:color w:val="000000"/>
          <w:szCs w:val="24"/>
        </w:rPr>
        <w:t xml:space="preserve">, </w:t>
      </w:r>
      <w:r>
        <w:rPr>
          <w:color w:val="000000"/>
          <w:szCs w:val="24"/>
        </w:rPr>
        <w:t>Sabiedrības ar ierobežotu atbildību “Ikšķiles māja”, Sabiedrības ar ierobežotu atbildību “Ķeguma stars”, Sabiedrības ar ierobežotu atbildību “Lielvārdes Remte””</w:t>
      </w:r>
      <w:r w:rsidR="00DD7DFE">
        <w:rPr>
          <w:color w:val="000000"/>
          <w:szCs w:val="24"/>
        </w:rPr>
        <w:t>;</w:t>
      </w:r>
    </w:p>
    <w:p w14:paraId="201895BA" w14:textId="734695C8" w:rsidR="00DD7DFE" w:rsidRPr="009E38B4" w:rsidRDefault="00DD7DFE" w:rsidP="00D96BD1">
      <w:pPr>
        <w:pStyle w:val="Pamattekstaatkpe2"/>
        <w:numPr>
          <w:ilvl w:val="1"/>
          <w:numId w:val="25"/>
        </w:numPr>
        <w:rPr>
          <w:color w:val="000000"/>
          <w:szCs w:val="24"/>
        </w:rPr>
      </w:pPr>
      <w:r>
        <w:rPr>
          <w:color w:val="000000"/>
          <w:szCs w:val="24"/>
        </w:rPr>
        <w:t>aizstāt 1. pielikuma 6. punktā skaitli “0” ar skaitli “0,5”.</w:t>
      </w:r>
    </w:p>
    <w:p w14:paraId="44133AAE" w14:textId="3FFF2DDE" w:rsidR="00031B2B" w:rsidRPr="00E500D2" w:rsidRDefault="00031B2B" w:rsidP="00031B2B">
      <w:pPr>
        <w:pStyle w:val="Sarakstarindkopa"/>
        <w:numPr>
          <w:ilvl w:val="0"/>
          <w:numId w:val="25"/>
        </w:numPr>
        <w:jc w:val="both"/>
      </w:pPr>
      <w:r w:rsidRPr="00E500D2">
        <w:rPr>
          <w:color w:val="000000"/>
        </w:rPr>
        <w:t>Uzdot Ogres novada pašvaldības Centrālās administrācijas Juridiskajai nodaļai triju darbdienu laikā pēc Noteikumu parakstīšanas rakstveidā nosūtīt</w:t>
      </w:r>
      <w:r w:rsidR="0037290A">
        <w:rPr>
          <w:color w:val="000000"/>
        </w:rPr>
        <w:t xml:space="preserve"> to</w:t>
      </w:r>
      <w:r w:rsidRPr="00E500D2">
        <w:rPr>
          <w:color w:val="000000"/>
        </w:rPr>
        <w:t>s</w:t>
      </w:r>
      <w:r w:rsidR="0037290A">
        <w:rPr>
          <w:color w:val="000000"/>
        </w:rPr>
        <w:t>,</w:t>
      </w:r>
      <w:r w:rsidRPr="00E500D2">
        <w:rPr>
          <w:color w:val="000000"/>
        </w:rPr>
        <w:t xml:space="preserve"> </w:t>
      </w:r>
      <w:r w:rsidRPr="00087369">
        <w:rPr>
          <w:color w:val="000000"/>
        </w:rPr>
        <w:t>paskaidrojuma r</w:t>
      </w:r>
      <w:r w:rsidRPr="00E500D2">
        <w:rPr>
          <w:color w:val="000000"/>
        </w:rPr>
        <w:t>akstu</w:t>
      </w:r>
      <w:r w:rsidR="0037290A">
        <w:rPr>
          <w:color w:val="000000"/>
        </w:rPr>
        <w:t xml:space="preserve"> un šo lēmumu </w:t>
      </w:r>
      <w:r w:rsidR="0037290A" w:rsidRPr="00E500D2">
        <w:rPr>
          <w:color w:val="000000"/>
        </w:rPr>
        <w:t xml:space="preserve">Viedās administrācijas un reģionālās attīstības ministrijai </w:t>
      </w:r>
      <w:r w:rsidR="0037290A">
        <w:rPr>
          <w:color w:val="000000"/>
        </w:rPr>
        <w:t>un</w:t>
      </w:r>
      <w:r w:rsidRPr="00E500D2">
        <w:rPr>
          <w:color w:val="000000"/>
        </w:rPr>
        <w:t xml:space="preserve"> </w:t>
      </w:r>
      <w:r>
        <w:rPr>
          <w:color w:val="000000"/>
        </w:rPr>
        <w:t>Kli</w:t>
      </w:r>
      <w:r w:rsidR="007439F9">
        <w:rPr>
          <w:color w:val="000000"/>
        </w:rPr>
        <w:t>mata un enerģētikas ministrijai.</w:t>
      </w:r>
    </w:p>
    <w:p w14:paraId="30BEF383" w14:textId="7BE15D30" w:rsidR="00031B2B" w:rsidRPr="00E500D2" w:rsidRDefault="00031B2B" w:rsidP="00031B2B">
      <w:pPr>
        <w:pStyle w:val="Sarakstarindkopa"/>
        <w:numPr>
          <w:ilvl w:val="0"/>
          <w:numId w:val="25"/>
        </w:numPr>
        <w:jc w:val="both"/>
      </w:pPr>
      <w:r w:rsidRPr="00E500D2">
        <w:rPr>
          <w:color w:val="000000"/>
        </w:rPr>
        <w:t>Uzdot Ogres novada pašvaldības Centrālās administrācijas Juridiskajai nodaļai nodrošināt Noteikumu</w:t>
      </w:r>
      <w:r w:rsidR="00C01F5F">
        <w:rPr>
          <w:color w:val="000000"/>
        </w:rPr>
        <w:t xml:space="preserve"> un paskaidrojuma raksta</w:t>
      </w:r>
      <w:r w:rsidRPr="00E500D2">
        <w:rPr>
          <w:color w:val="000000"/>
        </w:rPr>
        <w:t xml:space="preserve"> publicēšanu oficiālajā izdevumā “Latvijas Vēstnesis”.</w:t>
      </w:r>
    </w:p>
    <w:p w14:paraId="2890BB50" w14:textId="77777777" w:rsidR="00031B2B" w:rsidRPr="00E500D2" w:rsidRDefault="00031B2B" w:rsidP="00031B2B">
      <w:pPr>
        <w:pStyle w:val="Sarakstarindkopa"/>
        <w:numPr>
          <w:ilvl w:val="0"/>
          <w:numId w:val="25"/>
        </w:numPr>
        <w:jc w:val="both"/>
      </w:pPr>
      <w:r w:rsidRPr="00E500D2">
        <w:t>Uzdot Ogres novada pašvaldības Centrālās administrācijas Komunikācijas nodaļai pēc Noteikumu spēkā stāšanās publicēt Noteikumus Ogres novada pašvaldības oficiālajā tīmekļvietnē.</w:t>
      </w:r>
    </w:p>
    <w:p w14:paraId="536EB3EB" w14:textId="77777777" w:rsidR="00031B2B" w:rsidRPr="00E500D2" w:rsidRDefault="00031B2B" w:rsidP="00031B2B">
      <w:pPr>
        <w:pStyle w:val="Sarakstarindkopa"/>
        <w:numPr>
          <w:ilvl w:val="0"/>
          <w:numId w:val="25"/>
        </w:numPr>
        <w:jc w:val="both"/>
      </w:pPr>
      <w:r w:rsidRPr="00E500D2">
        <w:t>Uzdot Ogres novada pašvaldības Centrālās administrācijas Kancelejai pēc Noteikumu spēkā stāšanās nodrošināt Noteikumu brīvu pieeju Ogres novada pašvaldības ēkā.</w:t>
      </w:r>
    </w:p>
    <w:p w14:paraId="58F91FA0" w14:textId="77777777" w:rsidR="00031B2B" w:rsidRPr="00E500D2" w:rsidRDefault="00031B2B" w:rsidP="00031B2B">
      <w:pPr>
        <w:pStyle w:val="Sarakstarindkopa"/>
        <w:numPr>
          <w:ilvl w:val="0"/>
          <w:numId w:val="25"/>
        </w:numPr>
        <w:jc w:val="both"/>
      </w:pPr>
      <w:r w:rsidRPr="00E500D2">
        <w:t>Uzdot Ogres novada pašvaldības pilsētu un pagastu pārvalžu vadītājiem pēc Noteikumu spēkā stāšanās nodrošināt Noteikumu brīvu pieeju pašvaldības pilsētu un pagastu pārvaldēs.</w:t>
      </w:r>
    </w:p>
    <w:p w14:paraId="683F347C" w14:textId="77777777" w:rsidR="00031B2B" w:rsidRPr="00E500D2" w:rsidRDefault="00031B2B" w:rsidP="00031B2B">
      <w:pPr>
        <w:pStyle w:val="Sarakstarindkopa"/>
        <w:numPr>
          <w:ilvl w:val="0"/>
          <w:numId w:val="25"/>
        </w:numPr>
        <w:jc w:val="both"/>
      </w:pPr>
      <w:r w:rsidRPr="00E500D2">
        <w:t>Kontroli par lēmuma izpildi uzdot Ogres novada pašvaldības izpilddirektoram.</w:t>
      </w:r>
    </w:p>
    <w:p w14:paraId="482D8C3A" w14:textId="77777777" w:rsidR="003F5C54" w:rsidRDefault="003F5C54" w:rsidP="00D96BD1">
      <w:pPr>
        <w:pStyle w:val="Pamattekstaatkpe2"/>
        <w:ind w:left="0"/>
        <w:rPr>
          <w:szCs w:val="24"/>
        </w:rPr>
      </w:pPr>
    </w:p>
    <w:p w14:paraId="51FCAE59" w14:textId="77777777" w:rsidR="00D561A8" w:rsidRPr="00D96BD1" w:rsidRDefault="00D561A8" w:rsidP="00D96BD1">
      <w:pPr>
        <w:pStyle w:val="Pamattekstaatkpe2"/>
        <w:ind w:left="0"/>
        <w:rPr>
          <w:szCs w:val="24"/>
        </w:rPr>
      </w:pPr>
    </w:p>
    <w:p w14:paraId="16695827" w14:textId="77777777" w:rsidR="003F5C54" w:rsidRPr="00D96BD1" w:rsidRDefault="003F5C54" w:rsidP="00D96BD1">
      <w:pPr>
        <w:pStyle w:val="Pamattekstaatkpe2"/>
        <w:ind w:left="218"/>
        <w:jc w:val="right"/>
        <w:rPr>
          <w:szCs w:val="24"/>
        </w:rPr>
      </w:pPr>
      <w:r w:rsidRPr="00D96BD1">
        <w:rPr>
          <w:szCs w:val="24"/>
        </w:rPr>
        <w:t>(Sēdes vadītāja,</w:t>
      </w:r>
    </w:p>
    <w:p w14:paraId="2F6D3D67" w14:textId="074BCC7D" w:rsidR="00D7227C" w:rsidRPr="002E3DEB" w:rsidRDefault="003F5C54" w:rsidP="00D96BD1">
      <w:pPr>
        <w:pStyle w:val="Pamattekstaatkpe2"/>
        <w:ind w:left="218"/>
        <w:jc w:val="right"/>
        <w:rPr>
          <w:i/>
          <w:iCs/>
        </w:rPr>
      </w:pPr>
      <w:r w:rsidRPr="00D96BD1">
        <w:rPr>
          <w:szCs w:val="24"/>
        </w:rPr>
        <w:t>domes</w:t>
      </w:r>
      <w:r w:rsidRPr="002C7D2F">
        <w:t xml:space="preserve"> priekšsēdētāja E.</w:t>
      </w:r>
      <w:r w:rsidR="00D448E7">
        <w:t xml:space="preserve"> </w:t>
      </w:r>
      <w:r w:rsidRPr="002C7D2F">
        <w:t>Helmaņa paraksts)</w:t>
      </w:r>
      <w:bookmarkEnd w:id="1"/>
    </w:p>
    <w:sectPr w:rsidR="00D7227C" w:rsidRPr="002E3DEB" w:rsidSect="00232FF7">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45264DE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657EFA"/>
    <w:multiLevelType w:val="multilevel"/>
    <w:tmpl w:val="EE68B286"/>
    <w:lvl w:ilvl="0">
      <w:start w:val="74"/>
      <w:numFmt w:val="decimal"/>
      <w:lvlText w:val="%1"/>
      <w:lvlJc w:val="left"/>
      <w:pPr>
        <w:ind w:left="390" w:hanging="390"/>
      </w:pPr>
      <w:rPr>
        <w:rFonts w:hint="default"/>
      </w:rPr>
    </w:lvl>
    <w:lvl w:ilvl="1">
      <w:start w:val="1"/>
      <w:numFmt w:val="decimal"/>
      <w:lvlText w:val="%1.%2"/>
      <w:lvlJc w:val="left"/>
      <w:pPr>
        <w:ind w:left="1914" w:hanging="390"/>
      </w:pPr>
      <w:rPr>
        <w:rFonts w:hint="default"/>
      </w:rPr>
    </w:lvl>
    <w:lvl w:ilvl="2">
      <w:start w:val="1"/>
      <w:numFmt w:val="decimal"/>
      <w:lvlText w:val="%1.%2.%3"/>
      <w:lvlJc w:val="left"/>
      <w:pPr>
        <w:ind w:left="3768" w:hanging="720"/>
      </w:pPr>
      <w:rPr>
        <w:rFonts w:hint="default"/>
      </w:rPr>
    </w:lvl>
    <w:lvl w:ilvl="3">
      <w:start w:val="1"/>
      <w:numFmt w:val="decimal"/>
      <w:lvlText w:val="%1.%2.%3.%4"/>
      <w:lvlJc w:val="left"/>
      <w:pPr>
        <w:ind w:left="5292" w:hanging="720"/>
      </w:pPr>
      <w:rPr>
        <w:rFonts w:hint="default"/>
      </w:rPr>
    </w:lvl>
    <w:lvl w:ilvl="4">
      <w:start w:val="1"/>
      <w:numFmt w:val="decimal"/>
      <w:lvlText w:val="%1.%2.%3.%4.%5"/>
      <w:lvlJc w:val="left"/>
      <w:pPr>
        <w:ind w:left="7176" w:hanging="1080"/>
      </w:pPr>
      <w:rPr>
        <w:rFonts w:hint="default"/>
      </w:rPr>
    </w:lvl>
    <w:lvl w:ilvl="5">
      <w:start w:val="1"/>
      <w:numFmt w:val="decimal"/>
      <w:lvlText w:val="%1.%2.%3.%4.%5.%6"/>
      <w:lvlJc w:val="left"/>
      <w:pPr>
        <w:ind w:left="8700" w:hanging="1080"/>
      </w:pPr>
      <w:rPr>
        <w:rFonts w:hint="default"/>
      </w:rPr>
    </w:lvl>
    <w:lvl w:ilvl="6">
      <w:start w:val="1"/>
      <w:numFmt w:val="decimal"/>
      <w:lvlText w:val="%1.%2.%3.%4.%5.%6.%7"/>
      <w:lvlJc w:val="left"/>
      <w:pPr>
        <w:ind w:left="10584" w:hanging="1440"/>
      </w:pPr>
      <w:rPr>
        <w:rFonts w:hint="default"/>
      </w:rPr>
    </w:lvl>
    <w:lvl w:ilvl="7">
      <w:start w:val="1"/>
      <w:numFmt w:val="decimal"/>
      <w:lvlText w:val="%1.%2.%3.%4.%5.%6.%7.%8"/>
      <w:lvlJc w:val="left"/>
      <w:pPr>
        <w:ind w:left="12108" w:hanging="1440"/>
      </w:pPr>
      <w:rPr>
        <w:rFonts w:hint="default"/>
      </w:rPr>
    </w:lvl>
    <w:lvl w:ilvl="8">
      <w:start w:val="1"/>
      <w:numFmt w:val="decimal"/>
      <w:lvlText w:val="%1.%2.%3.%4.%5.%6.%7.%8.%9"/>
      <w:lvlJc w:val="left"/>
      <w:pPr>
        <w:ind w:left="13992" w:hanging="1800"/>
      </w:pPr>
      <w:rPr>
        <w:rFonts w:hint="default"/>
      </w:rPr>
    </w:lvl>
  </w:abstractNum>
  <w:abstractNum w:abstractNumId="2" w15:restartNumberingAfterBreak="0">
    <w:nsid w:val="0C6A730C"/>
    <w:multiLevelType w:val="multilevel"/>
    <w:tmpl w:val="EE68B286"/>
    <w:lvl w:ilvl="0">
      <w:start w:val="74"/>
      <w:numFmt w:val="decimal"/>
      <w:lvlText w:val="%1"/>
      <w:lvlJc w:val="left"/>
      <w:pPr>
        <w:ind w:left="390" w:hanging="390"/>
      </w:pPr>
      <w:rPr>
        <w:rFonts w:hint="default"/>
      </w:rPr>
    </w:lvl>
    <w:lvl w:ilvl="1">
      <w:start w:val="1"/>
      <w:numFmt w:val="decimal"/>
      <w:lvlText w:val="%1.%2"/>
      <w:lvlJc w:val="left"/>
      <w:pPr>
        <w:ind w:left="1914" w:hanging="390"/>
      </w:pPr>
      <w:rPr>
        <w:rFonts w:hint="default"/>
      </w:rPr>
    </w:lvl>
    <w:lvl w:ilvl="2">
      <w:start w:val="1"/>
      <w:numFmt w:val="decimal"/>
      <w:lvlText w:val="%1.%2.%3"/>
      <w:lvlJc w:val="left"/>
      <w:pPr>
        <w:ind w:left="3768" w:hanging="720"/>
      </w:pPr>
      <w:rPr>
        <w:rFonts w:hint="default"/>
      </w:rPr>
    </w:lvl>
    <w:lvl w:ilvl="3">
      <w:start w:val="1"/>
      <w:numFmt w:val="decimal"/>
      <w:lvlText w:val="%1.%2.%3.%4"/>
      <w:lvlJc w:val="left"/>
      <w:pPr>
        <w:ind w:left="5292" w:hanging="720"/>
      </w:pPr>
      <w:rPr>
        <w:rFonts w:hint="default"/>
      </w:rPr>
    </w:lvl>
    <w:lvl w:ilvl="4">
      <w:start w:val="1"/>
      <w:numFmt w:val="decimal"/>
      <w:lvlText w:val="%1.%2.%3.%4.%5"/>
      <w:lvlJc w:val="left"/>
      <w:pPr>
        <w:ind w:left="7176" w:hanging="1080"/>
      </w:pPr>
      <w:rPr>
        <w:rFonts w:hint="default"/>
      </w:rPr>
    </w:lvl>
    <w:lvl w:ilvl="5">
      <w:start w:val="1"/>
      <w:numFmt w:val="decimal"/>
      <w:lvlText w:val="%1.%2.%3.%4.%5.%6"/>
      <w:lvlJc w:val="left"/>
      <w:pPr>
        <w:ind w:left="8700" w:hanging="1080"/>
      </w:pPr>
      <w:rPr>
        <w:rFonts w:hint="default"/>
      </w:rPr>
    </w:lvl>
    <w:lvl w:ilvl="6">
      <w:start w:val="1"/>
      <w:numFmt w:val="decimal"/>
      <w:lvlText w:val="%1.%2.%3.%4.%5.%6.%7"/>
      <w:lvlJc w:val="left"/>
      <w:pPr>
        <w:ind w:left="10584" w:hanging="1440"/>
      </w:pPr>
      <w:rPr>
        <w:rFonts w:hint="default"/>
      </w:rPr>
    </w:lvl>
    <w:lvl w:ilvl="7">
      <w:start w:val="1"/>
      <w:numFmt w:val="decimal"/>
      <w:lvlText w:val="%1.%2.%3.%4.%5.%6.%7.%8"/>
      <w:lvlJc w:val="left"/>
      <w:pPr>
        <w:ind w:left="12108" w:hanging="1440"/>
      </w:pPr>
      <w:rPr>
        <w:rFonts w:hint="default"/>
      </w:rPr>
    </w:lvl>
    <w:lvl w:ilvl="8">
      <w:start w:val="1"/>
      <w:numFmt w:val="decimal"/>
      <w:lvlText w:val="%1.%2.%3.%4.%5.%6.%7.%8.%9"/>
      <w:lvlJc w:val="left"/>
      <w:pPr>
        <w:ind w:left="13992" w:hanging="1800"/>
      </w:pPr>
      <w:rPr>
        <w:rFonts w:hint="default"/>
      </w:rPr>
    </w:lvl>
  </w:abstractNum>
  <w:abstractNum w:abstractNumId="3" w15:restartNumberingAfterBreak="0">
    <w:nsid w:val="12085F7F"/>
    <w:multiLevelType w:val="multilevel"/>
    <w:tmpl w:val="EE0829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4AC3438"/>
    <w:multiLevelType w:val="multilevel"/>
    <w:tmpl w:val="0E38DF96"/>
    <w:lvl w:ilvl="0">
      <w:start w:val="74"/>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5" w15:restartNumberingAfterBreak="0">
    <w:nsid w:val="17EF68FE"/>
    <w:multiLevelType w:val="multilevel"/>
    <w:tmpl w:val="3AC61A90"/>
    <w:lvl w:ilvl="0">
      <w:start w:val="83"/>
      <w:numFmt w:val="decimal"/>
      <w:lvlText w:val="%1."/>
      <w:lvlJc w:val="left"/>
      <w:pPr>
        <w:ind w:left="480" w:hanging="480"/>
      </w:pPr>
      <w:rPr>
        <w:rFonts w:hint="default"/>
        <w:b w:val="0"/>
      </w:rPr>
    </w:lvl>
    <w:lvl w:ilvl="1">
      <w:start w:val="1"/>
      <w:numFmt w:val="decimal"/>
      <w:lvlText w:val="%1.%2."/>
      <w:lvlJc w:val="left"/>
      <w:pPr>
        <w:ind w:left="915" w:hanging="480"/>
      </w:pPr>
      <w:rPr>
        <w:rFonts w:hint="default"/>
        <w:b w:val="0"/>
      </w:rPr>
    </w:lvl>
    <w:lvl w:ilvl="2">
      <w:start w:val="1"/>
      <w:numFmt w:val="decimal"/>
      <w:lvlText w:val="%1.%2.%3."/>
      <w:lvlJc w:val="left"/>
      <w:pPr>
        <w:ind w:left="1590" w:hanging="720"/>
      </w:pPr>
      <w:rPr>
        <w:rFonts w:hint="default"/>
        <w:b w:val="0"/>
      </w:rPr>
    </w:lvl>
    <w:lvl w:ilvl="3">
      <w:start w:val="1"/>
      <w:numFmt w:val="decimal"/>
      <w:lvlText w:val="%1.%2.%3.%4."/>
      <w:lvlJc w:val="left"/>
      <w:pPr>
        <w:ind w:left="2025" w:hanging="720"/>
      </w:pPr>
      <w:rPr>
        <w:rFonts w:hint="default"/>
        <w:b w:val="0"/>
      </w:rPr>
    </w:lvl>
    <w:lvl w:ilvl="4">
      <w:start w:val="1"/>
      <w:numFmt w:val="decimal"/>
      <w:lvlText w:val="%1.%2.%3.%4.%5."/>
      <w:lvlJc w:val="left"/>
      <w:pPr>
        <w:ind w:left="2820" w:hanging="1080"/>
      </w:pPr>
      <w:rPr>
        <w:rFonts w:hint="default"/>
        <w:b w:val="0"/>
      </w:rPr>
    </w:lvl>
    <w:lvl w:ilvl="5">
      <w:start w:val="1"/>
      <w:numFmt w:val="decimal"/>
      <w:lvlText w:val="%1.%2.%3.%4.%5.%6."/>
      <w:lvlJc w:val="left"/>
      <w:pPr>
        <w:ind w:left="3255" w:hanging="1080"/>
      </w:pPr>
      <w:rPr>
        <w:rFonts w:hint="default"/>
        <w:b w:val="0"/>
      </w:rPr>
    </w:lvl>
    <w:lvl w:ilvl="6">
      <w:start w:val="1"/>
      <w:numFmt w:val="decimal"/>
      <w:lvlText w:val="%1.%2.%3.%4.%5.%6.%7."/>
      <w:lvlJc w:val="left"/>
      <w:pPr>
        <w:ind w:left="4050" w:hanging="1440"/>
      </w:pPr>
      <w:rPr>
        <w:rFonts w:hint="default"/>
        <w:b w:val="0"/>
      </w:rPr>
    </w:lvl>
    <w:lvl w:ilvl="7">
      <w:start w:val="1"/>
      <w:numFmt w:val="decimal"/>
      <w:lvlText w:val="%1.%2.%3.%4.%5.%6.%7.%8."/>
      <w:lvlJc w:val="left"/>
      <w:pPr>
        <w:ind w:left="4485" w:hanging="1440"/>
      </w:pPr>
      <w:rPr>
        <w:rFonts w:hint="default"/>
        <w:b w:val="0"/>
      </w:rPr>
    </w:lvl>
    <w:lvl w:ilvl="8">
      <w:start w:val="1"/>
      <w:numFmt w:val="decimal"/>
      <w:lvlText w:val="%1.%2.%3.%4.%5.%6.%7.%8.%9."/>
      <w:lvlJc w:val="left"/>
      <w:pPr>
        <w:ind w:left="5280" w:hanging="1800"/>
      </w:pPr>
      <w:rPr>
        <w:rFonts w:hint="default"/>
        <w:b w:val="0"/>
      </w:rPr>
    </w:lvl>
  </w:abstractNum>
  <w:abstractNum w:abstractNumId="6" w15:restartNumberingAfterBreak="0">
    <w:nsid w:val="1C9A6D4B"/>
    <w:multiLevelType w:val="hybridMultilevel"/>
    <w:tmpl w:val="3D0AFCB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1DCB29F2"/>
    <w:multiLevelType w:val="multilevel"/>
    <w:tmpl w:val="DF5EA258"/>
    <w:lvl w:ilvl="0">
      <w:start w:val="6"/>
      <w:numFmt w:val="decimal"/>
      <w:lvlText w:val="%1."/>
      <w:lvlJc w:val="left"/>
      <w:pPr>
        <w:ind w:left="360" w:hanging="360"/>
      </w:pPr>
      <w:rPr>
        <w:rFonts w:hint="default"/>
        <w:b w:val="0"/>
      </w:rPr>
    </w:lvl>
    <w:lvl w:ilvl="1">
      <w:start w:val="1"/>
      <w:numFmt w:val="decimal"/>
      <w:lvlText w:val="%1.%2."/>
      <w:lvlJc w:val="left"/>
      <w:pPr>
        <w:ind w:left="1275" w:hanging="360"/>
      </w:pPr>
      <w:rPr>
        <w:rFonts w:hint="default"/>
        <w:b w:val="0"/>
      </w:rPr>
    </w:lvl>
    <w:lvl w:ilvl="2">
      <w:start w:val="1"/>
      <w:numFmt w:val="decimal"/>
      <w:lvlText w:val="%1.%2.%3."/>
      <w:lvlJc w:val="left"/>
      <w:pPr>
        <w:ind w:left="2550" w:hanging="720"/>
      </w:pPr>
      <w:rPr>
        <w:rFonts w:hint="default"/>
        <w:b w:val="0"/>
      </w:rPr>
    </w:lvl>
    <w:lvl w:ilvl="3">
      <w:start w:val="1"/>
      <w:numFmt w:val="decimal"/>
      <w:lvlText w:val="%1.%2.%3.%4."/>
      <w:lvlJc w:val="left"/>
      <w:pPr>
        <w:ind w:left="3465" w:hanging="720"/>
      </w:pPr>
      <w:rPr>
        <w:rFonts w:hint="default"/>
        <w:b w:val="0"/>
      </w:rPr>
    </w:lvl>
    <w:lvl w:ilvl="4">
      <w:start w:val="1"/>
      <w:numFmt w:val="decimal"/>
      <w:lvlText w:val="%1.%2.%3.%4.%5."/>
      <w:lvlJc w:val="left"/>
      <w:pPr>
        <w:ind w:left="4740" w:hanging="1080"/>
      </w:pPr>
      <w:rPr>
        <w:rFonts w:hint="default"/>
        <w:b w:val="0"/>
      </w:rPr>
    </w:lvl>
    <w:lvl w:ilvl="5">
      <w:start w:val="1"/>
      <w:numFmt w:val="decimal"/>
      <w:lvlText w:val="%1.%2.%3.%4.%5.%6."/>
      <w:lvlJc w:val="left"/>
      <w:pPr>
        <w:ind w:left="5655" w:hanging="1080"/>
      </w:pPr>
      <w:rPr>
        <w:rFonts w:hint="default"/>
        <w:b w:val="0"/>
      </w:rPr>
    </w:lvl>
    <w:lvl w:ilvl="6">
      <w:start w:val="1"/>
      <w:numFmt w:val="decimal"/>
      <w:lvlText w:val="%1.%2.%3.%4.%5.%6.%7."/>
      <w:lvlJc w:val="left"/>
      <w:pPr>
        <w:ind w:left="6930" w:hanging="1440"/>
      </w:pPr>
      <w:rPr>
        <w:rFonts w:hint="default"/>
        <w:b w:val="0"/>
      </w:rPr>
    </w:lvl>
    <w:lvl w:ilvl="7">
      <w:start w:val="1"/>
      <w:numFmt w:val="decimal"/>
      <w:lvlText w:val="%1.%2.%3.%4.%5.%6.%7.%8."/>
      <w:lvlJc w:val="left"/>
      <w:pPr>
        <w:ind w:left="7845" w:hanging="1440"/>
      </w:pPr>
      <w:rPr>
        <w:rFonts w:hint="default"/>
        <w:b w:val="0"/>
      </w:rPr>
    </w:lvl>
    <w:lvl w:ilvl="8">
      <w:start w:val="1"/>
      <w:numFmt w:val="decimal"/>
      <w:lvlText w:val="%1.%2.%3.%4.%5.%6.%7.%8.%9."/>
      <w:lvlJc w:val="left"/>
      <w:pPr>
        <w:ind w:left="9120" w:hanging="1800"/>
      </w:pPr>
      <w:rPr>
        <w:rFonts w:hint="default"/>
        <w:b w:val="0"/>
      </w:rPr>
    </w:lvl>
  </w:abstractNum>
  <w:abstractNum w:abstractNumId="8" w15:restartNumberingAfterBreak="0">
    <w:nsid w:val="1EA54AFF"/>
    <w:multiLevelType w:val="multilevel"/>
    <w:tmpl w:val="C56A1A58"/>
    <w:lvl w:ilvl="0">
      <w:start w:val="74"/>
      <w:numFmt w:val="decimal"/>
      <w:lvlText w:val="%1"/>
      <w:lvlJc w:val="left"/>
      <w:pPr>
        <w:ind w:left="390" w:hanging="390"/>
      </w:pPr>
      <w:rPr>
        <w:rFonts w:hint="default"/>
      </w:rPr>
    </w:lvl>
    <w:lvl w:ilvl="1">
      <w:start w:val="1"/>
      <w:numFmt w:val="decimal"/>
      <w:lvlText w:val="%1.%2"/>
      <w:lvlJc w:val="left"/>
      <w:pPr>
        <w:ind w:left="1524" w:hanging="39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9" w15:restartNumberingAfterBreak="0">
    <w:nsid w:val="1EC6400F"/>
    <w:multiLevelType w:val="multilevel"/>
    <w:tmpl w:val="6E3A1BA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0" w15:restartNumberingAfterBreak="0">
    <w:nsid w:val="24255383"/>
    <w:multiLevelType w:val="hybridMultilevel"/>
    <w:tmpl w:val="009E22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4A206E0"/>
    <w:multiLevelType w:val="multilevel"/>
    <w:tmpl w:val="6E3A1BA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2" w15:restartNumberingAfterBreak="0">
    <w:nsid w:val="25170DE4"/>
    <w:multiLevelType w:val="multilevel"/>
    <w:tmpl w:val="4498FAEC"/>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3" w15:restartNumberingAfterBreak="0">
    <w:nsid w:val="29527C7C"/>
    <w:multiLevelType w:val="multilevel"/>
    <w:tmpl w:val="F9D026A8"/>
    <w:lvl w:ilvl="0">
      <w:start w:val="74"/>
      <w:numFmt w:val="decimal"/>
      <w:lvlText w:val="%1"/>
      <w:lvlJc w:val="left"/>
      <w:pPr>
        <w:ind w:left="390" w:hanging="390"/>
      </w:pPr>
      <w:rPr>
        <w:rFonts w:hint="default"/>
      </w:rPr>
    </w:lvl>
    <w:lvl w:ilvl="1">
      <w:start w:val="1"/>
      <w:numFmt w:val="decimal"/>
      <w:lvlText w:val="%1.%2"/>
      <w:lvlJc w:val="left"/>
      <w:pPr>
        <w:ind w:left="1524" w:hanging="39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4" w15:restartNumberingAfterBreak="0">
    <w:nsid w:val="2CE75907"/>
    <w:multiLevelType w:val="hybridMultilevel"/>
    <w:tmpl w:val="AFA4B110"/>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5" w15:restartNumberingAfterBreak="0">
    <w:nsid w:val="32896488"/>
    <w:multiLevelType w:val="hybridMultilevel"/>
    <w:tmpl w:val="0D3047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78A45EF"/>
    <w:multiLevelType w:val="multilevel"/>
    <w:tmpl w:val="2D5C9A32"/>
    <w:lvl w:ilvl="0">
      <w:start w:val="1"/>
      <w:numFmt w:val="decimal"/>
      <w:lvlText w:val="%1"/>
      <w:lvlJc w:val="left"/>
      <w:pPr>
        <w:ind w:left="420" w:hanging="420"/>
      </w:pPr>
      <w:rPr>
        <w:rFonts w:hint="default"/>
      </w:rPr>
    </w:lvl>
    <w:lvl w:ilvl="1">
      <w:start w:val="9"/>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48187A42"/>
    <w:multiLevelType w:val="multilevel"/>
    <w:tmpl w:val="16E49F7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545506A1"/>
    <w:multiLevelType w:val="multilevel"/>
    <w:tmpl w:val="142EA546"/>
    <w:lvl w:ilvl="0">
      <w:start w:val="83"/>
      <w:numFmt w:val="decimal"/>
      <w:lvlText w:val="%1."/>
      <w:lvlJc w:val="left"/>
      <w:pPr>
        <w:ind w:left="435" w:hanging="435"/>
      </w:pPr>
      <w:rPr>
        <w:b w:val="0"/>
      </w:rPr>
    </w:lvl>
    <w:lvl w:ilvl="1">
      <w:start w:val="1"/>
      <w:numFmt w:val="decimal"/>
      <w:lvlText w:val="%1.%2."/>
      <w:lvlJc w:val="left"/>
      <w:pPr>
        <w:ind w:left="435" w:hanging="435"/>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9" w15:restartNumberingAfterBreak="0">
    <w:nsid w:val="576B6B6C"/>
    <w:multiLevelType w:val="multilevel"/>
    <w:tmpl w:val="B6F09E52"/>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0" w15:restartNumberingAfterBreak="0">
    <w:nsid w:val="5880723B"/>
    <w:multiLevelType w:val="multilevel"/>
    <w:tmpl w:val="362A5482"/>
    <w:lvl w:ilvl="0">
      <w:start w:val="1"/>
      <w:numFmt w:val="decimal"/>
      <w:lvlText w:val="%1."/>
      <w:lvlJc w:val="left"/>
      <w:pPr>
        <w:ind w:left="360" w:hanging="360"/>
      </w:pPr>
      <w:rPr>
        <w:rFonts w:hint="default"/>
      </w:rPr>
    </w:lvl>
    <w:lvl w:ilvl="1">
      <w:start w:val="9"/>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67794EA6"/>
    <w:multiLevelType w:val="hybridMultilevel"/>
    <w:tmpl w:val="741CD5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8E61710"/>
    <w:multiLevelType w:val="multilevel"/>
    <w:tmpl w:val="899A3DAE"/>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080"/>
        </w:tabs>
        <w:ind w:left="1080" w:hanging="360"/>
      </w:pPr>
    </w:lvl>
    <w:lvl w:ilvl="2">
      <w:start w:val="1"/>
      <w:numFmt w:val="decimal"/>
      <w:isLgl/>
      <w:lvlText w:val="%1.%2.%3."/>
      <w:lvlJc w:val="left"/>
      <w:pPr>
        <w:tabs>
          <w:tab w:val="num" w:pos="1800"/>
        </w:tabs>
        <w:ind w:left="1800" w:hanging="720"/>
      </w:pPr>
      <w:rPr>
        <w:rFonts w:hint="default"/>
        <w:i w:val="0"/>
      </w:rPr>
    </w:lvl>
    <w:lvl w:ilvl="3">
      <w:start w:val="1"/>
      <w:numFmt w:val="decimal"/>
      <w:isLgl/>
      <w:lvlText w:val="%1.%2.%3.%4."/>
      <w:lvlJc w:val="left"/>
      <w:pPr>
        <w:tabs>
          <w:tab w:val="num" w:pos="2160"/>
        </w:tabs>
        <w:ind w:left="2160" w:hanging="720"/>
      </w:pPr>
      <w:rPr>
        <w:rFonts w:hint="default"/>
        <w:i w:val="0"/>
      </w:rPr>
    </w:lvl>
    <w:lvl w:ilvl="4">
      <w:start w:val="1"/>
      <w:numFmt w:val="decimal"/>
      <w:isLgl/>
      <w:lvlText w:val="%1.%2.%3.%4.%5."/>
      <w:lvlJc w:val="left"/>
      <w:pPr>
        <w:tabs>
          <w:tab w:val="num" w:pos="2880"/>
        </w:tabs>
        <w:ind w:left="2880" w:hanging="1080"/>
      </w:pPr>
      <w:rPr>
        <w:rFonts w:hint="default"/>
        <w:i w:val="0"/>
      </w:rPr>
    </w:lvl>
    <w:lvl w:ilvl="5">
      <w:start w:val="1"/>
      <w:numFmt w:val="decimal"/>
      <w:isLgl/>
      <w:lvlText w:val="%1.%2.%3.%4.%5.%6."/>
      <w:lvlJc w:val="left"/>
      <w:pPr>
        <w:tabs>
          <w:tab w:val="num" w:pos="3240"/>
        </w:tabs>
        <w:ind w:left="3240" w:hanging="1080"/>
      </w:pPr>
      <w:rPr>
        <w:rFonts w:hint="default"/>
        <w:i w:val="0"/>
      </w:rPr>
    </w:lvl>
    <w:lvl w:ilvl="6">
      <w:start w:val="1"/>
      <w:numFmt w:val="decimal"/>
      <w:isLgl/>
      <w:lvlText w:val="%1.%2.%3.%4.%5.%6.%7."/>
      <w:lvlJc w:val="left"/>
      <w:pPr>
        <w:tabs>
          <w:tab w:val="num" w:pos="3960"/>
        </w:tabs>
        <w:ind w:left="3960" w:hanging="1440"/>
      </w:pPr>
      <w:rPr>
        <w:rFonts w:hint="default"/>
        <w:i w:val="0"/>
      </w:rPr>
    </w:lvl>
    <w:lvl w:ilvl="7">
      <w:start w:val="1"/>
      <w:numFmt w:val="decimal"/>
      <w:isLgl/>
      <w:lvlText w:val="%1.%2.%3.%4.%5.%6.%7.%8."/>
      <w:lvlJc w:val="left"/>
      <w:pPr>
        <w:tabs>
          <w:tab w:val="num" w:pos="4320"/>
        </w:tabs>
        <w:ind w:left="4320" w:hanging="1440"/>
      </w:pPr>
      <w:rPr>
        <w:rFonts w:hint="default"/>
        <w:i w:val="0"/>
      </w:rPr>
    </w:lvl>
    <w:lvl w:ilvl="8">
      <w:start w:val="1"/>
      <w:numFmt w:val="decimal"/>
      <w:isLgl/>
      <w:lvlText w:val="%1.%2.%3.%4.%5.%6.%7.%8.%9."/>
      <w:lvlJc w:val="left"/>
      <w:pPr>
        <w:tabs>
          <w:tab w:val="num" w:pos="5040"/>
        </w:tabs>
        <w:ind w:left="5040" w:hanging="1800"/>
      </w:pPr>
      <w:rPr>
        <w:rFonts w:hint="default"/>
        <w:i w:val="0"/>
      </w:rPr>
    </w:lvl>
  </w:abstractNum>
  <w:abstractNum w:abstractNumId="23" w15:restartNumberingAfterBreak="0">
    <w:nsid w:val="70E71253"/>
    <w:multiLevelType w:val="multilevel"/>
    <w:tmpl w:val="60CE56E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24" w15:restartNumberingAfterBreak="0">
    <w:nsid w:val="71940042"/>
    <w:multiLevelType w:val="multilevel"/>
    <w:tmpl w:val="4A52B120"/>
    <w:lvl w:ilvl="0">
      <w:start w:val="1"/>
      <w:numFmt w:val="decimal"/>
      <w:lvlText w:val="%1."/>
      <w:lvlJc w:val="left"/>
      <w:pPr>
        <w:ind w:left="720" w:hanging="360"/>
      </w:pPr>
      <w:rPr>
        <w:rFonts w:hint="default"/>
        <w:b w:val="0"/>
        <w:color w:val="auto"/>
      </w:rPr>
    </w:lvl>
    <w:lvl w:ilvl="1">
      <w:start w:val="1"/>
      <w:numFmt w:val="decimal"/>
      <w:isLgl/>
      <w:lvlText w:val="%1.%2."/>
      <w:lvlJc w:val="left"/>
      <w:pPr>
        <w:ind w:left="1555"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3096986"/>
    <w:multiLevelType w:val="hybridMultilevel"/>
    <w:tmpl w:val="02FCFA78"/>
    <w:lvl w:ilvl="0" w:tplc="0426000F">
      <w:start w:val="74"/>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A9F72CD"/>
    <w:multiLevelType w:val="multilevel"/>
    <w:tmpl w:val="17C442C4"/>
    <w:lvl w:ilvl="0">
      <w:start w:val="2"/>
      <w:numFmt w:val="decimal"/>
      <w:lvlText w:val="%1."/>
      <w:lvlJc w:val="left"/>
      <w:pPr>
        <w:ind w:left="360" w:hanging="360"/>
      </w:pPr>
      <w:rPr>
        <w:rFonts w:hint="default"/>
        <w:strike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AB544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2"/>
  </w:num>
  <w:num w:numId="3">
    <w:abstractNumId w:val="27"/>
  </w:num>
  <w:num w:numId="4">
    <w:abstractNumId w:val="10"/>
  </w:num>
  <w:num w:numId="5">
    <w:abstractNumId w:val="19"/>
  </w:num>
  <w:num w:numId="6">
    <w:abstractNumId w:val="24"/>
  </w:num>
  <w:num w:numId="7">
    <w:abstractNumId w:val="25"/>
  </w:num>
  <w:num w:numId="8">
    <w:abstractNumId w:val="4"/>
  </w:num>
  <w:num w:numId="9">
    <w:abstractNumId w:val="16"/>
  </w:num>
  <w:num w:numId="10">
    <w:abstractNumId w:val="21"/>
  </w:num>
  <w:num w:numId="11">
    <w:abstractNumId w:val="13"/>
  </w:num>
  <w:num w:numId="12">
    <w:abstractNumId w:val="23"/>
  </w:num>
  <w:num w:numId="13">
    <w:abstractNumId w:val="9"/>
  </w:num>
  <w:num w:numId="14">
    <w:abstractNumId w:val="2"/>
  </w:num>
  <w:num w:numId="15">
    <w:abstractNumId w:val="1"/>
  </w:num>
  <w:num w:numId="16">
    <w:abstractNumId w:val="11"/>
  </w:num>
  <w:num w:numId="17">
    <w:abstractNumId w:val="8"/>
  </w:num>
  <w:num w:numId="18">
    <w:abstractNumId w:val="20"/>
  </w:num>
  <w:num w:numId="19">
    <w:abstractNumId w:val="18"/>
    <w:lvlOverride w:ilvl="0">
      <w:startOverride w:val="8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2"/>
  </w:num>
  <w:num w:numId="22">
    <w:abstractNumId w:val="7"/>
  </w:num>
  <w:num w:numId="23">
    <w:abstractNumId w:val="26"/>
  </w:num>
  <w:num w:numId="24">
    <w:abstractNumId w:val="17"/>
  </w:num>
  <w:num w:numId="25">
    <w:abstractNumId w:val="0"/>
  </w:num>
  <w:num w:numId="26">
    <w:abstractNumId w:val="6"/>
  </w:num>
  <w:num w:numId="27">
    <w:abstractNumId w:val="15"/>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27C"/>
    <w:rsid w:val="00027DF0"/>
    <w:rsid w:val="00031B2B"/>
    <w:rsid w:val="00061C56"/>
    <w:rsid w:val="000C5E0E"/>
    <w:rsid w:val="000D5F83"/>
    <w:rsid w:val="000E20A4"/>
    <w:rsid w:val="0012361F"/>
    <w:rsid w:val="00126472"/>
    <w:rsid w:val="00130073"/>
    <w:rsid w:val="001371DD"/>
    <w:rsid w:val="00142B92"/>
    <w:rsid w:val="001511B6"/>
    <w:rsid w:val="00164660"/>
    <w:rsid w:val="00165D04"/>
    <w:rsid w:val="00171C01"/>
    <w:rsid w:val="001862C8"/>
    <w:rsid w:val="001B014D"/>
    <w:rsid w:val="001B4E4E"/>
    <w:rsid w:val="001C0318"/>
    <w:rsid w:val="001D067D"/>
    <w:rsid w:val="001D3ACE"/>
    <w:rsid w:val="001D51F7"/>
    <w:rsid w:val="001F3B40"/>
    <w:rsid w:val="001F4783"/>
    <w:rsid w:val="00207058"/>
    <w:rsid w:val="002263B4"/>
    <w:rsid w:val="00227814"/>
    <w:rsid w:val="00231B72"/>
    <w:rsid w:val="00232FF7"/>
    <w:rsid w:val="0024769C"/>
    <w:rsid w:val="002512EF"/>
    <w:rsid w:val="002860B3"/>
    <w:rsid w:val="00286AC2"/>
    <w:rsid w:val="002909AA"/>
    <w:rsid w:val="00291E2B"/>
    <w:rsid w:val="002B7AB9"/>
    <w:rsid w:val="002C1F04"/>
    <w:rsid w:val="002C2005"/>
    <w:rsid w:val="002C653F"/>
    <w:rsid w:val="002D421F"/>
    <w:rsid w:val="002E3DEB"/>
    <w:rsid w:val="002F3973"/>
    <w:rsid w:val="002F422E"/>
    <w:rsid w:val="002F47DE"/>
    <w:rsid w:val="00303584"/>
    <w:rsid w:val="003047FE"/>
    <w:rsid w:val="00307894"/>
    <w:rsid w:val="00312B75"/>
    <w:rsid w:val="003310AA"/>
    <w:rsid w:val="0037290A"/>
    <w:rsid w:val="00377E9F"/>
    <w:rsid w:val="003A6402"/>
    <w:rsid w:val="003F5C54"/>
    <w:rsid w:val="00403CE3"/>
    <w:rsid w:val="00414223"/>
    <w:rsid w:val="00420849"/>
    <w:rsid w:val="00422F59"/>
    <w:rsid w:val="00423C24"/>
    <w:rsid w:val="00431DC3"/>
    <w:rsid w:val="004323F6"/>
    <w:rsid w:val="00441D1E"/>
    <w:rsid w:val="00454EF4"/>
    <w:rsid w:val="004626DE"/>
    <w:rsid w:val="0047391C"/>
    <w:rsid w:val="00477AAD"/>
    <w:rsid w:val="004867C0"/>
    <w:rsid w:val="004A0952"/>
    <w:rsid w:val="004A48B5"/>
    <w:rsid w:val="004A4ABF"/>
    <w:rsid w:val="004A5048"/>
    <w:rsid w:val="004B1966"/>
    <w:rsid w:val="004B49D8"/>
    <w:rsid w:val="004B4B4E"/>
    <w:rsid w:val="004D6F6F"/>
    <w:rsid w:val="004F6251"/>
    <w:rsid w:val="004F6438"/>
    <w:rsid w:val="00542587"/>
    <w:rsid w:val="00552107"/>
    <w:rsid w:val="00566142"/>
    <w:rsid w:val="0057285C"/>
    <w:rsid w:val="005824ED"/>
    <w:rsid w:val="00593838"/>
    <w:rsid w:val="0059455B"/>
    <w:rsid w:val="00594EAE"/>
    <w:rsid w:val="005A5D1C"/>
    <w:rsid w:val="005B3088"/>
    <w:rsid w:val="005C3AB0"/>
    <w:rsid w:val="005D2548"/>
    <w:rsid w:val="005D2791"/>
    <w:rsid w:val="005E09BC"/>
    <w:rsid w:val="00612067"/>
    <w:rsid w:val="0062655B"/>
    <w:rsid w:val="00636421"/>
    <w:rsid w:val="006436BA"/>
    <w:rsid w:val="00643786"/>
    <w:rsid w:val="00644975"/>
    <w:rsid w:val="00647D39"/>
    <w:rsid w:val="00653B21"/>
    <w:rsid w:val="00656254"/>
    <w:rsid w:val="00661442"/>
    <w:rsid w:val="00662340"/>
    <w:rsid w:val="00675E41"/>
    <w:rsid w:val="0068091A"/>
    <w:rsid w:val="0068246B"/>
    <w:rsid w:val="0068529E"/>
    <w:rsid w:val="006A468E"/>
    <w:rsid w:val="006B6B62"/>
    <w:rsid w:val="006C1F61"/>
    <w:rsid w:val="006C53C4"/>
    <w:rsid w:val="006C562D"/>
    <w:rsid w:val="006D17C6"/>
    <w:rsid w:val="006D4DAB"/>
    <w:rsid w:val="006D5730"/>
    <w:rsid w:val="006D73E0"/>
    <w:rsid w:val="006F1618"/>
    <w:rsid w:val="007029EA"/>
    <w:rsid w:val="007439F9"/>
    <w:rsid w:val="0076123C"/>
    <w:rsid w:val="00764997"/>
    <w:rsid w:val="00766A7E"/>
    <w:rsid w:val="00774A57"/>
    <w:rsid w:val="00786B48"/>
    <w:rsid w:val="007919E2"/>
    <w:rsid w:val="007A31E4"/>
    <w:rsid w:val="007A747D"/>
    <w:rsid w:val="007B77F1"/>
    <w:rsid w:val="007C10F0"/>
    <w:rsid w:val="007C1FF8"/>
    <w:rsid w:val="007C50D8"/>
    <w:rsid w:val="007C7E19"/>
    <w:rsid w:val="007D0597"/>
    <w:rsid w:val="007D4946"/>
    <w:rsid w:val="007D6CE1"/>
    <w:rsid w:val="007F6D83"/>
    <w:rsid w:val="0081014F"/>
    <w:rsid w:val="00820422"/>
    <w:rsid w:val="008217B9"/>
    <w:rsid w:val="00823F31"/>
    <w:rsid w:val="00826B09"/>
    <w:rsid w:val="00841952"/>
    <w:rsid w:val="00842BCE"/>
    <w:rsid w:val="00855B74"/>
    <w:rsid w:val="00863D10"/>
    <w:rsid w:val="008728FD"/>
    <w:rsid w:val="00874080"/>
    <w:rsid w:val="008767C1"/>
    <w:rsid w:val="0087759F"/>
    <w:rsid w:val="008A14E0"/>
    <w:rsid w:val="008C3DD5"/>
    <w:rsid w:val="008C658C"/>
    <w:rsid w:val="008D5EB1"/>
    <w:rsid w:val="008D6F5E"/>
    <w:rsid w:val="008D705C"/>
    <w:rsid w:val="008F611B"/>
    <w:rsid w:val="00901668"/>
    <w:rsid w:val="00917C69"/>
    <w:rsid w:val="0092560A"/>
    <w:rsid w:val="009626B2"/>
    <w:rsid w:val="00964D31"/>
    <w:rsid w:val="00972E3E"/>
    <w:rsid w:val="00977925"/>
    <w:rsid w:val="00986CD5"/>
    <w:rsid w:val="0099173E"/>
    <w:rsid w:val="009D3CDA"/>
    <w:rsid w:val="009E38B4"/>
    <w:rsid w:val="00A15939"/>
    <w:rsid w:val="00A15F75"/>
    <w:rsid w:val="00A36574"/>
    <w:rsid w:val="00A46583"/>
    <w:rsid w:val="00A60597"/>
    <w:rsid w:val="00A65C6B"/>
    <w:rsid w:val="00A94EF5"/>
    <w:rsid w:val="00AC3A8B"/>
    <w:rsid w:val="00AD1066"/>
    <w:rsid w:val="00AD5222"/>
    <w:rsid w:val="00AD5B69"/>
    <w:rsid w:val="00AE391B"/>
    <w:rsid w:val="00AE57E1"/>
    <w:rsid w:val="00AF4579"/>
    <w:rsid w:val="00AF5BC5"/>
    <w:rsid w:val="00B01EAD"/>
    <w:rsid w:val="00B37D7F"/>
    <w:rsid w:val="00B436A7"/>
    <w:rsid w:val="00B51C9D"/>
    <w:rsid w:val="00B6715D"/>
    <w:rsid w:val="00B910CF"/>
    <w:rsid w:val="00BB40DA"/>
    <w:rsid w:val="00BD09AA"/>
    <w:rsid w:val="00BD377E"/>
    <w:rsid w:val="00BF5B34"/>
    <w:rsid w:val="00C01F5F"/>
    <w:rsid w:val="00C033D5"/>
    <w:rsid w:val="00C0438C"/>
    <w:rsid w:val="00C14AB2"/>
    <w:rsid w:val="00C162A8"/>
    <w:rsid w:val="00C2285F"/>
    <w:rsid w:val="00C25AF5"/>
    <w:rsid w:val="00C357FD"/>
    <w:rsid w:val="00C4085A"/>
    <w:rsid w:val="00C536A1"/>
    <w:rsid w:val="00C6245C"/>
    <w:rsid w:val="00C80536"/>
    <w:rsid w:val="00CB3B94"/>
    <w:rsid w:val="00CD0F1C"/>
    <w:rsid w:val="00CD3D56"/>
    <w:rsid w:val="00CD7796"/>
    <w:rsid w:val="00CF6B1B"/>
    <w:rsid w:val="00D069C3"/>
    <w:rsid w:val="00D220E6"/>
    <w:rsid w:val="00D24B73"/>
    <w:rsid w:val="00D2778C"/>
    <w:rsid w:val="00D3471E"/>
    <w:rsid w:val="00D35DC0"/>
    <w:rsid w:val="00D448E7"/>
    <w:rsid w:val="00D561A8"/>
    <w:rsid w:val="00D7227C"/>
    <w:rsid w:val="00D934B5"/>
    <w:rsid w:val="00D95786"/>
    <w:rsid w:val="00D96BD1"/>
    <w:rsid w:val="00DC73A1"/>
    <w:rsid w:val="00DD7DFE"/>
    <w:rsid w:val="00DE2D33"/>
    <w:rsid w:val="00DE7730"/>
    <w:rsid w:val="00DF0D02"/>
    <w:rsid w:val="00E133F2"/>
    <w:rsid w:val="00E453CA"/>
    <w:rsid w:val="00E52717"/>
    <w:rsid w:val="00E53064"/>
    <w:rsid w:val="00E550D9"/>
    <w:rsid w:val="00E71F74"/>
    <w:rsid w:val="00E9347A"/>
    <w:rsid w:val="00E95B4D"/>
    <w:rsid w:val="00EA3A94"/>
    <w:rsid w:val="00EB3937"/>
    <w:rsid w:val="00EC5F32"/>
    <w:rsid w:val="00EC60D9"/>
    <w:rsid w:val="00EE781E"/>
    <w:rsid w:val="00F06EAA"/>
    <w:rsid w:val="00F12619"/>
    <w:rsid w:val="00F2006C"/>
    <w:rsid w:val="00F239AE"/>
    <w:rsid w:val="00F26D69"/>
    <w:rsid w:val="00F33AF0"/>
    <w:rsid w:val="00F34F88"/>
    <w:rsid w:val="00F4177D"/>
    <w:rsid w:val="00F5385D"/>
    <w:rsid w:val="00F60038"/>
    <w:rsid w:val="00F84A4A"/>
    <w:rsid w:val="00F85527"/>
    <w:rsid w:val="00FB3FAA"/>
    <w:rsid w:val="00FB41B2"/>
    <w:rsid w:val="00FC097F"/>
    <w:rsid w:val="00FD01E3"/>
    <w:rsid w:val="00FD09D2"/>
    <w:rsid w:val="00FD6FA5"/>
    <w:rsid w:val="00FE20A0"/>
    <w:rsid w:val="00FE423E"/>
    <w:rsid w:val="00FF6A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5743E"/>
  <w15:docId w15:val="{F7B705CD-E0F4-4AB8-8226-4C282A38B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7227C"/>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D7227C"/>
    <w:pPr>
      <w:keepNext/>
      <w:ind w:left="-142"/>
      <w:jc w:val="center"/>
      <w:outlineLvl w:val="0"/>
    </w:pPr>
    <w:rPr>
      <w:b/>
      <w:szCs w:val="20"/>
      <w:u w:val="single"/>
    </w:rPr>
  </w:style>
  <w:style w:type="paragraph" w:styleId="Virsraksts2">
    <w:name w:val="heading 2"/>
    <w:basedOn w:val="Parasts"/>
    <w:next w:val="Parasts"/>
    <w:link w:val="Virsraksts2Rakstz"/>
    <w:qFormat/>
    <w:rsid w:val="00D7227C"/>
    <w:pPr>
      <w:keepNext/>
      <w:jc w:val="center"/>
      <w:outlineLvl w:val="1"/>
    </w:pPr>
    <w:rPr>
      <w:b/>
      <w:bCs/>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D7227C"/>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D7227C"/>
    <w:rPr>
      <w:rFonts w:ascii="Times New Roman" w:eastAsia="Times New Roman" w:hAnsi="Times New Roman" w:cs="Times New Roman"/>
      <w:b/>
      <w:bCs/>
      <w:sz w:val="24"/>
      <w:szCs w:val="20"/>
    </w:rPr>
  </w:style>
  <w:style w:type="paragraph" w:styleId="Pamattekstaatkpe2">
    <w:name w:val="Body Text Indent 2"/>
    <w:basedOn w:val="Parasts"/>
    <w:link w:val="Pamattekstaatkpe2Rakstz"/>
    <w:uiPriority w:val="99"/>
    <w:rsid w:val="00D7227C"/>
    <w:pPr>
      <w:ind w:left="-142"/>
      <w:jc w:val="both"/>
    </w:pPr>
    <w:rPr>
      <w:szCs w:val="20"/>
    </w:rPr>
  </w:style>
  <w:style w:type="character" w:customStyle="1" w:styleId="Pamattekstaatkpe2Rakstz">
    <w:name w:val="Pamatteksta atkāpe 2 Rakstz."/>
    <w:basedOn w:val="Noklusjumarindkopasfonts"/>
    <w:link w:val="Pamattekstaatkpe2"/>
    <w:uiPriority w:val="99"/>
    <w:rsid w:val="00D7227C"/>
    <w:rPr>
      <w:rFonts w:ascii="Times New Roman" w:eastAsia="Times New Roman" w:hAnsi="Times New Roman" w:cs="Times New Roman"/>
      <w:sz w:val="24"/>
      <w:szCs w:val="20"/>
    </w:rPr>
  </w:style>
  <w:style w:type="paragraph" w:customStyle="1" w:styleId="naisf">
    <w:name w:val="naisf"/>
    <w:basedOn w:val="Parasts"/>
    <w:uiPriority w:val="99"/>
    <w:rsid w:val="00D7227C"/>
    <w:pPr>
      <w:spacing w:before="75" w:after="75"/>
      <w:ind w:firstLine="375"/>
      <w:jc w:val="both"/>
    </w:pPr>
    <w:rPr>
      <w:lang w:eastAsia="lv-LV"/>
    </w:rPr>
  </w:style>
  <w:style w:type="character" w:styleId="Hipersaite">
    <w:name w:val="Hyperlink"/>
    <w:uiPriority w:val="99"/>
    <w:rsid w:val="00B6715D"/>
    <w:rPr>
      <w:color w:val="0000FF"/>
      <w:u w:val="single"/>
    </w:rPr>
  </w:style>
  <w:style w:type="paragraph" w:styleId="Sarakstarindkopa">
    <w:name w:val="List Paragraph"/>
    <w:basedOn w:val="Parasts"/>
    <w:uiPriority w:val="34"/>
    <w:qFormat/>
    <w:rsid w:val="009D3CDA"/>
    <w:pPr>
      <w:ind w:left="720"/>
      <w:contextualSpacing/>
    </w:pPr>
    <w:rPr>
      <w:lang w:eastAsia="lv-LV"/>
    </w:rPr>
  </w:style>
  <w:style w:type="paragraph" w:customStyle="1" w:styleId="naisnod">
    <w:name w:val="naisnod"/>
    <w:basedOn w:val="Parasts"/>
    <w:rsid w:val="00644975"/>
    <w:pPr>
      <w:spacing w:before="150" w:after="150"/>
      <w:jc w:val="center"/>
    </w:pPr>
    <w:rPr>
      <w:b/>
      <w:bCs/>
      <w:lang w:eastAsia="lv-LV"/>
    </w:rPr>
  </w:style>
  <w:style w:type="character" w:customStyle="1" w:styleId="Neatrisintapieminana1">
    <w:name w:val="Neatrisināta pieminēšana1"/>
    <w:basedOn w:val="Noklusjumarindkopasfonts"/>
    <w:uiPriority w:val="99"/>
    <w:semiHidden/>
    <w:unhideWhenUsed/>
    <w:rsid w:val="002F422E"/>
    <w:rPr>
      <w:color w:val="605E5C"/>
      <w:shd w:val="clear" w:color="auto" w:fill="E1DFDD"/>
    </w:rPr>
  </w:style>
  <w:style w:type="character" w:styleId="Izmantotahipersaite">
    <w:name w:val="FollowedHyperlink"/>
    <w:basedOn w:val="Noklusjumarindkopasfonts"/>
    <w:uiPriority w:val="99"/>
    <w:semiHidden/>
    <w:unhideWhenUsed/>
    <w:rsid w:val="001C0318"/>
    <w:rPr>
      <w:color w:val="954F72" w:themeColor="followedHyperlink"/>
      <w:u w:val="single"/>
    </w:rPr>
  </w:style>
  <w:style w:type="paragraph" w:styleId="Balonteksts">
    <w:name w:val="Balloon Text"/>
    <w:basedOn w:val="Parasts"/>
    <w:link w:val="BalontekstsRakstz"/>
    <w:uiPriority w:val="99"/>
    <w:semiHidden/>
    <w:unhideWhenUsed/>
    <w:rsid w:val="002C20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C2005"/>
    <w:rPr>
      <w:rFonts w:ascii="Tahoma" w:eastAsia="Times New Roman" w:hAnsi="Tahoma" w:cs="Tahoma"/>
      <w:sz w:val="16"/>
      <w:szCs w:val="16"/>
    </w:rPr>
  </w:style>
  <w:style w:type="character" w:styleId="Komentraatsauce">
    <w:name w:val="annotation reference"/>
    <w:basedOn w:val="Noklusjumarindkopasfonts"/>
    <w:uiPriority w:val="99"/>
    <w:semiHidden/>
    <w:unhideWhenUsed/>
    <w:rsid w:val="00566142"/>
    <w:rPr>
      <w:sz w:val="16"/>
      <w:szCs w:val="16"/>
    </w:rPr>
  </w:style>
  <w:style w:type="paragraph" w:styleId="Komentrateksts">
    <w:name w:val="annotation text"/>
    <w:basedOn w:val="Parasts"/>
    <w:link w:val="KomentratekstsRakstz"/>
    <w:uiPriority w:val="99"/>
    <w:semiHidden/>
    <w:unhideWhenUsed/>
    <w:rsid w:val="00566142"/>
    <w:rPr>
      <w:sz w:val="20"/>
      <w:szCs w:val="20"/>
    </w:rPr>
  </w:style>
  <w:style w:type="character" w:customStyle="1" w:styleId="KomentratekstsRakstz">
    <w:name w:val="Komentāra teksts Rakstz."/>
    <w:basedOn w:val="Noklusjumarindkopasfonts"/>
    <w:link w:val="Komentrateksts"/>
    <w:uiPriority w:val="99"/>
    <w:semiHidden/>
    <w:rsid w:val="00566142"/>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566142"/>
    <w:rPr>
      <w:b/>
      <w:bCs/>
    </w:rPr>
  </w:style>
  <w:style w:type="character" w:customStyle="1" w:styleId="KomentratmaRakstz">
    <w:name w:val="Komentāra tēma Rakstz."/>
    <w:basedOn w:val="KomentratekstsRakstz"/>
    <w:link w:val="Komentratma"/>
    <w:uiPriority w:val="99"/>
    <w:semiHidden/>
    <w:rsid w:val="00566142"/>
    <w:rPr>
      <w:rFonts w:ascii="Times New Roman" w:eastAsia="Times New Roman" w:hAnsi="Times New Roman" w:cs="Times New Roman"/>
      <w:b/>
      <w:bCs/>
      <w:sz w:val="20"/>
      <w:szCs w:val="20"/>
    </w:rPr>
  </w:style>
  <w:style w:type="paragraph" w:customStyle="1" w:styleId="Default">
    <w:name w:val="Default"/>
    <w:rsid w:val="00BD377E"/>
    <w:pPr>
      <w:autoSpaceDE w:val="0"/>
      <w:autoSpaceDN w:val="0"/>
      <w:adjustRightInd w:val="0"/>
      <w:spacing w:after="0" w:line="240" w:lineRule="auto"/>
    </w:pPr>
    <w:rPr>
      <w:rFonts w:ascii="Garamond" w:eastAsia="Times New Roman" w:hAnsi="Garamond" w:cs="Garamond"/>
      <w:color w:val="000000"/>
      <w:sz w:val="24"/>
      <w:szCs w:val="24"/>
      <w:lang w:eastAsia="lv-LV"/>
    </w:rPr>
  </w:style>
  <w:style w:type="paragraph" w:customStyle="1" w:styleId="Textbody">
    <w:name w:val="Text body"/>
    <w:basedOn w:val="Parasts"/>
    <w:rsid w:val="00BD377E"/>
    <w:pPr>
      <w:suppressAutoHyphens/>
      <w:autoSpaceDN w:val="0"/>
      <w:ind w:right="5528"/>
      <w:jc w:val="both"/>
    </w:pPr>
    <w:rPr>
      <w:kern w:val="3"/>
      <w:szCs w:val="20"/>
      <w:lang w:eastAsia="ar-SA"/>
    </w:rPr>
  </w:style>
  <w:style w:type="paragraph" w:styleId="Pamatteksts">
    <w:name w:val="Body Text"/>
    <w:basedOn w:val="Parasts"/>
    <w:link w:val="PamattekstsRakstz"/>
    <w:uiPriority w:val="99"/>
    <w:semiHidden/>
    <w:unhideWhenUsed/>
    <w:rsid w:val="00BD377E"/>
    <w:pPr>
      <w:spacing w:after="120"/>
    </w:pPr>
  </w:style>
  <w:style w:type="character" w:customStyle="1" w:styleId="PamattekstsRakstz">
    <w:name w:val="Pamatteksts Rakstz."/>
    <w:basedOn w:val="Noklusjumarindkopasfonts"/>
    <w:link w:val="Pamatteksts"/>
    <w:uiPriority w:val="99"/>
    <w:semiHidden/>
    <w:rsid w:val="00BD377E"/>
    <w:rPr>
      <w:rFonts w:ascii="Times New Roman" w:eastAsia="Times New Roman" w:hAnsi="Times New Roman" w:cs="Times New Roman"/>
      <w:sz w:val="24"/>
      <w:szCs w:val="24"/>
    </w:rPr>
  </w:style>
  <w:style w:type="paragraph" w:styleId="Bezatstarpm">
    <w:name w:val="No Spacing"/>
    <w:uiPriority w:val="1"/>
    <w:qFormat/>
    <w:rsid w:val="00BD377E"/>
    <w:pPr>
      <w:spacing w:after="0" w:line="240" w:lineRule="auto"/>
    </w:pPr>
    <w:rPr>
      <w:rFonts w:ascii="Times New Roman" w:eastAsia="Times New Roman" w:hAnsi="Times New Roman" w:cs="Times New Roman"/>
      <w:sz w:val="24"/>
      <w:szCs w:val="24"/>
    </w:rPr>
  </w:style>
  <w:style w:type="paragraph" w:styleId="Prskatjums">
    <w:name w:val="Revision"/>
    <w:hidden/>
    <w:uiPriority w:val="99"/>
    <w:semiHidden/>
    <w:rsid w:val="0063642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441149">
      <w:bodyDiv w:val="1"/>
      <w:marLeft w:val="0"/>
      <w:marRight w:val="0"/>
      <w:marTop w:val="0"/>
      <w:marBottom w:val="0"/>
      <w:divBdr>
        <w:top w:val="none" w:sz="0" w:space="0" w:color="auto"/>
        <w:left w:val="none" w:sz="0" w:space="0" w:color="auto"/>
        <w:bottom w:val="none" w:sz="0" w:space="0" w:color="auto"/>
        <w:right w:val="none" w:sz="0" w:space="0" w:color="auto"/>
      </w:divBdr>
    </w:div>
    <w:div w:id="160564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24640-0DD2-4ABD-80CD-CE55BA45E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3805</Words>
  <Characters>2170</Characters>
  <Application>Microsoft Office Word</Application>
  <DocSecurity>0</DocSecurity>
  <Lines>18</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Evija Slise</dc:creator>
  <cp:lastModifiedBy>Santa Hermane</cp:lastModifiedBy>
  <cp:revision>3</cp:revision>
  <cp:lastPrinted>2025-04-24T10:21:00Z</cp:lastPrinted>
  <dcterms:created xsi:type="dcterms:W3CDTF">2025-06-26T06:04:00Z</dcterms:created>
  <dcterms:modified xsi:type="dcterms:W3CDTF">2025-06-26T07:56:00Z</dcterms:modified>
</cp:coreProperties>
</file>