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2BBC3" w14:textId="5D387500" w:rsidR="00E10DE6" w:rsidRDefault="00DE6781">
      <w:pPr>
        <w:jc w:val="center"/>
        <w:rPr>
          <w:rFonts w:ascii="RimBelwe" w:hAnsi="RimBelwe" w:cs="RimBelwe"/>
          <w:sz w:val="12"/>
          <w:szCs w:val="28"/>
        </w:rPr>
      </w:pPr>
      <w:r>
        <w:t xml:space="preserve"> </w:t>
      </w:r>
      <w:r w:rsidR="003C2AF7">
        <w:rPr>
          <w:noProof/>
          <w:lang w:eastAsia="lv-LV"/>
        </w:rPr>
        <w:drawing>
          <wp:inline distT="0" distB="0" distL="0" distR="0" wp14:anchorId="48B6EB9E" wp14:editId="17F7CC26">
            <wp:extent cx="607060" cy="71628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16280"/>
                    </a:xfrm>
                    <a:prstGeom prst="rect">
                      <a:avLst/>
                    </a:prstGeom>
                    <a:solidFill>
                      <a:srgbClr val="FFFFFF"/>
                    </a:solidFill>
                    <a:ln>
                      <a:noFill/>
                    </a:ln>
                  </pic:spPr>
                </pic:pic>
              </a:graphicData>
            </a:graphic>
          </wp:inline>
        </w:drawing>
      </w:r>
    </w:p>
    <w:p w14:paraId="03D9E9C8" w14:textId="77777777" w:rsidR="00E10DE6" w:rsidRDefault="00E10DE6">
      <w:pPr>
        <w:jc w:val="center"/>
        <w:rPr>
          <w:rFonts w:ascii="RimBelwe" w:hAnsi="RimBelwe" w:cs="RimBelwe"/>
          <w:sz w:val="12"/>
          <w:szCs w:val="28"/>
        </w:rPr>
      </w:pPr>
    </w:p>
    <w:p w14:paraId="59EA4B23" w14:textId="77777777" w:rsidR="00E10DE6" w:rsidRDefault="00E10DE6">
      <w:pPr>
        <w:jc w:val="center"/>
        <w:rPr>
          <w:sz w:val="18"/>
        </w:rPr>
      </w:pPr>
      <w:r>
        <w:rPr>
          <w:sz w:val="36"/>
        </w:rPr>
        <w:t>OGRES  NOVADA  PAŠVALDĪBA</w:t>
      </w:r>
    </w:p>
    <w:p w14:paraId="0C51615F" w14:textId="77777777" w:rsidR="00E10DE6" w:rsidRDefault="00E10DE6">
      <w:pPr>
        <w:jc w:val="center"/>
        <w:rPr>
          <w:sz w:val="18"/>
        </w:rPr>
      </w:pPr>
      <w:r>
        <w:rPr>
          <w:sz w:val="18"/>
        </w:rPr>
        <w:t>Reģ.Nr.90000024455, Brīvības iela 33, Ogre, Ogres nov., LV-5001</w:t>
      </w:r>
    </w:p>
    <w:p w14:paraId="29114351" w14:textId="77777777" w:rsidR="00E10DE6" w:rsidRDefault="00E10DE6">
      <w:pPr>
        <w:pBdr>
          <w:bottom w:val="single" w:sz="4" w:space="1" w:color="000000"/>
        </w:pBdr>
        <w:jc w:val="center"/>
        <w:rPr>
          <w:szCs w:val="32"/>
        </w:rPr>
      </w:pPr>
      <w:r>
        <w:rPr>
          <w:sz w:val="18"/>
        </w:rPr>
        <w:t xml:space="preserve">tālrunis 65071160, e-pasts: ogredome@ogresnovads.lv, www.ogresnovads.lv </w:t>
      </w:r>
    </w:p>
    <w:p w14:paraId="1650510C" w14:textId="77777777" w:rsidR="00E10DE6" w:rsidRPr="00C37CA6" w:rsidRDefault="00E10DE6">
      <w:pPr>
        <w:rPr>
          <w:sz w:val="28"/>
          <w:szCs w:val="28"/>
        </w:rPr>
      </w:pPr>
    </w:p>
    <w:p w14:paraId="2241EBF0" w14:textId="77777777" w:rsidR="00E10DE6" w:rsidRDefault="00786A99">
      <w:pPr>
        <w:jc w:val="center"/>
      </w:pPr>
      <w:r>
        <w:rPr>
          <w:sz w:val="28"/>
          <w:szCs w:val="28"/>
        </w:rPr>
        <w:t xml:space="preserve">PAŠVALDĪBAS DOMES </w:t>
      </w:r>
      <w:r w:rsidR="00E10DE6">
        <w:rPr>
          <w:sz w:val="28"/>
          <w:szCs w:val="28"/>
        </w:rPr>
        <w:t>SĒDES PROTOKOLA IZRAKSTS</w:t>
      </w:r>
    </w:p>
    <w:p w14:paraId="560520F7" w14:textId="77777777" w:rsidR="00E10DE6" w:rsidRDefault="00E10DE6">
      <w:pPr>
        <w:jc w:val="center"/>
      </w:pPr>
    </w:p>
    <w:p w14:paraId="56587A20" w14:textId="77777777" w:rsidR="00302720" w:rsidRDefault="00302720">
      <w:pPr>
        <w:jc w:val="center"/>
      </w:pPr>
    </w:p>
    <w:tbl>
      <w:tblPr>
        <w:tblW w:w="5000" w:type="pct"/>
        <w:tblLook w:val="0000" w:firstRow="0" w:lastRow="0" w:firstColumn="0" w:lastColumn="0" w:noHBand="0" w:noVBand="0"/>
      </w:tblPr>
      <w:tblGrid>
        <w:gridCol w:w="3025"/>
        <w:gridCol w:w="3022"/>
        <w:gridCol w:w="3024"/>
      </w:tblGrid>
      <w:tr w:rsidR="00FF1426" w:rsidRPr="001D371C" w14:paraId="68FA3C3E" w14:textId="77777777" w:rsidTr="005152DF">
        <w:trPr>
          <w:trHeight w:val="189"/>
        </w:trPr>
        <w:tc>
          <w:tcPr>
            <w:tcW w:w="1667" w:type="pct"/>
          </w:tcPr>
          <w:p w14:paraId="1DCE8836" w14:textId="77777777" w:rsidR="00FF1426" w:rsidRPr="001D371C" w:rsidRDefault="00FF1426" w:rsidP="005152DF">
            <w:bookmarkStart w:id="0" w:name="_Hlk87015134"/>
            <w:bookmarkStart w:id="1" w:name="_Hlk121915860"/>
            <w:bookmarkStart w:id="2" w:name="_Hlk120260435"/>
            <w:bookmarkStart w:id="3" w:name="_Hlk87024704"/>
            <w:r w:rsidRPr="001D371C">
              <w:t>Ogrē, Brīvības ielā 33</w:t>
            </w:r>
          </w:p>
        </w:tc>
        <w:tc>
          <w:tcPr>
            <w:tcW w:w="1666" w:type="pct"/>
          </w:tcPr>
          <w:p w14:paraId="174C4959" w14:textId="484F8F20" w:rsidR="00FF1426" w:rsidRPr="001D371C" w:rsidRDefault="00FF1426" w:rsidP="00302720">
            <w:pPr>
              <w:pStyle w:val="Heading2"/>
              <w:jc w:val="center"/>
            </w:pPr>
            <w:r w:rsidRPr="001D371C">
              <w:t>Nr.</w:t>
            </w:r>
            <w:r w:rsidR="00302720">
              <w:t>11</w:t>
            </w:r>
          </w:p>
        </w:tc>
        <w:tc>
          <w:tcPr>
            <w:tcW w:w="1667" w:type="pct"/>
          </w:tcPr>
          <w:p w14:paraId="64A6AAFB" w14:textId="3ADD4979" w:rsidR="00FF1426" w:rsidRPr="001D371C" w:rsidRDefault="00FF1426" w:rsidP="00302720">
            <w:pPr>
              <w:jc w:val="right"/>
            </w:pPr>
            <w:r>
              <w:t xml:space="preserve">2025. gada </w:t>
            </w:r>
            <w:r w:rsidR="00302720">
              <w:t>26</w:t>
            </w:r>
            <w:r>
              <w:t>. </w:t>
            </w:r>
            <w:r w:rsidR="00E167C3">
              <w:t>jūnijā</w:t>
            </w:r>
          </w:p>
        </w:tc>
      </w:tr>
    </w:tbl>
    <w:p w14:paraId="62E6074A" w14:textId="77777777" w:rsidR="00DE1AB6" w:rsidRPr="00AD0A7C" w:rsidRDefault="00DE1AB6" w:rsidP="00DE1AB6">
      <w:pPr>
        <w:jc w:val="center"/>
        <w:rPr>
          <w:b/>
        </w:rPr>
      </w:pPr>
    </w:p>
    <w:p w14:paraId="2DB289E2" w14:textId="6E413BAE" w:rsidR="00DE1AB6" w:rsidRPr="00AD0A7C" w:rsidRDefault="00302720" w:rsidP="002C22CE">
      <w:pPr>
        <w:jc w:val="center"/>
        <w:rPr>
          <w:b/>
        </w:rPr>
      </w:pPr>
      <w:r>
        <w:rPr>
          <w:b/>
        </w:rPr>
        <w:t>36.</w:t>
      </w:r>
    </w:p>
    <w:p w14:paraId="35608170" w14:textId="77777777" w:rsidR="00BC52C4" w:rsidRDefault="00757EA3" w:rsidP="00E167C3">
      <w:pPr>
        <w:tabs>
          <w:tab w:val="left" w:pos="3660"/>
          <w:tab w:val="center" w:pos="4082"/>
        </w:tabs>
        <w:spacing w:after="160"/>
        <w:jc w:val="center"/>
        <w:rPr>
          <w:b/>
          <w:u w:val="single"/>
        </w:rPr>
      </w:pPr>
      <w:r w:rsidRPr="00757EA3">
        <w:rPr>
          <w:b/>
          <w:u w:val="single"/>
        </w:rPr>
        <w:t>Par</w:t>
      </w:r>
      <w:r w:rsidR="003973DD" w:rsidRPr="003973DD">
        <w:rPr>
          <w:b/>
          <w:u w:val="single"/>
        </w:rPr>
        <w:t xml:space="preserve"> detālplānojuma </w:t>
      </w:r>
      <w:r w:rsidR="00E167C3">
        <w:rPr>
          <w:b/>
          <w:u w:val="single"/>
        </w:rPr>
        <w:t xml:space="preserve">“Detālplānojums </w:t>
      </w:r>
      <w:r w:rsidR="003973DD" w:rsidRPr="003973DD">
        <w:rPr>
          <w:b/>
          <w:u w:val="single"/>
        </w:rPr>
        <w:t>nekustamajam īpašumam</w:t>
      </w:r>
      <w:r w:rsidR="00E167C3">
        <w:rPr>
          <w:b/>
          <w:u w:val="single"/>
        </w:rPr>
        <w:t xml:space="preserve"> Rīgas ielā 10B Ogrē</w:t>
      </w:r>
      <w:r w:rsidR="003973DD" w:rsidRPr="003973DD">
        <w:rPr>
          <w:b/>
          <w:u w:val="single"/>
        </w:rPr>
        <w:t xml:space="preserve">., Ogres nov., 1. redakcijas </w:t>
      </w:r>
      <w:r w:rsidR="006F4D41" w:rsidRPr="001425AD">
        <w:rPr>
          <w:b/>
          <w:u w:val="single"/>
        </w:rPr>
        <w:t>apstiprināšanu</w:t>
      </w:r>
      <w:bookmarkEnd w:id="0"/>
      <w:bookmarkEnd w:id="1"/>
    </w:p>
    <w:bookmarkEnd w:id="2"/>
    <w:p w14:paraId="52527376" w14:textId="3C3BF728" w:rsidR="003973DD" w:rsidRDefault="003973DD" w:rsidP="005551B7">
      <w:pPr>
        <w:ind w:firstLine="567"/>
        <w:jc w:val="both"/>
      </w:pPr>
      <w:r>
        <w:t>Saskaņā ar Ogres novada pašvaldības (turpmāk – Pašvaldība) domes 202</w:t>
      </w:r>
      <w:r w:rsidR="00E167C3">
        <w:t>5</w:t>
      </w:r>
      <w:r>
        <w:t xml:space="preserve">. gada </w:t>
      </w:r>
      <w:r w:rsidR="00E167C3">
        <w:t>24</w:t>
      </w:r>
      <w:r>
        <w:t>. </w:t>
      </w:r>
      <w:r w:rsidR="00E167C3">
        <w:t>aprīļa</w:t>
      </w:r>
      <w:r>
        <w:t xml:space="preserve"> lēmumu “</w:t>
      </w:r>
      <w:r w:rsidRPr="003973DD">
        <w:t>Par detālplānojuma</w:t>
      </w:r>
      <w:r w:rsidR="00E167C3">
        <w:t xml:space="preserve"> “Detālplānojums</w:t>
      </w:r>
      <w:r w:rsidRPr="003973DD">
        <w:t xml:space="preserve"> nekustamajam īpašumam</w:t>
      </w:r>
      <w:r w:rsidR="00E167C3">
        <w:t xml:space="preserve"> </w:t>
      </w:r>
      <w:r w:rsidR="00951F74">
        <w:t>Rīgas</w:t>
      </w:r>
      <w:r w:rsidR="00E167C3">
        <w:t xml:space="preserve"> ielā 10B</w:t>
      </w:r>
      <w:r w:rsidRPr="003973DD">
        <w:t xml:space="preserve">, </w:t>
      </w:r>
      <w:r w:rsidR="00E167C3">
        <w:t>Ogrē</w:t>
      </w:r>
      <w:r w:rsidRPr="003973DD">
        <w:t>, Ogres nov.</w:t>
      </w:r>
      <w:r w:rsidR="00E167C3">
        <w:t>”</w:t>
      </w:r>
      <w:r w:rsidRPr="003973DD">
        <w:t>, 1.0. redakcijas nodošanu publiskajai apspriešanai un institūciju atzinumu saņemšanai</w:t>
      </w:r>
      <w:r>
        <w:t>”</w:t>
      </w:r>
      <w:r>
        <w:rPr>
          <w:rStyle w:val="FootnoteReference"/>
        </w:rPr>
        <w:footnoteReference w:id="1"/>
      </w:r>
      <w:r>
        <w:t xml:space="preserve"> publiskajai apspriešanai un institūciju atzinumu saņemšanai tika nodota detālplānojuma nekustamā </w:t>
      </w:r>
      <w:r w:rsidR="0082286B">
        <w:t xml:space="preserve">īpašuma </w:t>
      </w:r>
      <w:r w:rsidR="00E167C3">
        <w:t>Rīgas ielā 10B Ogrē</w:t>
      </w:r>
      <w:r w:rsidRPr="003973DD">
        <w:t xml:space="preserve">, Ogres nov., </w:t>
      </w:r>
      <w:r w:rsidR="00E167C3" w:rsidRPr="00E167C3">
        <w:t>kadastra Nr.</w:t>
      </w:r>
      <w:r w:rsidR="00A87024">
        <w:t> </w:t>
      </w:r>
      <w:r w:rsidR="00E167C3" w:rsidRPr="00E167C3">
        <w:t>74010010463</w:t>
      </w:r>
      <w:r w:rsidRPr="003973DD">
        <w:t xml:space="preserve"> (turpmāk – Detālplānojums) 1.0. redakcij</w:t>
      </w:r>
      <w:r>
        <w:t>a</w:t>
      </w:r>
      <w:r>
        <w:rPr>
          <w:rStyle w:val="FootnoteReference"/>
        </w:rPr>
        <w:footnoteReference w:id="2"/>
      </w:r>
      <w:r>
        <w:t xml:space="preserve">. </w:t>
      </w:r>
    </w:p>
    <w:p w14:paraId="40246489" w14:textId="216D6A75" w:rsidR="00EB23D8" w:rsidRDefault="00EB23D8" w:rsidP="005551B7">
      <w:pPr>
        <w:ind w:firstLine="567"/>
        <w:jc w:val="both"/>
      </w:pPr>
      <w:r>
        <w:t xml:space="preserve">Detālplānojuma 1.0. redakcijas publiskā apspriešana norisinājās </w:t>
      </w:r>
      <w:r w:rsidR="001B23F2">
        <w:t xml:space="preserve">laikā </w:t>
      </w:r>
      <w:r w:rsidR="001B23F2" w:rsidRPr="00E167C3">
        <w:t>no 202</w:t>
      </w:r>
      <w:r w:rsidR="00E167C3" w:rsidRPr="00E167C3">
        <w:t>5</w:t>
      </w:r>
      <w:r w:rsidR="001B23F2" w:rsidRPr="00E167C3">
        <w:t xml:space="preserve">. gada </w:t>
      </w:r>
      <w:r w:rsidR="00E167C3" w:rsidRPr="00E167C3">
        <w:t>1</w:t>
      </w:r>
      <w:r w:rsidR="00B54C4D" w:rsidRPr="00E167C3">
        <w:t>.</w:t>
      </w:r>
      <w:r w:rsidR="00A87024">
        <w:t> </w:t>
      </w:r>
      <w:r w:rsidR="00E167C3" w:rsidRPr="00E167C3">
        <w:t>maija</w:t>
      </w:r>
      <w:r w:rsidR="00B54C4D" w:rsidRPr="00E167C3">
        <w:t xml:space="preserve"> līdz </w:t>
      </w:r>
      <w:r w:rsidR="00E167C3" w:rsidRPr="00E167C3">
        <w:t>27</w:t>
      </w:r>
      <w:r w:rsidR="00B54C4D" w:rsidRPr="00E167C3">
        <w:t xml:space="preserve">. </w:t>
      </w:r>
      <w:r w:rsidR="00E167C3">
        <w:t>maijam</w:t>
      </w:r>
      <w:r w:rsidR="00B54C4D">
        <w:t xml:space="preserve">. </w:t>
      </w:r>
    </w:p>
    <w:p w14:paraId="4F31C079" w14:textId="77777777" w:rsidR="00BD16A1" w:rsidRDefault="00BD16A1" w:rsidP="005551B7">
      <w:pPr>
        <w:ind w:firstLine="567"/>
        <w:jc w:val="both"/>
      </w:pPr>
      <w:r>
        <w:t>Publiskās apspriešanas laikā Pašvaldīb</w:t>
      </w:r>
      <w:r w:rsidR="00B72EC1">
        <w:t>ā</w:t>
      </w:r>
      <w:r>
        <w:t xml:space="preserve"> nav saņemts nevien</w:t>
      </w:r>
      <w:r w:rsidR="00B72EC1">
        <w:t xml:space="preserve">s sabiedrības pārstāvju </w:t>
      </w:r>
      <w:r>
        <w:t>iesniegums ar komentāriem vai priekšlikumiem</w:t>
      </w:r>
      <w:r w:rsidR="00B72EC1">
        <w:t xml:space="preserve">. </w:t>
      </w:r>
    </w:p>
    <w:p w14:paraId="42B1C097" w14:textId="098B6F1C" w:rsidR="006011C5" w:rsidRDefault="00E167C3" w:rsidP="005551B7">
      <w:pPr>
        <w:ind w:firstLine="567"/>
        <w:jc w:val="both"/>
      </w:pPr>
      <w:r>
        <w:t xml:space="preserve">Detālplānojumam </w:t>
      </w:r>
      <w:r w:rsidRPr="00BD7470">
        <w:t>nav</w:t>
      </w:r>
      <w:r>
        <w:t xml:space="preserve"> laikā saņemti nosacījumi no Veselības inspekcijas un SIA “Tet”</w:t>
      </w:r>
      <w:r w:rsidR="00BD16A1">
        <w:t xml:space="preserve">. </w:t>
      </w:r>
      <w:r>
        <w:t xml:space="preserve"> </w:t>
      </w:r>
      <w:r w:rsidR="00BD7470">
        <w:t>C</w:t>
      </w:r>
      <w:r>
        <w:t>i</w:t>
      </w:r>
      <w:r w:rsidR="00BD7470">
        <w:t>t</w:t>
      </w:r>
      <w:r>
        <w:t>i saņemti</w:t>
      </w:r>
      <w:r w:rsidR="00F661BC">
        <w:t>e</w:t>
      </w:r>
      <w:r>
        <w:t xml:space="preserve"> atzinumi ir pozitīvi</w:t>
      </w:r>
      <w:r w:rsidR="00BD16A1">
        <w:t xml:space="preserve">. </w:t>
      </w:r>
    </w:p>
    <w:p w14:paraId="38364A81" w14:textId="3F366589" w:rsidR="00630760" w:rsidRDefault="00204F78" w:rsidP="005551B7">
      <w:pPr>
        <w:ind w:firstLine="567"/>
        <w:jc w:val="both"/>
      </w:pPr>
      <w:r>
        <w:rPr>
          <w:iCs/>
        </w:rPr>
        <w:t xml:space="preserve"> </w:t>
      </w:r>
      <w:r w:rsidR="005B05E1" w:rsidRPr="00C65DB2">
        <w:t xml:space="preserve">Ņemot vērā minēto, izskatot </w:t>
      </w:r>
      <w:r w:rsidR="007E0F2E">
        <w:t>Detālplānojuma i</w:t>
      </w:r>
      <w:r w:rsidR="00F931D7">
        <w:t>zstrādes vadītāja</w:t>
      </w:r>
      <w:r w:rsidR="00A87024">
        <w:t>,</w:t>
      </w:r>
      <w:r w:rsidR="007E0F2E">
        <w:t xml:space="preserve"> Pašvaldības </w:t>
      </w:r>
      <w:r w:rsidR="0082286B">
        <w:t>C</w:t>
      </w:r>
      <w:r w:rsidR="007E0F2E">
        <w:t>entrālās administrācijas Attīstības un plānošanas nodaļas telpiskā plānotāja </w:t>
      </w:r>
      <w:r w:rsidR="00E167C3">
        <w:t>T.</w:t>
      </w:r>
      <w:r w:rsidR="003C2AF7">
        <w:t> </w:t>
      </w:r>
      <w:r w:rsidR="00E167C3">
        <w:t>M.</w:t>
      </w:r>
      <w:r w:rsidR="003C2AF7">
        <w:t> </w:t>
      </w:r>
      <w:r w:rsidR="00E167C3">
        <w:t>Millera</w:t>
      </w:r>
      <w:r w:rsidR="00A87024">
        <w:t>,</w:t>
      </w:r>
      <w:r w:rsidR="007E0F2E">
        <w:t xml:space="preserve"> </w:t>
      </w:r>
      <w:r w:rsidR="005B05E1" w:rsidRPr="00C65DB2">
        <w:t xml:space="preserve">ziņojumu par </w:t>
      </w:r>
      <w:r w:rsidR="00F0288C" w:rsidRPr="00B81C77">
        <w:t>Detālplānojum</w:t>
      </w:r>
      <w:r w:rsidR="00A71375" w:rsidRPr="00B81C77">
        <w:t xml:space="preserve">a </w:t>
      </w:r>
      <w:r w:rsidR="005B05E1" w:rsidRPr="00B81C77">
        <w:t>publiskās apspriešanas rezultātiem un turpmāko virzību, pamatojoties uz Teritorijas attīstības plānošanas likuma 12.</w:t>
      </w:r>
      <w:r w:rsidR="002E7233">
        <w:t xml:space="preserve"> </w:t>
      </w:r>
      <w:r w:rsidR="005B05E1" w:rsidRPr="00B81C77">
        <w:t>panta pirmo daļu,</w:t>
      </w:r>
      <w:r w:rsidR="00C3171C" w:rsidRPr="00B81C77">
        <w:t xml:space="preserve"> </w:t>
      </w:r>
      <w:r w:rsidR="00A71375" w:rsidRPr="00B81C77">
        <w:t>29.</w:t>
      </w:r>
      <w:r w:rsidR="002E7233">
        <w:t xml:space="preserve"> </w:t>
      </w:r>
      <w:r w:rsidR="00A71375" w:rsidRPr="00B81C77">
        <w:t>pantu</w:t>
      </w:r>
      <w:r w:rsidR="00526232">
        <w:t>,</w:t>
      </w:r>
      <w:r w:rsidR="00DE3262">
        <w:t xml:space="preserve"> 30. panta pirmo daļu,</w:t>
      </w:r>
      <w:r w:rsidR="00526232">
        <w:t xml:space="preserve"> 31. panta pirmo daļu</w:t>
      </w:r>
      <w:r w:rsidR="00A71375" w:rsidRPr="00B81C77">
        <w:t xml:space="preserve">, </w:t>
      </w:r>
      <w:r w:rsidR="005B05E1" w:rsidRPr="00B81C77">
        <w:t>Ministru kabineta</w:t>
      </w:r>
      <w:r w:rsidR="00CD66D5" w:rsidRPr="00B81C77">
        <w:t xml:space="preserve"> </w:t>
      </w:r>
      <w:r w:rsidR="005B05E1" w:rsidRPr="00B81C77">
        <w:t>2014. gada 14.</w:t>
      </w:r>
      <w:r w:rsidR="002E7233">
        <w:t xml:space="preserve"> </w:t>
      </w:r>
      <w:r w:rsidR="005B05E1" w:rsidRPr="00B81C77">
        <w:t>oktobra noteikumu Nr.</w:t>
      </w:r>
      <w:r w:rsidR="002E7233">
        <w:t xml:space="preserve"> </w:t>
      </w:r>
      <w:r w:rsidR="005B05E1" w:rsidRPr="00B81C77">
        <w:t xml:space="preserve">628 „Noteikumi par pašvaldību teritorijas attīstības plānošanas dokumentiem” </w:t>
      </w:r>
      <w:r w:rsidR="00A71375" w:rsidRPr="00B81C77">
        <w:t>119.1</w:t>
      </w:r>
      <w:r w:rsidR="00C3171C" w:rsidRPr="00B81C77">
        <w:t>.</w:t>
      </w:r>
      <w:r w:rsidR="002E7233">
        <w:t xml:space="preserve"> </w:t>
      </w:r>
      <w:r w:rsidR="001A7BCB">
        <w:t>apakš</w:t>
      </w:r>
      <w:r w:rsidR="00C3171C" w:rsidRPr="00B81C77">
        <w:t>punktu,</w:t>
      </w:r>
      <w:r w:rsidR="001A7BCB">
        <w:t xml:space="preserve"> 124. punktu un</w:t>
      </w:r>
      <w:r w:rsidR="00B12446">
        <w:t xml:space="preserve"> Administratīvā procesa likuma </w:t>
      </w:r>
      <w:r w:rsidR="00876BDC">
        <w:t>189. panta pirm</w:t>
      </w:r>
      <w:r w:rsidR="00F804F5">
        <w:t>o</w:t>
      </w:r>
      <w:r w:rsidR="00876BDC">
        <w:t xml:space="preserve"> daļ</w:t>
      </w:r>
      <w:r w:rsidR="00F804F5">
        <w:t>u</w:t>
      </w:r>
      <w:r w:rsidR="00A87024">
        <w:t>,</w:t>
      </w:r>
    </w:p>
    <w:p w14:paraId="15D5150D" w14:textId="77777777" w:rsidR="00630760" w:rsidRPr="00630760" w:rsidRDefault="00630760" w:rsidP="005551B7">
      <w:pPr>
        <w:ind w:firstLine="567"/>
        <w:jc w:val="both"/>
        <w:rPr>
          <w:rStyle w:val="IntenseReference"/>
          <w:b w:val="0"/>
          <w:bCs w:val="0"/>
          <w:smallCaps w:val="0"/>
          <w:color w:val="auto"/>
          <w:spacing w:val="0"/>
        </w:rPr>
      </w:pPr>
    </w:p>
    <w:p w14:paraId="47BC64C2" w14:textId="77777777" w:rsidR="00302720" w:rsidRPr="00302720" w:rsidRDefault="00302720" w:rsidP="00302720">
      <w:pPr>
        <w:suppressAutoHyphens w:val="0"/>
        <w:jc w:val="center"/>
        <w:rPr>
          <w:b/>
          <w:iCs/>
          <w:color w:val="000000"/>
          <w:lang w:eastAsia="en-US"/>
        </w:rPr>
      </w:pPr>
      <w:r w:rsidRPr="00302720">
        <w:rPr>
          <w:b/>
          <w:iCs/>
          <w:color w:val="000000"/>
          <w:lang w:eastAsia="en-US"/>
        </w:rPr>
        <w:t xml:space="preserve">balsojot: </w:t>
      </w:r>
      <w:r w:rsidRPr="00302720">
        <w:rPr>
          <w:b/>
          <w:iCs/>
          <w:noProof/>
          <w:color w:val="000000"/>
          <w:lang w:eastAsia="en-US"/>
        </w:rPr>
        <w:t>ar 21 balsi "Par" (Andris Krauja, Artūrs Mangulis, Atvars Lakstīgala, Dace Māliņa, Dace Veiliņa, Daiga Brante, Dainis Širovs, Dzirkstīte Žindiga, Egils Helmanis, Gints Sīviņš, Ilmārs Zemnieks, Indulis Trapiņš, Jānis Iklāvs, Jānis Siliņš, Kaspars Bramanis, Pāvels Kotāns, Raivis Ūzuls, Rūdolfs Kudļa, Santa Ločmele, Toms Āboltiņš, Valentīns Špēlis), "Pret" – nav, "Atturas" – nav, "Nepiedalās" – nav,</w:t>
      </w:r>
      <w:r w:rsidRPr="00302720">
        <w:rPr>
          <w:b/>
          <w:iCs/>
          <w:color w:val="000000"/>
          <w:lang w:eastAsia="en-US"/>
        </w:rPr>
        <w:t xml:space="preserve"> </w:t>
      </w:r>
    </w:p>
    <w:p w14:paraId="21723861" w14:textId="77777777" w:rsidR="00302720" w:rsidRPr="00302720" w:rsidRDefault="00302720" w:rsidP="00302720">
      <w:pPr>
        <w:suppressAutoHyphens w:val="0"/>
        <w:jc w:val="center"/>
        <w:rPr>
          <w:b/>
          <w:iCs/>
          <w:color w:val="000000"/>
          <w:lang w:eastAsia="en-US"/>
        </w:rPr>
      </w:pPr>
      <w:r w:rsidRPr="00302720">
        <w:rPr>
          <w:iCs/>
          <w:color w:val="000000"/>
          <w:lang w:eastAsia="en-US"/>
        </w:rPr>
        <w:t>Ogres novada pašvaldības dome</w:t>
      </w:r>
      <w:r w:rsidRPr="00302720">
        <w:rPr>
          <w:b/>
          <w:iCs/>
          <w:color w:val="000000"/>
          <w:lang w:eastAsia="en-US"/>
        </w:rPr>
        <w:t xml:space="preserve"> NOLEMJ:</w:t>
      </w:r>
    </w:p>
    <w:p w14:paraId="2C095AE1" w14:textId="77777777" w:rsidR="000B0D0F" w:rsidRPr="00630760" w:rsidRDefault="000B0D0F" w:rsidP="005551B7">
      <w:pPr>
        <w:ind w:right="43"/>
        <w:jc w:val="center"/>
        <w:rPr>
          <w:b/>
          <w:bCs/>
        </w:rPr>
      </w:pPr>
    </w:p>
    <w:p w14:paraId="7DF0290D" w14:textId="24E220B2" w:rsidR="00082F5C" w:rsidRDefault="002E7233" w:rsidP="005551B7">
      <w:pPr>
        <w:numPr>
          <w:ilvl w:val="0"/>
          <w:numId w:val="10"/>
        </w:numPr>
        <w:tabs>
          <w:tab w:val="left" w:pos="284"/>
          <w:tab w:val="center" w:pos="4082"/>
        </w:tabs>
        <w:suppressAutoHyphens w:val="0"/>
        <w:ind w:left="360"/>
        <w:jc w:val="both"/>
        <w:rPr>
          <w:lang w:eastAsia="lv-LV"/>
        </w:rPr>
      </w:pPr>
      <w:bookmarkStart w:id="4" w:name="_Hlk120260037"/>
      <w:bookmarkStart w:id="5" w:name="_Hlk120261145"/>
      <w:r>
        <w:rPr>
          <w:lang w:eastAsia="lv-LV"/>
        </w:rPr>
        <w:t xml:space="preserve"> </w:t>
      </w:r>
      <w:r w:rsidR="00812BFC" w:rsidRPr="00B726A4">
        <w:rPr>
          <w:lang w:eastAsia="lv-LV"/>
        </w:rPr>
        <w:t xml:space="preserve">Apstiprināt </w:t>
      </w:r>
      <w:r w:rsidR="006102B0" w:rsidRPr="00B726A4">
        <w:rPr>
          <w:lang w:eastAsia="lv-LV"/>
        </w:rPr>
        <w:t xml:space="preserve">detālplānojuma </w:t>
      </w:r>
      <w:r w:rsidR="00082F5C" w:rsidRPr="00082F5C">
        <w:rPr>
          <w:lang w:eastAsia="lv-LV"/>
        </w:rPr>
        <w:t xml:space="preserve">nekustamā īpašuma </w:t>
      </w:r>
      <w:r w:rsidR="00E167C3">
        <w:rPr>
          <w:lang w:eastAsia="lv-LV"/>
        </w:rPr>
        <w:t>Rīgas ielā 10B</w:t>
      </w:r>
      <w:r w:rsidR="00082F5C" w:rsidRPr="00082F5C">
        <w:rPr>
          <w:lang w:eastAsia="lv-LV"/>
        </w:rPr>
        <w:t xml:space="preserve">, </w:t>
      </w:r>
      <w:r w:rsidR="00E167C3">
        <w:rPr>
          <w:lang w:eastAsia="lv-LV"/>
        </w:rPr>
        <w:t>Ogrē</w:t>
      </w:r>
      <w:r w:rsidR="00082F5C" w:rsidRPr="00082F5C">
        <w:rPr>
          <w:lang w:eastAsia="lv-LV"/>
        </w:rPr>
        <w:t xml:space="preserve">., Ogres nov., </w:t>
      </w:r>
      <w:r w:rsidR="00E167C3" w:rsidRPr="00E167C3">
        <w:t>kadastra Nr. 74010010463</w:t>
      </w:r>
      <w:r w:rsidR="00F661BC">
        <w:t xml:space="preserve"> </w:t>
      </w:r>
      <w:r w:rsidR="00082F5C">
        <w:rPr>
          <w:lang w:eastAsia="lv-LV"/>
        </w:rPr>
        <w:t>1</w:t>
      </w:r>
      <w:r w:rsidR="00082F5C" w:rsidRPr="00082F5C">
        <w:rPr>
          <w:lang w:eastAsia="lv-LV"/>
        </w:rPr>
        <w:t xml:space="preserve">. redakciju </w:t>
      </w:r>
      <w:r w:rsidR="006102B0" w:rsidRPr="00B726A4">
        <w:rPr>
          <w:lang w:eastAsia="lv-LV"/>
        </w:rPr>
        <w:t>(dokument</w:t>
      </w:r>
      <w:r w:rsidR="00082F5C">
        <w:rPr>
          <w:lang w:eastAsia="lv-LV"/>
        </w:rPr>
        <w:t>i</w:t>
      </w:r>
      <w:r w:rsidR="006102B0" w:rsidRPr="00B726A4">
        <w:rPr>
          <w:lang w:eastAsia="lv-LV"/>
        </w:rPr>
        <w:t xml:space="preserve"> ir pieejam</w:t>
      </w:r>
      <w:r w:rsidR="00082F5C">
        <w:rPr>
          <w:lang w:eastAsia="lv-LV"/>
        </w:rPr>
        <w:t>i</w:t>
      </w:r>
      <w:r w:rsidR="006102B0" w:rsidRPr="00B726A4">
        <w:rPr>
          <w:lang w:eastAsia="lv-LV"/>
        </w:rPr>
        <w:t xml:space="preserve"> valsts</w:t>
      </w:r>
      <w:r w:rsidR="00E84BC9">
        <w:rPr>
          <w:lang w:eastAsia="lv-LV"/>
        </w:rPr>
        <w:t xml:space="preserve"> vienotajā</w:t>
      </w:r>
      <w:r w:rsidR="006102B0" w:rsidRPr="00B726A4">
        <w:rPr>
          <w:lang w:eastAsia="lv-LV"/>
        </w:rPr>
        <w:t xml:space="preserve"> ģeotelpiskās informācijas portālā:</w:t>
      </w:r>
      <w:r w:rsidR="0075797B" w:rsidRPr="00B726A4">
        <w:t xml:space="preserve"> </w:t>
      </w:r>
      <w:hyperlink r:id="rId9" w:anchor="document_28411" w:history="1">
        <w:r w:rsidR="00EF0EAB" w:rsidRPr="00C06109">
          <w:rPr>
            <w:rStyle w:val="Hyperlink"/>
          </w:rPr>
          <w:t>https://geolatvija.lv/geo/tapis#document_28411</w:t>
        </w:r>
      </w:hyperlink>
      <w:hyperlink r:id="rId10" w:anchor="document_31330" w:history="1"/>
      <w:r w:rsidR="00A168B0">
        <w:t xml:space="preserve">). </w:t>
      </w:r>
    </w:p>
    <w:p w14:paraId="0163C439" w14:textId="5CAFBB97" w:rsidR="002E7233" w:rsidRPr="00EF0EAB" w:rsidRDefault="002E7233" w:rsidP="005551B7">
      <w:pPr>
        <w:numPr>
          <w:ilvl w:val="0"/>
          <w:numId w:val="10"/>
        </w:numPr>
        <w:tabs>
          <w:tab w:val="left" w:pos="284"/>
          <w:tab w:val="center" w:pos="4082"/>
        </w:tabs>
        <w:suppressAutoHyphens w:val="0"/>
        <w:ind w:left="360"/>
        <w:jc w:val="both"/>
        <w:rPr>
          <w:lang w:eastAsia="lv-LV"/>
        </w:rPr>
      </w:pPr>
      <w:r>
        <w:rPr>
          <w:lang w:eastAsia="lv-LV"/>
        </w:rPr>
        <w:t xml:space="preserve"> </w:t>
      </w:r>
      <w:r w:rsidR="005C5A34" w:rsidRPr="00EF0EAB">
        <w:rPr>
          <w:lang w:eastAsia="lv-LV"/>
        </w:rPr>
        <w:t xml:space="preserve">Noslēgt </w:t>
      </w:r>
      <w:r w:rsidR="00082F5C" w:rsidRPr="00EF0EAB">
        <w:rPr>
          <w:lang w:eastAsia="lv-LV"/>
        </w:rPr>
        <w:t xml:space="preserve">starp </w:t>
      </w:r>
      <w:r w:rsidR="00341CB3" w:rsidRPr="00EF0EAB">
        <w:rPr>
          <w:lang w:eastAsia="lv-LV"/>
        </w:rPr>
        <w:t>Ogres novada p</w:t>
      </w:r>
      <w:r w:rsidR="00082F5C" w:rsidRPr="00EF0EAB">
        <w:rPr>
          <w:lang w:eastAsia="lv-LV"/>
        </w:rPr>
        <w:t xml:space="preserve">ašvaldību </w:t>
      </w:r>
      <w:r w:rsidR="00341CB3" w:rsidRPr="00EF0EAB">
        <w:rPr>
          <w:lang w:eastAsia="lv-LV"/>
        </w:rPr>
        <w:t xml:space="preserve">(turpmāk – Pašvaldība) </w:t>
      </w:r>
      <w:r w:rsidR="00082F5C" w:rsidRPr="00EF0EAB">
        <w:rPr>
          <w:lang w:eastAsia="lv-LV"/>
        </w:rPr>
        <w:t xml:space="preserve">un </w:t>
      </w:r>
      <w:r w:rsidR="00951F74">
        <w:rPr>
          <w:lang w:eastAsia="lv-LV"/>
        </w:rPr>
        <w:t>SIA R10B</w:t>
      </w:r>
      <w:r w:rsidR="00082F5C" w:rsidRPr="00EF0EAB">
        <w:rPr>
          <w:lang w:eastAsia="lv-LV"/>
        </w:rPr>
        <w:t xml:space="preserve">, </w:t>
      </w:r>
      <w:proofErr w:type="spellStart"/>
      <w:r w:rsidR="00082F5C" w:rsidRPr="00EF0EAB">
        <w:rPr>
          <w:lang w:eastAsia="lv-LV"/>
        </w:rPr>
        <w:t>reģ</w:t>
      </w:r>
      <w:proofErr w:type="spellEnd"/>
      <w:r w:rsidR="00A87024">
        <w:rPr>
          <w:lang w:eastAsia="lv-LV"/>
        </w:rPr>
        <w:t>.</w:t>
      </w:r>
      <w:r w:rsidR="00082F5C" w:rsidRPr="00EF0EAB">
        <w:rPr>
          <w:lang w:eastAsia="lv-LV"/>
        </w:rPr>
        <w:t xml:space="preserve"> Nr. </w:t>
      </w:r>
      <w:r w:rsidR="00342B91" w:rsidRPr="00466382">
        <w:rPr>
          <w:color w:val="000000"/>
          <w:lang w:eastAsia="lv-LV"/>
        </w:rPr>
        <w:t>50203550801</w:t>
      </w:r>
      <w:r w:rsidR="00082F5C" w:rsidRPr="00EF0EAB">
        <w:rPr>
          <w:lang w:eastAsia="lv-LV"/>
        </w:rPr>
        <w:t xml:space="preserve">, </w:t>
      </w:r>
      <w:r w:rsidR="005C5A34" w:rsidRPr="00EF0EAB">
        <w:rPr>
          <w:lang w:eastAsia="lv-LV"/>
        </w:rPr>
        <w:t>administratīvo līgumu par Detālplānojuma īstenošanu</w:t>
      </w:r>
      <w:r w:rsidR="00342F51" w:rsidRPr="00EF0EAB">
        <w:rPr>
          <w:lang w:eastAsia="lv-LV"/>
        </w:rPr>
        <w:t xml:space="preserve"> </w:t>
      </w:r>
      <w:r w:rsidR="00342F51" w:rsidRPr="00EF0EAB">
        <w:t>sešu nedēļu laikā pēc lēmuma stāšanās spēkā.</w:t>
      </w:r>
    </w:p>
    <w:p w14:paraId="6B6B72C8" w14:textId="77777777" w:rsidR="002E7233" w:rsidRDefault="002E7233" w:rsidP="005551B7">
      <w:pPr>
        <w:numPr>
          <w:ilvl w:val="0"/>
          <w:numId w:val="10"/>
        </w:numPr>
        <w:tabs>
          <w:tab w:val="left" w:pos="284"/>
          <w:tab w:val="center" w:pos="4082"/>
        </w:tabs>
        <w:suppressAutoHyphens w:val="0"/>
        <w:ind w:left="360"/>
        <w:jc w:val="both"/>
        <w:rPr>
          <w:lang w:eastAsia="lv-LV"/>
        </w:rPr>
      </w:pPr>
      <w:r>
        <w:rPr>
          <w:lang w:eastAsia="lv-LV"/>
        </w:rPr>
        <w:t xml:space="preserve"> </w:t>
      </w:r>
      <w:r w:rsidR="00342F51">
        <w:t>Noteikt, ka šis lēmums zaudē spēku, ja netiek izpildīts tā 2. punkts.</w:t>
      </w:r>
      <w:bookmarkEnd w:id="3"/>
    </w:p>
    <w:p w14:paraId="141F45B7" w14:textId="77777777" w:rsidR="006F0571" w:rsidRPr="0044596C" w:rsidRDefault="002E7233" w:rsidP="005551B7">
      <w:pPr>
        <w:numPr>
          <w:ilvl w:val="0"/>
          <w:numId w:val="10"/>
        </w:numPr>
        <w:tabs>
          <w:tab w:val="left" w:pos="284"/>
          <w:tab w:val="center" w:pos="4082"/>
        </w:tabs>
        <w:suppressAutoHyphens w:val="0"/>
        <w:ind w:left="360"/>
        <w:jc w:val="both"/>
        <w:rPr>
          <w:lang w:eastAsia="lv-LV"/>
        </w:rPr>
      </w:pPr>
      <w:r>
        <w:rPr>
          <w:lang w:eastAsia="lv-LV"/>
        </w:rPr>
        <w:t xml:space="preserve"> </w:t>
      </w:r>
      <w:r w:rsidR="006F0571" w:rsidRPr="00650EAD">
        <w:rPr>
          <w:lang w:eastAsia="lv-LV"/>
        </w:rPr>
        <w:t xml:space="preserve">Uzdot </w:t>
      </w:r>
      <w:r w:rsidR="00341CB3">
        <w:rPr>
          <w:lang w:eastAsia="lv-LV"/>
        </w:rPr>
        <w:t>P</w:t>
      </w:r>
      <w:r w:rsidR="006F0571" w:rsidRPr="00650EAD">
        <w:rPr>
          <w:lang w:eastAsia="lv-LV"/>
        </w:rPr>
        <w:t xml:space="preserve">ašvaldības </w:t>
      </w:r>
      <w:r w:rsidR="00447FE6" w:rsidRPr="0044596C">
        <w:rPr>
          <w:lang w:eastAsia="lv-LV"/>
        </w:rPr>
        <w:t>C</w:t>
      </w:r>
      <w:r w:rsidR="006F0571" w:rsidRPr="0044596C">
        <w:rPr>
          <w:lang w:eastAsia="lv-LV"/>
        </w:rPr>
        <w:t>entrālās administrācijas Attīstības un plānošanas nodaļas telpiskajam plānotājam:</w:t>
      </w:r>
    </w:p>
    <w:p w14:paraId="0EC24172" w14:textId="77777777" w:rsidR="00342F51" w:rsidRPr="00342F51" w:rsidRDefault="00342F51" w:rsidP="005551B7">
      <w:pPr>
        <w:pStyle w:val="ListParagraph"/>
        <w:numPr>
          <w:ilvl w:val="0"/>
          <w:numId w:val="14"/>
        </w:numPr>
        <w:tabs>
          <w:tab w:val="left" w:pos="0"/>
          <w:tab w:val="center" w:pos="993"/>
        </w:tabs>
        <w:suppressAutoHyphens w:val="0"/>
        <w:spacing w:after="0" w:line="240" w:lineRule="auto"/>
        <w:ind w:left="0" w:firstLine="0"/>
        <w:jc w:val="both"/>
        <w:textAlignment w:val="auto"/>
        <w:rPr>
          <w:rFonts w:ascii="Times New Roman" w:eastAsia="Times New Roman" w:hAnsi="Times New Roman" w:cs="Times New Roman"/>
          <w:vanish/>
          <w:kern w:val="0"/>
          <w:sz w:val="24"/>
          <w:szCs w:val="24"/>
          <w:lang w:eastAsia="lv-LV"/>
        </w:rPr>
      </w:pPr>
    </w:p>
    <w:p w14:paraId="4D555C39" w14:textId="77777777" w:rsidR="00342F51" w:rsidRPr="00342F51" w:rsidRDefault="00342F51" w:rsidP="005551B7">
      <w:pPr>
        <w:pStyle w:val="ListParagraph"/>
        <w:numPr>
          <w:ilvl w:val="0"/>
          <w:numId w:val="14"/>
        </w:numPr>
        <w:tabs>
          <w:tab w:val="left" w:pos="0"/>
          <w:tab w:val="center" w:pos="993"/>
        </w:tabs>
        <w:suppressAutoHyphens w:val="0"/>
        <w:spacing w:after="0" w:line="240" w:lineRule="auto"/>
        <w:ind w:left="0" w:firstLine="0"/>
        <w:jc w:val="both"/>
        <w:textAlignment w:val="auto"/>
        <w:rPr>
          <w:rFonts w:ascii="Times New Roman" w:eastAsia="Times New Roman" w:hAnsi="Times New Roman" w:cs="Times New Roman"/>
          <w:vanish/>
          <w:kern w:val="0"/>
          <w:sz w:val="24"/>
          <w:szCs w:val="24"/>
          <w:lang w:eastAsia="lv-LV"/>
        </w:rPr>
      </w:pPr>
    </w:p>
    <w:p w14:paraId="5EBFDE2E" w14:textId="77777777" w:rsidR="00342F51" w:rsidRPr="00342F51" w:rsidRDefault="00342F51" w:rsidP="005551B7">
      <w:pPr>
        <w:pStyle w:val="ListParagraph"/>
        <w:numPr>
          <w:ilvl w:val="0"/>
          <w:numId w:val="14"/>
        </w:numPr>
        <w:tabs>
          <w:tab w:val="left" w:pos="0"/>
          <w:tab w:val="center" w:pos="993"/>
        </w:tabs>
        <w:suppressAutoHyphens w:val="0"/>
        <w:spacing w:after="0" w:line="240" w:lineRule="auto"/>
        <w:ind w:left="0" w:firstLine="0"/>
        <w:jc w:val="both"/>
        <w:textAlignment w:val="auto"/>
        <w:rPr>
          <w:rFonts w:ascii="Times New Roman" w:eastAsia="Times New Roman" w:hAnsi="Times New Roman" w:cs="Times New Roman"/>
          <w:vanish/>
          <w:kern w:val="0"/>
          <w:sz w:val="24"/>
          <w:szCs w:val="24"/>
          <w:lang w:eastAsia="lv-LV"/>
        </w:rPr>
      </w:pPr>
    </w:p>
    <w:p w14:paraId="01BB84FF" w14:textId="77777777" w:rsidR="002E7233" w:rsidRDefault="00FD64D7" w:rsidP="00A87024">
      <w:pPr>
        <w:numPr>
          <w:ilvl w:val="1"/>
          <w:numId w:val="14"/>
        </w:numPr>
        <w:tabs>
          <w:tab w:val="left" w:pos="0"/>
          <w:tab w:val="center" w:pos="993"/>
        </w:tabs>
        <w:suppressAutoHyphens w:val="0"/>
        <w:ind w:left="851" w:hanging="454"/>
        <w:jc w:val="both"/>
        <w:rPr>
          <w:lang w:eastAsia="lv-LV"/>
        </w:rPr>
      </w:pPr>
      <w:r>
        <w:rPr>
          <w:lang w:eastAsia="lv-LV"/>
        </w:rPr>
        <w:t>piecu</w:t>
      </w:r>
      <w:r w:rsidR="0094172B">
        <w:rPr>
          <w:lang w:eastAsia="lv-LV"/>
        </w:rPr>
        <w:t xml:space="preserve"> </w:t>
      </w:r>
      <w:r w:rsidR="006F0571" w:rsidRPr="006F0571">
        <w:rPr>
          <w:lang w:eastAsia="lv-LV"/>
        </w:rPr>
        <w:t>darbdien</w:t>
      </w:r>
      <w:r w:rsidR="005C5A34">
        <w:rPr>
          <w:lang w:eastAsia="lv-LV"/>
        </w:rPr>
        <w:t>u</w:t>
      </w:r>
      <w:r w:rsidR="006F0571" w:rsidRPr="006F0571">
        <w:rPr>
          <w:lang w:eastAsia="lv-LV"/>
        </w:rPr>
        <w:t xml:space="preserve"> laikā pēc šī lēmuma pieņemšanas ievietot </w:t>
      </w:r>
      <w:r w:rsidR="00402B81">
        <w:rPr>
          <w:lang w:eastAsia="lv-LV"/>
        </w:rPr>
        <w:t>to Teritorijas attīstības plānošanas informācijas sistēmā (</w:t>
      </w:r>
      <w:r w:rsidR="006F0571" w:rsidRPr="006F0571">
        <w:rPr>
          <w:lang w:eastAsia="lv-LV"/>
        </w:rPr>
        <w:t>TAPIS</w:t>
      </w:r>
      <w:r w:rsidR="00402B81">
        <w:rPr>
          <w:lang w:eastAsia="lv-LV"/>
        </w:rPr>
        <w:t>);</w:t>
      </w:r>
      <w:bookmarkStart w:id="6" w:name="_Hlk87024573"/>
    </w:p>
    <w:p w14:paraId="11E9EEE6" w14:textId="77777777" w:rsidR="00A932CA" w:rsidRDefault="00A932CA" w:rsidP="00A87024">
      <w:pPr>
        <w:numPr>
          <w:ilvl w:val="1"/>
          <w:numId w:val="14"/>
        </w:numPr>
        <w:tabs>
          <w:tab w:val="left" w:pos="0"/>
          <w:tab w:val="center" w:pos="993"/>
        </w:tabs>
        <w:suppressAutoHyphens w:val="0"/>
        <w:ind w:left="851" w:hanging="454"/>
        <w:jc w:val="both"/>
        <w:rPr>
          <w:lang w:eastAsia="lv-LV"/>
        </w:rPr>
      </w:pPr>
      <w:r>
        <w:rPr>
          <w:lang w:eastAsia="lv-LV"/>
        </w:rPr>
        <w:t xml:space="preserve">piecu darbdienu laikā </w:t>
      </w:r>
      <w:r w:rsidRPr="006F0571">
        <w:rPr>
          <w:lang w:eastAsia="lv-LV"/>
        </w:rPr>
        <w:t>pēc šī lēmuma pieņemšanas</w:t>
      </w:r>
      <w:r>
        <w:rPr>
          <w:lang w:eastAsia="lv-LV"/>
        </w:rPr>
        <w:t xml:space="preserve"> </w:t>
      </w:r>
      <w:r w:rsidRPr="00A932CA">
        <w:rPr>
          <w:lang w:eastAsia="lv-LV"/>
        </w:rPr>
        <w:t>nosūt</w:t>
      </w:r>
      <w:r>
        <w:rPr>
          <w:lang w:eastAsia="lv-LV"/>
        </w:rPr>
        <w:t>īt to</w:t>
      </w:r>
      <w:r w:rsidRPr="00A932CA">
        <w:rPr>
          <w:lang w:eastAsia="lv-LV"/>
        </w:rPr>
        <w:t xml:space="preserve"> publicēšanai oficiālajā izdevumā "Latvijas Vēstnesis", izmantojot </w:t>
      </w:r>
      <w:r>
        <w:rPr>
          <w:lang w:eastAsia="lv-LV"/>
        </w:rPr>
        <w:t>TAPIS;</w:t>
      </w:r>
    </w:p>
    <w:p w14:paraId="567EB33D" w14:textId="1A1A0B56" w:rsidR="002E7233" w:rsidRDefault="00C4749E" w:rsidP="00A87024">
      <w:pPr>
        <w:numPr>
          <w:ilvl w:val="1"/>
          <w:numId w:val="14"/>
        </w:numPr>
        <w:tabs>
          <w:tab w:val="left" w:pos="0"/>
          <w:tab w:val="center" w:pos="993"/>
        </w:tabs>
        <w:suppressAutoHyphens w:val="0"/>
        <w:ind w:left="851" w:hanging="454"/>
        <w:jc w:val="both"/>
        <w:rPr>
          <w:lang w:eastAsia="lv-LV"/>
        </w:rPr>
      </w:pPr>
      <w:r>
        <w:rPr>
          <w:lang w:eastAsia="lv-LV"/>
        </w:rPr>
        <w:t>piecu</w:t>
      </w:r>
      <w:r w:rsidR="006F0571" w:rsidRPr="006F0571">
        <w:rPr>
          <w:lang w:eastAsia="lv-LV"/>
        </w:rPr>
        <w:t xml:space="preserve"> darb</w:t>
      </w:r>
      <w:r w:rsidR="006F0571" w:rsidRPr="00ED30BD">
        <w:rPr>
          <w:lang w:eastAsia="lv-LV"/>
        </w:rPr>
        <w:t>dien</w:t>
      </w:r>
      <w:r w:rsidR="0094172B" w:rsidRPr="00ED30BD">
        <w:rPr>
          <w:lang w:eastAsia="lv-LV"/>
        </w:rPr>
        <w:t>u</w:t>
      </w:r>
      <w:r w:rsidR="006F0571" w:rsidRPr="00ED30BD">
        <w:rPr>
          <w:lang w:eastAsia="lv-LV"/>
        </w:rPr>
        <w:t xml:space="preserve"> laikā pēc šī lēmuma pieņemšanas nodrošināt </w:t>
      </w:r>
      <w:r w:rsidR="00602346">
        <w:rPr>
          <w:lang w:eastAsia="lv-LV"/>
        </w:rPr>
        <w:t xml:space="preserve">paziņojuma par </w:t>
      </w:r>
      <w:r w:rsidR="00C46BE4">
        <w:rPr>
          <w:lang w:eastAsia="lv-LV"/>
        </w:rPr>
        <w:t>D</w:t>
      </w:r>
      <w:r w:rsidR="00602346" w:rsidRPr="00602346">
        <w:rPr>
          <w:lang w:eastAsia="lv-LV"/>
        </w:rPr>
        <w:t>etālplānojuma</w:t>
      </w:r>
      <w:r w:rsidR="00602346">
        <w:rPr>
          <w:lang w:eastAsia="lv-LV"/>
        </w:rPr>
        <w:t xml:space="preserve"> </w:t>
      </w:r>
      <w:r w:rsidR="00C46BE4">
        <w:rPr>
          <w:lang w:eastAsia="lv-LV"/>
        </w:rPr>
        <w:t>1. redakcijas</w:t>
      </w:r>
      <w:r w:rsidR="00602346" w:rsidRPr="00602346">
        <w:rPr>
          <w:lang w:eastAsia="lv-LV"/>
        </w:rPr>
        <w:t xml:space="preserve"> apstiprināšanu</w:t>
      </w:r>
      <w:r w:rsidR="00602346" w:rsidRPr="00602346" w:rsidDel="00602346">
        <w:rPr>
          <w:lang w:eastAsia="lv-LV"/>
        </w:rPr>
        <w:t xml:space="preserve"> </w:t>
      </w:r>
      <w:r w:rsidR="006F0571" w:rsidRPr="006F0571">
        <w:rPr>
          <w:lang w:eastAsia="lv-LV"/>
        </w:rPr>
        <w:t xml:space="preserve">publicēšanu Pašvaldības </w:t>
      </w:r>
      <w:r w:rsidR="00CC2258">
        <w:rPr>
          <w:lang w:eastAsia="lv-LV"/>
        </w:rPr>
        <w:t xml:space="preserve">oficiālajā </w:t>
      </w:r>
      <w:r w:rsidR="006F0571" w:rsidRPr="006F0571">
        <w:rPr>
          <w:lang w:eastAsia="lv-LV"/>
        </w:rPr>
        <w:t>tīmekļvietnē</w:t>
      </w:r>
      <w:r w:rsidR="00402B81">
        <w:rPr>
          <w:lang w:eastAsia="lv-LV"/>
        </w:rPr>
        <w:t xml:space="preserve"> </w:t>
      </w:r>
      <w:hyperlink r:id="rId11" w:history="1">
        <w:r w:rsidR="009B4A18" w:rsidRPr="00687034">
          <w:rPr>
            <w:rStyle w:val="Hyperlink"/>
            <w:lang w:eastAsia="lv-LV"/>
          </w:rPr>
          <w:t>www.ogresnovads.lv</w:t>
        </w:r>
      </w:hyperlink>
      <w:r w:rsidR="005C5A34">
        <w:rPr>
          <w:lang w:eastAsia="lv-LV"/>
        </w:rPr>
        <w:t>;</w:t>
      </w:r>
    </w:p>
    <w:p w14:paraId="55AF1927" w14:textId="384E732B" w:rsidR="002E7233" w:rsidRDefault="006F0571" w:rsidP="00A87024">
      <w:pPr>
        <w:numPr>
          <w:ilvl w:val="1"/>
          <w:numId w:val="14"/>
        </w:numPr>
        <w:tabs>
          <w:tab w:val="left" w:pos="0"/>
          <w:tab w:val="center" w:pos="993"/>
        </w:tabs>
        <w:suppressAutoHyphens w:val="0"/>
        <w:ind w:left="851" w:hanging="454"/>
        <w:jc w:val="both"/>
        <w:rPr>
          <w:lang w:eastAsia="lv-LV"/>
        </w:rPr>
      </w:pPr>
      <w:r w:rsidRPr="006F0571">
        <w:rPr>
          <w:lang w:eastAsia="lv-LV"/>
        </w:rPr>
        <w:t xml:space="preserve">nodrošināt </w:t>
      </w:r>
      <w:r w:rsidR="00C46BE4">
        <w:rPr>
          <w:lang w:eastAsia="lv-LV"/>
        </w:rPr>
        <w:t>paziņojuma par D</w:t>
      </w:r>
      <w:r w:rsidR="00C46BE4" w:rsidRPr="00602346">
        <w:rPr>
          <w:lang w:eastAsia="lv-LV"/>
        </w:rPr>
        <w:t>etālplānojuma</w:t>
      </w:r>
      <w:r w:rsidR="00C46BE4">
        <w:rPr>
          <w:lang w:eastAsia="lv-LV"/>
        </w:rPr>
        <w:t xml:space="preserve"> 1. redakcijas</w:t>
      </w:r>
      <w:r w:rsidR="00C46BE4" w:rsidRPr="00602346">
        <w:rPr>
          <w:lang w:eastAsia="lv-LV"/>
        </w:rPr>
        <w:t xml:space="preserve"> apstiprināšanu</w:t>
      </w:r>
      <w:r w:rsidR="00C46BE4" w:rsidRPr="00602346" w:rsidDel="00602346">
        <w:rPr>
          <w:lang w:eastAsia="lv-LV"/>
        </w:rPr>
        <w:t xml:space="preserve"> </w:t>
      </w:r>
      <w:r w:rsidRPr="006F0571">
        <w:rPr>
          <w:lang w:eastAsia="lv-LV"/>
        </w:rPr>
        <w:t>publicēšanu tuvāk</w:t>
      </w:r>
      <w:r w:rsidR="00402B81">
        <w:rPr>
          <w:lang w:eastAsia="lv-LV"/>
        </w:rPr>
        <w:t>aj</w:t>
      </w:r>
      <w:r w:rsidRPr="006F0571">
        <w:rPr>
          <w:lang w:eastAsia="lv-LV"/>
        </w:rPr>
        <w:t>ā Pašvaldības informatīv</w:t>
      </w:r>
      <w:r w:rsidR="00AB4D1D">
        <w:rPr>
          <w:lang w:eastAsia="lv-LV"/>
        </w:rPr>
        <w:t>ā</w:t>
      </w:r>
      <w:r w:rsidRPr="006F0571">
        <w:rPr>
          <w:lang w:eastAsia="lv-LV"/>
        </w:rPr>
        <w:t xml:space="preserve"> izdevum</w:t>
      </w:r>
      <w:r w:rsidR="00AB4D1D">
        <w:rPr>
          <w:lang w:eastAsia="lv-LV"/>
        </w:rPr>
        <w:t>a</w:t>
      </w:r>
      <w:r w:rsidR="005C5A34">
        <w:rPr>
          <w:lang w:eastAsia="lv-LV"/>
        </w:rPr>
        <w:t xml:space="preserve"> “Savietis”</w:t>
      </w:r>
      <w:r w:rsidR="00AB4D1D">
        <w:rPr>
          <w:lang w:eastAsia="lv-LV"/>
        </w:rPr>
        <w:t xml:space="preserve"> numur</w:t>
      </w:r>
      <w:r w:rsidR="00972214">
        <w:rPr>
          <w:lang w:eastAsia="lv-LV"/>
        </w:rPr>
        <w:t>ā</w:t>
      </w:r>
      <w:r w:rsidR="00A87024">
        <w:rPr>
          <w:lang w:eastAsia="lv-LV"/>
        </w:rPr>
        <w:t>.</w:t>
      </w:r>
    </w:p>
    <w:bookmarkEnd w:id="6"/>
    <w:p w14:paraId="3964DFE2" w14:textId="53A62160" w:rsidR="00EF0EAB" w:rsidRDefault="00342F51" w:rsidP="00A87024">
      <w:pPr>
        <w:tabs>
          <w:tab w:val="left" w:pos="0"/>
          <w:tab w:val="center" w:pos="4082"/>
        </w:tabs>
        <w:suppressAutoHyphens w:val="0"/>
        <w:ind w:left="284" w:hanging="284"/>
        <w:jc w:val="both"/>
        <w:rPr>
          <w:lang w:eastAsia="lv-LV"/>
        </w:rPr>
      </w:pPr>
      <w:r w:rsidRPr="00A87024">
        <w:rPr>
          <w:lang w:eastAsia="lv-LV"/>
        </w:rPr>
        <w:t>5</w:t>
      </w:r>
      <w:r w:rsidR="005C5A34" w:rsidRPr="00A87024">
        <w:rPr>
          <w:lang w:eastAsia="lv-LV"/>
        </w:rPr>
        <w:t>.</w:t>
      </w:r>
      <w:r w:rsidR="005C5A34">
        <w:rPr>
          <w:lang w:eastAsia="lv-LV"/>
        </w:rPr>
        <w:t xml:space="preserve"> </w:t>
      </w:r>
      <w:r w:rsidR="00EF0EAB">
        <w:rPr>
          <w:lang w:eastAsia="lv-LV"/>
        </w:rPr>
        <w:t xml:space="preserve">Uzdot Pašvaldības Centrālās administrācijas </w:t>
      </w:r>
      <w:r w:rsidR="00951F74">
        <w:rPr>
          <w:lang w:eastAsia="lv-LV"/>
        </w:rPr>
        <w:t>J</w:t>
      </w:r>
      <w:r w:rsidR="00EF0EAB">
        <w:rPr>
          <w:lang w:eastAsia="lv-LV"/>
        </w:rPr>
        <w:t xml:space="preserve">uridiskajai nodaļai </w:t>
      </w:r>
      <w:r w:rsidR="00EF0EAB" w:rsidRPr="002716E7">
        <w:rPr>
          <w:lang w:eastAsia="lv-LV"/>
        </w:rPr>
        <w:t>nodrošināt lēmuma 2.</w:t>
      </w:r>
      <w:r w:rsidR="00A87024">
        <w:rPr>
          <w:lang w:eastAsia="lv-LV"/>
        </w:rPr>
        <w:t> </w:t>
      </w:r>
      <w:r w:rsidR="00EF0EAB" w:rsidRPr="002716E7">
        <w:rPr>
          <w:lang w:eastAsia="lv-LV"/>
        </w:rPr>
        <w:t>punktā minētā administratīvā līguma noslēgšanu</w:t>
      </w:r>
      <w:r w:rsidR="002716E7">
        <w:rPr>
          <w:lang w:eastAsia="lv-LV"/>
        </w:rPr>
        <w:t>.</w:t>
      </w:r>
    </w:p>
    <w:p w14:paraId="6DEDBE76" w14:textId="77777777" w:rsidR="006F0571" w:rsidRPr="006F0571" w:rsidRDefault="00EF0EAB" w:rsidP="00A87024">
      <w:pPr>
        <w:tabs>
          <w:tab w:val="left" w:pos="567"/>
          <w:tab w:val="center" w:pos="4082"/>
        </w:tabs>
        <w:suppressAutoHyphens w:val="0"/>
        <w:ind w:left="284" w:hanging="284"/>
        <w:jc w:val="both"/>
        <w:rPr>
          <w:lang w:eastAsia="lv-LV"/>
        </w:rPr>
      </w:pPr>
      <w:r w:rsidRPr="00A87024">
        <w:rPr>
          <w:lang w:eastAsia="lv-LV"/>
        </w:rPr>
        <w:t>6.</w:t>
      </w:r>
      <w:r>
        <w:rPr>
          <w:lang w:eastAsia="lv-LV"/>
        </w:rPr>
        <w:t xml:space="preserve"> </w:t>
      </w:r>
      <w:r w:rsidR="006F0571" w:rsidRPr="006F0571">
        <w:rPr>
          <w:lang w:eastAsia="lv-LV"/>
        </w:rPr>
        <w:t>Kontroli par lēmuma izpildi uzdot</w:t>
      </w:r>
      <w:r w:rsidR="003203AA">
        <w:rPr>
          <w:lang w:eastAsia="lv-LV"/>
        </w:rPr>
        <w:t xml:space="preserve"> Ogres novada</w:t>
      </w:r>
      <w:r w:rsidR="006F0571" w:rsidRPr="006F0571">
        <w:rPr>
          <w:lang w:eastAsia="lv-LV"/>
        </w:rPr>
        <w:t xml:space="preserve"> </w:t>
      </w:r>
      <w:r w:rsidR="003203AA">
        <w:rPr>
          <w:lang w:eastAsia="lv-LV"/>
        </w:rPr>
        <w:t>p</w:t>
      </w:r>
      <w:r w:rsidR="006F0571" w:rsidRPr="006F0571">
        <w:rPr>
          <w:lang w:eastAsia="lv-LV"/>
        </w:rPr>
        <w:t>ašvaldības izpilddirektora</w:t>
      </w:r>
      <w:r w:rsidR="00AB4D1D">
        <w:rPr>
          <w:lang w:eastAsia="lv-LV"/>
        </w:rPr>
        <w:t>m.</w:t>
      </w:r>
      <w:r w:rsidR="007507F6">
        <w:rPr>
          <w:lang w:eastAsia="lv-LV"/>
        </w:rPr>
        <w:t xml:space="preserve"> </w:t>
      </w:r>
    </w:p>
    <w:bookmarkEnd w:id="4"/>
    <w:bookmarkEnd w:id="5"/>
    <w:p w14:paraId="54B09B25" w14:textId="77777777" w:rsidR="00F66F1B" w:rsidRDefault="00F66F1B" w:rsidP="005551B7">
      <w:pPr>
        <w:tabs>
          <w:tab w:val="center" w:pos="426"/>
        </w:tabs>
        <w:jc w:val="both"/>
      </w:pPr>
    </w:p>
    <w:p w14:paraId="487FFA24" w14:textId="77777777" w:rsidR="00A87024" w:rsidRDefault="00A87024" w:rsidP="005551B7">
      <w:pPr>
        <w:tabs>
          <w:tab w:val="center" w:pos="426"/>
        </w:tabs>
        <w:jc w:val="both"/>
      </w:pPr>
    </w:p>
    <w:p w14:paraId="40447F34" w14:textId="77777777" w:rsidR="00A87024" w:rsidRDefault="00A87024" w:rsidP="00A87024">
      <w:pPr>
        <w:tabs>
          <w:tab w:val="left" w:pos="993"/>
        </w:tabs>
        <w:snapToGrid w:val="0"/>
        <w:ind w:firstLine="709"/>
        <w:jc w:val="both"/>
        <w:rPr>
          <w:i/>
          <w:iCs/>
          <w:lang w:eastAsia="en-US"/>
        </w:rPr>
      </w:pPr>
      <w:r>
        <w:rPr>
          <w:i/>
          <w:iCs/>
          <w:lang w:eastAsia="en-US"/>
        </w:rPr>
        <w:t xml:space="preserve">Atbilstoši Teritorijas attīstības plānošanas likuma 30. panta pirmajai daļai </w:t>
      </w:r>
      <w:r w:rsidRPr="00B36DA6">
        <w:rPr>
          <w:i/>
          <w:iCs/>
          <w:lang w:eastAsia="en-US"/>
        </w:rPr>
        <w:t>Detālplānojums stājas spēkā nākamajā dienā pēc tam, kad paziņojums par tā apstiprināšanu publicēts oficiālajā izdevumā "</w:t>
      </w:r>
      <w:hyperlink r:id="rId12" w:tgtFrame="_blank" w:history="1">
        <w:r w:rsidRPr="00B36DA6">
          <w:rPr>
            <w:i/>
            <w:iCs/>
            <w:lang w:eastAsia="en-US"/>
          </w:rPr>
          <w:t>Latvijas Vēstnesis</w:t>
        </w:r>
      </w:hyperlink>
      <w:r w:rsidRPr="00B36DA6">
        <w:rPr>
          <w:i/>
          <w:iCs/>
          <w:lang w:eastAsia="en-US"/>
        </w:rPr>
        <w:t>".</w:t>
      </w:r>
    </w:p>
    <w:p w14:paraId="163CB209" w14:textId="77777777" w:rsidR="009D236E" w:rsidRDefault="00276F29" w:rsidP="005551B7">
      <w:pPr>
        <w:tabs>
          <w:tab w:val="left" w:pos="993"/>
        </w:tabs>
        <w:snapToGrid w:val="0"/>
        <w:ind w:firstLine="709"/>
        <w:jc w:val="both"/>
        <w:rPr>
          <w:i/>
          <w:iCs/>
          <w:lang w:eastAsia="en-US"/>
        </w:rPr>
      </w:pPr>
      <w:r>
        <w:rPr>
          <w:i/>
          <w:iCs/>
          <w:lang w:eastAsia="en-US"/>
        </w:rPr>
        <w:t xml:space="preserve">Vispārīgo administratīvo aktu </w:t>
      </w:r>
      <w:r w:rsidR="009D236E">
        <w:rPr>
          <w:i/>
          <w:iCs/>
          <w:lang w:eastAsia="en-US"/>
        </w:rPr>
        <w:t>(detālplānojumu)</w:t>
      </w:r>
      <w:r w:rsidR="00861E0B" w:rsidRPr="00CE1134">
        <w:rPr>
          <w:i/>
          <w:iCs/>
          <w:lang w:eastAsia="en-US"/>
        </w:rPr>
        <w:t xml:space="preserve"> var pārsūdzēt viena mēneša laikā </w:t>
      </w:r>
      <w:r w:rsidR="00861E0B" w:rsidRPr="00F804F5">
        <w:rPr>
          <w:i/>
          <w:iCs/>
          <w:lang w:eastAsia="en-US"/>
        </w:rPr>
        <w:t>no tā spēkā stāšanās dienas</w:t>
      </w:r>
      <w:r w:rsidR="00861E0B" w:rsidRPr="00CE1134">
        <w:rPr>
          <w:i/>
          <w:iCs/>
          <w:lang w:eastAsia="en-US"/>
        </w:rPr>
        <w:t xml:space="preserve"> Administratīvajā rajona tiesā attiecīgajā tiesu namā pēc pieteicēja adreses (fiziskā persona - pēc deklarētās dzīvesvietas, papildu adreses vai nekustamā īpašuma atrašanās vietas, juridiskā persona - pēc juridiskās adreses).</w:t>
      </w:r>
      <w:r w:rsidR="009D236E" w:rsidRPr="009D236E">
        <w:rPr>
          <w:i/>
          <w:iCs/>
          <w:lang w:eastAsia="en-US"/>
        </w:rPr>
        <w:t xml:space="preserve"> </w:t>
      </w:r>
    </w:p>
    <w:p w14:paraId="1A0ED8B0" w14:textId="77777777" w:rsidR="00861E0B" w:rsidRPr="00A11E1C" w:rsidRDefault="00861E0B" w:rsidP="005551B7">
      <w:pPr>
        <w:tabs>
          <w:tab w:val="left" w:pos="993"/>
        </w:tabs>
        <w:snapToGrid w:val="0"/>
        <w:ind w:firstLine="709"/>
        <w:jc w:val="both"/>
        <w:rPr>
          <w:i/>
          <w:iCs/>
          <w:lang w:eastAsia="en-US"/>
        </w:rPr>
      </w:pPr>
    </w:p>
    <w:p w14:paraId="5A933868" w14:textId="77777777" w:rsidR="002D2294" w:rsidRDefault="002D2294" w:rsidP="00302720">
      <w:pPr>
        <w:pStyle w:val="Pamattekstaatkpe21"/>
        <w:ind w:left="0"/>
      </w:pPr>
    </w:p>
    <w:p w14:paraId="5CE7E477" w14:textId="77777777" w:rsidR="00E10DE6" w:rsidRDefault="00E10DE6" w:rsidP="00302720">
      <w:pPr>
        <w:pStyle w:val="Pamattekstaatkpe21"/>
        <w:ind w:left="215"/>
        <w:contextualSpacing/>
        <w:jc w:val="right"/>
      </w:pPr>
      <w:r>
        <w:t>(Sēdes vadītāja,</w:t>
      </w:r>
    </w:p>
    <w:p w14:paraId="47349EA5" w14:textId="77777777" w:rsidR="00E10DE6" w:rsidRDefault="00E10DE6" w:rsidP="00302720">
      <w:pPr>
        <w:pStyle w:val="Pamattekstaatkpe21"/>
        <w:ind w:left="215"/>
        <w:contextualSpacing/>
        <w:jc w:val="right"/>
      </w:pPr>
      <w:r>
        <w:t>domes priekšsēdēt</w:t>
      </w:r>
      <w:bookmarkStart w:id="7" w:name="_GoBack"/>
      <w:bookmarkEnd w:id="7"/>
      <w:r>
        <w:t>āja</w:t>
      </w:r>
      <w:r w:rsidR="00BC52C4">
        <w:t xml:space="preserve"> </w:t>
      </w:r>
      <w:r w:rsidR="00447FE6">
        <w:t>E.</w:t>
      </w:r>
      <w:r w:rsidR="007A2469">
        <w:t> </w:t>
      </w:r>
      <w:r w:rsidR="00447FE6">
        <w:t xml:space="preserve">Helmaņa </w:t>
      </w:r>
      <w:r>
        <w:t xml:space="preserve"> paraksts)</w:t>
      </w:r>
    </w:p>
    <w:sectPr w:rsidR="00E10DE6" w:rsidSect="00302720">
      <w:pgSz w:w="11906" w:h="16838"/>
      <w:pgMar w:top="1134" w:right="1134" w:bottom="1134" w:left="1701" w:header="720" w:footer="72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A0F96" w14:textId="77777777" w:rsidR="001A02A9" w:rsidRDefault="001A02A9" w:rsidP="00175896">
      <w:r>
        <w:separator/>
      </w:r>
    </w:p>
  </w:endnote>
  <w:endnote w:type="continuationSeparator" w:id="0">
    <w:p w14:paraId="1DD0F36B" w14:textId="77777777" w:rsidR="001A02A9" w:rsidRDefault="001A02A9" w:rsidP="0017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32591" w14:textId="77777777" w:rsidR="001A02A9" w:rsidRDefault="001A02A9" w:rsidP="00175896">
      <w:r>
        <w:separator/>
      </w:r>
    </w:p>
  </w:footnote>
  <w:footnote w:type="continuationSeparator" w:id="0">
    <w:p w14:paraId="1476B23E" w14:textId="77777777" w:rsidR="001A02A9" w:rsidRDefault="001A02A9" w:rsidP="00175896">
      <w:r>
        <w:continuationSeparator/>
      </w:r>
    </w:p>
  </w:footnote>
  <w:footnote w:id="1">
    <w:p w14:paraId="7455FC4A" w14:textId="77777777" w:rsidR="003973DD" w:rsidRPr="006011C5" w:rsidRDefault="003973DD" w:rsidP="006011C5">
      <w:pPr>
        <w:pStyle w:val="FootnoteText"/>
        <w:spacing w:after="0" w:line="240" w:lineRule="auto"/>
        <w:ind w:left="0" w:firstLine="0"/>
        <w:rPr>
          <w:rFonts w:ascii="Times New Roman" w:hAnsi="Times New Roman" w:cs="Times New Roman"/>
        </w:rPr>
      </w:pPr>
      <w:r w:rsidRPr="006011C5">
        <w:rPr>
          <w:rStyle w:val="FootnoteReference"/>
          <w:rFonts w:ascii="Times New Roman" w:hAnsi="Times New Roman" w:cs="Times New Roman"/>
        </w:rPr>
        <w:footnoteRef/>
      </w:r>
      <w:r w:rsidRPr="006011C5">
        <w:rPr>
          <w:rFonts w:ascii="Times New Roman" w:hAnsi="Times New Roman" w:cs="Times New Roman"/>
        </w:rPr>
        <w:t xml:space="preserve"> </w:t>
      </w:r>
      <w:hyperlink r:id="rId1" w:history="1">
        <w:r w:rsidR="00091939" w:rsidRPr="00C06109">
          <w:rPr>
            <w:rStyle w:val="Hyperlink"/>
            <w:rFonts w:ascii="Times New Roman" w:hAnsi="Times New Roman" w:cs="Times New Roman"/>
          </w:rPr>
          <w:t>https://tapis.gov.lv/tapis/lv/downloads/213801</w:t>
        </w:r>
      </w:hyperlink>
      <w:r w:rsidR="00091939">
        <w:rPr>
          <w:rFonts w:ascii="Times New Roman" w:hAnsi="Times New Roman" w:cs="Times New Roman"/>
        </w:rPr>
        <w:t xml:space="preserve"> </w:t>
      </w:r>
    </w:p>
  </w:footnote>
  <w:footnote w:id="2">
    <w:p w14:paraId="21BCA569" w14:textId="77777777" w:rsidR="003973DD" w:rsidRPr="006011C5" w:rsidRDefault="003973DD" w:rsidP="006011C5">
      <w:pPr>
        <w:pStyle w:val="FootnoteText"/>
        <w:spacing w:after="0" w:line="240" w:lineRule="auto"/>
        <w:ind w:left="0" w:firstLine="0"/>
        <w:rPr>
          <w:rFonts w:ascii="Times New Roman" w:hAnsi="Times New Roman" w:cs="Times New Roman"/>
        </w:rPr>
      </w:pPr>
      <w:r w:rsidRPr="006011C5">
        <w:rPr>
          <w:rStyle w:val="FootnoteReference"/>
          <w:rFonts w:ascii="Times New Roman" w:hAnsi="Times New Roman" w:cs="Times New Roman"/>
        </w:rPr>
        <w:footnoteRef/>
      </w:r>
      <w:r w:rsidRPr="006011C5">
        <w:rPr>
          <w:rFonts w:ascii="Times New Roman" w:hAnsi="Times New Roman" w:cs="Times New Roman"/>
        </w:rPr>
        <w:t xml:space="preserve"> </w:t>
      </w:r>
      <w:hyperlink r:id="rId2" w:anchor="document_28411" w:history="1">
        <w:r w:rsidR="00091939" w:rsidRPr="00C06109">
          <w:rPr>
            <w:rStyle w:val="Hyperlink"/>
            <w:rFonts w:ascii="Times New Roman" w:hAnsi="Times New Roman" w:cs="Times New Roman"/>
          </w:rPr>
          <w:t>https://geolatvija.lv/geo/tapis#document_28411</w:t>
        </w:r>
      </w:hyperlink>
      <w:r w:rsidR="00091939">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hint="default"/>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Heading10"/>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2"/>
    <w:lvl w:ilvl="0">
      <w:start w:val="1"/>
      <w:numFmt w:val="decimal"/>
      <w:suff w:val="space"/>
      <w:lvlText w:val="1.%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rPr>
        <w:iCs/>
      </w:r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976316B"/>
    <w:multiLevelType w:val="multilevel"/>
    <w:tmpl w:val="476C53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993564"/>
    <w:multiLevelType w:val="hybridMultilevel"/>
    <w:tmpl w:val="17E63A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316C75"/>
    <w:multiLevelType w:val="multilevel"/>
    <w:tmpl w:val="EFF2DBA6"/>
    <w:lvl w:ilvl="0">
      <w:start w:val="2"/>
      <w:numFmt w:val="decimal"/>
      <w:lvlText w:val="%1."/>
      <w:lvlJc w:val="left"/>
      <w:pPr>
        <w:ind w:left="360" w:hanging="360"/>
      </w:pPr>
      <w:rPr>
        <w:rFonts w:hint="default"/>
      </w:rPr>
    </w:lvl>
    <w:lvl w:ilvl="1">
      <w:start w:val="1"/>
      <w:numFmt w:val="decimal"/>
      <w:suff w:val="space"/>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1C5B16B6"/>
    <w:multiLevelType w:val="multilevel"/>
    <w:tmpl w:val="107E1272"/>
    <w:lvl w:ilvl="0">
      <w:start w:val="1"/>
      <w:numFmt w:val="decimal"/>
      <w:lvlText w:val="%1."/>
      <w:lvlJc w:val="left"/>
      <w:pPr>
        <w:tabs>
          <w:tab w:val="num" w:pos="360"/>
        </w:tabs>
        <w:ind w:left="360" w:hanging="360"/>
      </w:pPr>
      <w:rPr>
        <w:rFonts w:ascii="Times New Roman" w:hAnsi="Times New Roman" w:hint="default"/>
        <w:b/>
        <w:bCs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02F5629"/>
    <w:multiLevelType w:val="multilevel"/>
    <w:tmpl w:val="5992C6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7F5F38"/>
    <w:multiLevelType w:val="multilevel"/>
    <w:tmpl w:val="3A32DA00"/>
    <w:lvl w:ilvl="0">
      <w:start w:val="1"/>
      <w:numFmt w:val="decimal"/>
      <w:suff w:val="space"/>
      <w:lvlText w:val="%1."/>
      <w:lvlJc w:val="left"/>
      <w:pPr>
        <w:ind w:left="1635" w:hanging="360"/>
      </w:pPr>
      <w:rPr>
        <w:rFonts w:hint="default"/>
        <w:i w:val="0"/>
        <w:color w:val="000000"/>
      </w:rPr>
    </w:lvl>
    <w:lvl w:ilvl="1">
      <w:start w:val="1"/>
      <w:numFmt w:val="decimal"/>
      <w:isLgl/>
      <w:lvlText w:val="%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2913AE"/>
    <w:multiLevelType w:val="multilevel"/>
    <w:tmpl w:val="8C087336"/>
    <w:lvl w:ilvl="0">
      <w:start w:val="3"/>
      <w:numFmt w:val="decimal"/>
      <w:lvlText w:val="%1."/>
      <w:lvlJc w:val="left"/>
      <w:pPr>
        <w:ind w:left="360" w:hanging="360"/>
      </w:pPr>
      <w:rPr>
        <w:rFonts w:hint="default"/>
        <w:b/>
        <w:bCs/>
      </w:rPr>
    </w:lvl>
    <w:lvl w:ilvl="1">
      <w:start w:val="1"/>
      <w:numFmt w:val="decimal"/>
      <w:suff w:val="space"/>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52B42D4"/>
    <w:multiLevelType w:val="multilevel"/>
    <w:tmpl w:val="B8981CB8"/>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DD115D5"/>
    <w:multiLevelType w:val="multilevel"/>
    <w:tmpl w:val="DA84AE44"/>
    <w:lvl w:ilvl="0">
      <w:start w:val="1"/>
      <w:numFmt w:val="decimal"/>
      <w:suff w:val="space"/>
      <w:lvlText w:val="%1."/>
      <w:lvlJc w:val="left"/>
      <w:pPr>
        <w:ind w:left="720" w:hanging="360"/>
      </w:pPr>
      <w:rPr>
        <w:rFonts w:ascii="Times New Roman" w:eastAsia="Times New Roman" w:hAnsi="Times New Roman" w:cs="Times New Roman"/>
        <w:b w:val="0"/>
        <w:bCs w:val="0"/>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EA024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9"/>
  </w:num>
  <w:num w:numId="6">
    <w:abstractNumId w:val="14"/>
  </w:num>
  <w:num w:numId="7">
    <w:abstractNumId w:val="14"/>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5"/>
  </w:num>
  <w:num w:numId="9">
    <w:abstractNumId w:val="11"/>
  </w:num>
  <w:num w:numId="10">
    <w:abstractNumId w:val="13"/>
  </w:num>
  <w:num w:numId="11">
    <w:abstractNumId w:val="10"/>
  </w:num>
  <w:num w:numId="12">
    <w:abstractNumId w:val="8"/>
  </w:num>
  <w:num w:numId="13">
    <w:abstractNumId w:val="4"/>
  </w:num>
  <w:num w:numId="14">
    <w:abstractNumId w:val="6"/>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96"/>
    <w:rsid w:val="0001352B"/>
    <w:rsid w:val="000244F3"/>
    <w:rsid w:val="00040455"/>
    <w:rsid w:val="0004638C"/>
    <w:rsid w:val="00047046"/>
    <w:rsid w:val="00054005"/>
    <w:rsid w:val="00057B0F"/>
    <w:rsid w:val="00065A63"/>
    <w:rsid w:val="00073867"/>
    <w:rsid w:val="00082F5C"/>
    <w:rsid w:val="000873FF"/>
    <w:rsid w:val="00091939"/>
    <w:rsid w:val="00092B20"/>
    <w:rsid w:val="00093427"/>
    <w:rsid w:val="0009396E"/>
    <w:rsid w:val="000B0D0F"/>
    <w:rsid w:val="000F259A"/>
    <w:rsid w:val="000F7790"/>
    <w:rsid w:val="00121E9F"/>
    <w:rsid w:val="00134755"/>
    <w:rsid w:val="001425AD"/>
    <w:rsid w:val="0014312C"/>
    <w:rsid w:val="00146F59"/>
    <w:rsid w:val="00165714"/>
    <w:rsid w:val="00172025"/>
    <w:rsid w:val="00175896"/>
    <w:rsid w:val="00176CD2"/>
    <w:rsid w:val="00177C31"/>
    <w:rsid w:val="0018027A"/>
    <w:rsid w:val="00182D44"/>
    <w:rsid w:val="001916FE"/>
    <w:rsid w:val="0019537A"/>
    <w:rsid w:val="001A02A9"/>
    <w:rsid w:val="001A56FF"/>
    <w:rsid w:val="001A7807"/>
    <w:rsid w:val="001A7BCB"/>
    <w:rsid w:val="001B0DF8"/>
    <w:rsid w:val="001B155D"/>
    <w:rsid w:val="001B23F2"/>
    <w:rsid w:val="001C78C6"/>
    <w:rsid w:val="001D4DC3"/>
    <w:rsid w:val="001E731A"/>
    <w:rsid w:val="001E7C7E"/>
    <w:rsid w:val="00201CC9"/>
    <w:rsid w:val="00204F78"/>
    <w:rsid w:val="002118AE"/>
    <w:rsid w:val="00220D76"/>
    <w:rsid w:val="002211BB"/>
    <w:rsid w:val="00221342"/>
    <w:rsid w:val="002231B8"/>
    <w:rsid w:val="002314FE"/>
    <w:rsid w:val="00234C7E"/>
    <w:rsid w:val="00247581"/>
    <w:rsid w:val="00257F73"/>
    <w:rsid w:val="002716E7"/>
    <w:rsid w:val="002763A5"/>
    <w:rsid w:val="00276416"/>
    <w:rsid w:val="00276F29"/>
    <w:rsid w:val="002824BD"/>
    <w:rsid w:val="002915B0"/>
    <w:rsid w:val="0029208C"/>
    <w:rsid w:val="002934ED"/>
    <w:rsid w:val="00296159"/>
    <w:rsid w:val="002972F3"/>
    <w:rsid w:val="002A0F3B"/>
    <w:rsid w:val="002C22CE"/>
    <w:rsid w:val="002D2294"/>
    <w:rsid w:val="002E2D33"/>
    <w:rsid w:val="002E380B"/>
    <w:rsid w:val="002E7233"/>
    <w:rsid w:val="003016CF"/>
    <w:rsid w:val="00302720"/>
    <w:rsid w:val="00304C85"/>
    <w:rsid w:val="00313737"/>
    <w:rsid w:val="00317ACB"/>
    <w:rsid w:val="003203AA"/>
    <w:rsid w:val="003245F9"/>
    <w:rsid w:val="003267AA"/>
    <w:rsid w:val="00341CB3"/>
    <w:rsid w:val="00342B91"/>
    <w:rsid w:val="00342F51"/>
    <w:rsid w:val="00344CAE"/>
    <w:rsid w:val="003467E9"/>
    <w:rsid w:val="003539E8"/>
    <w:rsid w:val="00361307"/>
    <w:rsid w:val="00375ACD"/>
    <w:rsid w:val="003768A1"/>
    <w:rsid w:val="00383A5C"/>
    <w:rsid w:val="003921D9"/>
    <w:rsid w:val="003973DD"/>
    <w:rsid w:val="00397652"/>
    <w:rsid w:val="003A2EC7"/>
    <w:rsid w:val="003A3153"/>
    <w:rsid w:val="003B27CF"/>
    <w:rsid w:val="003B2E8E"/>
    <w:rsid w:val="003B47C8"/>
    <w:rsid w:val="003B689C"/>
    <w:rsid w:val="003C2AF7"/>
    <w:rsid w:val="003D00C0"/>
    <w:rsid w:val="003D2C05"/>
    <w:rsid w:val="003E0542"/>
    <w:rsid w:val="003F0CF4"/>
    <w:rsid w:val="003F15ED"/>
    <w:rsid w:val="003F2A27"/>
    <w:rsid w:val="00402B81"/>
    <w:rsid w:val="00411E73"/>
    <w:rsid w:val="00416C45"/>
    <w:rsid w:val="00417B16"/>
    <w:rsid w:val="00420974"/>
    <w:rsid w:val="00424BB8"/>
    <w:rsid w:val="004262F4"/>
    <w:rsid w:val="004310A7"/>
    <w:rsid w:val="0044596C"/>
    <w:rsid w:val="00446464"/>
    <w:rsid w:val="00447FE6"/>
    <w:rsid w:val="0045173E"/>
    <w:rsid w:val="00460394"/>
    <w:rsid w:val="0046335A"/>
    <w:rsid w:val="00487F8C"/>
    <w:rsid w:val="004C3FF7"/>
    <w:rsid w:val="004D3106"/>
    <w:rsid w:val="004D7D41"/>
    <w:rsid w:val="004E0D5A"/>
    <w:rsid w:val="004E19E5"/>
    <w:rsid w:val="004E7483"/>
    <w:rsid w:val="004F1A26"/>
    <w:rsid w:val="004F483B"/>
    <w:rsid w:val="004F6DFF"/>
    <w:rsid w:val="005152DF"/>
    <w:rsid w:val="00517C4E"/>
    <w:rsid w:val="00526232"/>
    <w:rsid w:val="00530AF8"/>
    <w:rsid w:val="00530F02"/>
    <w:rsid w:val="005320B2"/>
    <w:rsid w:val="005551B7"/>
    <w:rsid w:val="0056303D"/>
    <w:rsid w:val="0056431C"/>
    <w:rsid w:val="00571821"/>
    <w:rsid w:val="00582A44"/>
    <w:rsid w:val="00582E13"/>
    <w:rsid w:val="00596D94"/>
    <w:rsid w:val="005A17BB"/>
    <w:rsid w:val="005A5336"/>
    <w:rsid w:val="005A6E53"/>
    <w:rsid w:val="005B05E1"/>
    <w:rsid w:val="005B5046"/>
    <w:rsid w:val="005C12B4"/>
    <w:rsid w:val="005C5A34"/>
    <w:rsid w:val="005C6F68"/>
    <w:rsid w:val="005F207F"/>
    <w:rsid w:val="005F6B21"/>
    <w:rsid w:val="005F7BFE"/>
    <w:rsid w:val="006001DF"/>
    <w:rsid w:val="006011C5"/>
    <w:rsid w:val="00602346"/>
    <w:rsid w:val="006102B0"/>
    <w:rsid w:val="00614345"/>
    <w:rsid w:val="00616C9F"/>
    <w:rsid w:val="00627315"/>
    <w:rsid w:val="00630760"/>
    <w:rsid w:val="00632C11"/>
    <w:rsid w:val="0064705A"/>
    <w:rsid w:val="00650EAD"/>
    <w:rsid w:val="006825DE"/>
    <w:rsid w:val="00687BAA"/>
    <w:rsid w:val="00692D5B"/>
    <w:rsid w:val="00692DBD"/>
    <w:rsid w:val="00695F91"/>
    <w:rsid w:val="006B5CB4"/>
    <w:rsid w:val="006C54A5"/>
    <w:rsid w:val="006D33EE"/>
    <w:rsid w:val="006E1CE5"/>
    <w:rsid w:val="006F0571"/>
    <w:rsid w:val="006F4D41"/>
    <w:rsid w:val="00703AC8"/>
    <w:rsid w:val="0071047B"/>
    <w:rsid w:val="007245BA"/>
    <w:rsid w:val="00735F76"/>
    <w:rsid w:val="00747247"/>
    <w:rsid w:val="007507F6"/>
    <w:rsid w:val="0075174C"/>
    <w:rsid w:val="00756782"/>
    <w:rsid w:val="00757077"/>
    <w:rsid w:val="0075797B"/>
    <w:rsid w:val="00757EA3"/>
    <w:rsid w:val="007620BF"/>
    <w:rsid w:val="00765C36"/>
    <w:rsid w:val="007677C5"/>
    <w:rsid w:val="00786A99"/>
    <w:rsid w:val="00787D45"/>
    <w:rsid w:val="00793D1B"/>
    <w:rsid w:val="007975C5"/>
    <w:rsid w:val="007A2469"/>
    <w:rsid w:val="007B04A7"/>
    <w:rsid w:val="007C49FF"/>
    <w:rsid w:val="007E0F2E"/>
    <w:rsid w:val="007F555F"/>
    <w:rsid w:val="00800C96"/>
    <w:rsid w:val="00812BFC"/>
    <w:rsid w:val="0082286B"/>
    <w:rsid w:val="00825783"/>
    <w:rsid w:val="00834AED"/>
    <w:rsid w:val="00834B91"/>
    <w:rsid w:val="00836D5E"/>
    <w:rsid w:val="00837B08"/>
    <w:rsid w:val="00844452"/>
    <w:rsid w:val="00844B01"/>
    <w:rsid w:val="00851F13"/>
    <w:rsid w:val="00860AE1"/>
    <w:rsid w:val="00861E0B"/>
    <w:rsid w:val="00863E8B"/>
    <w:rsid w:val="008657C3"/>
    <w:rsid w:val="00876BDC"/>
    <w:rsid w:val="0088069D"/>
    <w:rsid w:val="0088705A"/>
    <w:rsid w:val="00887854"/>
    <w:rsid w:val="008A7FDB"/>
    <w:rsid w:val="008B7097"/>
    <w:rsid w:val="008C330D"/>
    <w:rsid w:val="008E0E2C"/>
    <w:rsid w:val="008E4E72"/>
    <w:rsid w:val="008F33DA"/>
    <w:rsid w:val="00906D93"/>
    <w:rsid w:val="009118DD"/>
    <w:rsid w:val="00911E03"/>
    <w:rsid w:val="00921170"/>
    <w:rsid w:val="009245D4"/>
    <w:rsid w:val="00931F06"/>
    <w:rsid w:val="00934C54"/>
    <w:rsid w:val="0094172B"/>
    <w:rsid w:val="00945F25"/>
    <w:rsid w:val="00951F74"/>
    <w:rsid w:val="00957CF5"/>
    <w:rsid w:val="009645B7"/>
    <w:rsid w:val="00964F6F"/>
    <w:rsid w:val="0096679A"/>
    <w:rsid w:val="00972214"/>
    <w:rsid w:val="009744F6"/>
    <w:rsid w:val="00974DC4"/>
    <w:rsid w:val="0097776E"/>
    <w:rsid w:val="00981D97"/>
    <w:rsid w:val="00982988"/>
    <w:rsid w:val="009978E3"/>
    <w:rsid w:val="009B4A18"/>
    <w:rsid w:val="009B5806"/>
    <w:rsid w:val="009C0F68"/>
    <w:rsid w:val="009C1E98"/>
    <w:rsid w:val="009C28EE"/>
    <w:rsid w:val="009C7F7F"/>
    <w:rsid w:val="009D236E"/>
    <w:rsid w:val="009D2AC6"/>
    <w:rsid w:val="009D6644"/>
    <w:rsid w:val="009F3F70"/>
    <w:rsid w:val="009F4AB5"/>
    <w:rsid w:val="00A11E1C"/>
    <w:rsid w:val="00A12AD9"/>
    <w:rsid w:val="00A168B0"/>
    <w:rsid w:val="00A23C92"/>
    <w:rsid w:val="00A262A5"/>
    <w:rsid w:val="00A30DC0"/>
    <w:rsid w:val="00A47663"/>
    <w:rsid w:val="00A47C39"/>
    <w:rsid w:val="00A56DC5"/>
    <w:rsid w:val="00A6008D"/>
    <w:rsid w:val="00A67E96"/>
    <w:rsid w:val="00A71375"/>
    <w:rsid w:val="00A81E76"/>
    <w:rsid w:val="00A844ED"/>
    <w:rsid w:val="00A87024"/>
    <w:rsid w:val="00A932CA"/>
    <w:rsid w:val="00A95E92"/>
    <w:rsid w:val="00AA1D45"/>
    <w:rsid w:val="00AA64A0"/>
    <w:rsid w:val="00AB134A"/>
    <w:rsid w:val="00AB4D1D"/>
    <w:rsid w:val="00AC1596"/>
    <w:rsid w:val="00AC698C"/>
    <w:rsid w:val="00AD1C29"/>
    <w:rsid w:val="00AF0938"/>
    <w:rsid w:val="00AF4BD8"/>
    <w:rsid w:val="00B004B0"/>
    <w:rsid w:val="00B03F51"/>
    <w:rsid w:val="00B063CA"/>
    <w:rsid w:val="00B12446"/>
    <w:rsid w:val="00B37B12"/>
    <w:rsid w:val="00B44710"/>
    <w:rsid w:val="00B503B1"/>
    <w:rsid w:val="00B54C4D"/>
    <w:rsid w:val="00B57552"/>
    <w:rsid w:val="00B600F7"/>
    <w:rsid w:val="00B63B06"/>
    <w:rsid w:val="00B64C4D"/>
    <w:rsid w:val="00B726A4"/>
    <w:rsid w:val="00B72EC1"/>
    <w:rsid w:val="00B73650"/>
    <w:rsid w:val="00B81C77"/>
    <w:rsid w:val="00B82EB1"/>
    <w:rsid w:val="00BA4DB2"/>
    <w:rsid w:val="00BA7844"/>
    <w:rsid w:val="00BC52C4"/>
    <w:rsid w:val="00BD16A1"/>
    <w:rsid w:val="00BD7413"/>
    <w:rsid w:val="00BD7470"/>
    <w:rsid w:val="00BE0CDD"/>
    <w:rsid w:val="00BE51EB"/>
    <w:rsid w:val="00BF7E11"/>
    <w:rsid w:val="00C11720"/>
    <w:rsid w:val="00C16F51"/>
    <w:rsid w:val="00C3171C"/>
    <w:rsid w:val="00C37CA6"/>
    <w:rsid w:val="00C42C6F"/>
    <w:rsid w:val="00C4301F"/>
    <w:rsid w:val="00C46BE4"/>
    <w:rsid w:val="00C4749E"/>
    <w:rsid w:val="00C53EFF"/>
    <w:rsid w:val="00C53F66"/>
    <w:rsid w:val="00C62CCF"/>
    <w:rsid w:val="00C65DB2"/>
    <w:rsid w:val="00C66431"/>
    <w:rsid w:val="00C66E1C"/>
    <w:rsid w:val="00C848F3"/>
    <w:rsid w:val="00C97DFE"/>
    <w:rsid w:val="00CA17F2"/>
    <w:rsid w:val="00CC0B82"/>
    <w:rsid w:val="00CC2258"/>
    <w:rsid w:val="00CC689B"/>
    <w:rsid w:val="00CD66D5"/>
    <w:rsid w:val="00CF3BF6"/>
    <w:rsid w:val="00D13C21"/>
    <w:rsid w:val="00D236CB"/>
    <w:rsid w:val="00D32D28"/>
    <w:rsid w:val="00D41016"/>
    <w:rsid w:val="00D558B1"/>
    <w:rsid w:val="00D57ABF"/>
    <w:rsid w:val="00D65A8D"/>
    <w:rsid w:val="00D6690C"/>
    <w:rsid w:val="00D67BA9"/>
    <w:rsid w:val="00D73FC0"/>
    <w:rsid w:val="00D80A8B"/>
    <w:rsid w:val="00D860DE"/>
    <w:rsid w:val="00D94B80"/>
    <w:rsid w:val="00DA3876"/>
    <w:rsid w:val="00DB0F7E"/>
    <w:rsid w:val="00DC1754"/>
    <w:rsid w:val="00DC22CE"/>
    <w:rsid w:val="00DC32E8"/>
    <w:rsid w:val="00DE1AB6"/>
    <w:rsid w:val="00DE3262"/>
    <w:rsid w:val="00DE6781"/>
    <w:rsid w:val="00DF5EF8"/>
    <w:rsid w:val="00DF7BF8"/>
    <w:rsid w:val="00E01ECC"/>
    <w:rsid w:val="00E10DE6"/>
    <w:rsid w:val="00E167C3"/>
    <w:rsid w:val="00E16EE9"/>
    <w:rsid w:val="00E271A9"/>
    <w:rsid w:val="00E333BA"/>
    <w:rsid w:val="00E34851"/>
    <w:rsid w:val="00E3750B"/>
    <w:rsid w:val="00E57864"/>
    <w:rsid w:val="00E6039F"/>
    <w:rsid w:val="00E63268"/>
    <w:rsid w:val="00E64212"/>
    <w:rsid w:val="00E70D3C"/>
    <w:rsid w:val="00E768F4"/>
    <w:rsid w:val="00E82838"/>
    <w:rsid w:val="00E84BC9"/>
    <w:rsid w:val="00E92DA9"/>
    <w:rsid w:val="00E958F0"/>
    <w:rsid w:val="00EA2CD1"/>
    <w:rsid w:val="00EA3B64"/>
    <w:rsid w:val="00EB23D8"/>
    <w:rsid w:val="00EC5459"/>
    <w:rsid w:val="00EC6C2F"/>
    <w:rsid w:val="00ED30BD"/>
    <w:rsid w:val="00ED7D65"/>
    <w:rsid w:val="00EF0EAB"/>
    <w:rsid w:val="00EF205A"/>
    <w:rsid w:val="00EF27D1"/>
    <w:rsid w:val="00EF41EF"/>
    <w:rsid w:val="00F0288C"/>
    <w:rsid w:val="00F0532A"/>
    <w:rsid w:val="00F05DF3"/>
    <w:rsid w:val="00F13D8F"/>
    <w:rsid w:val="00F41712"/>
    <w:rsid w:val="00F50A04"/>
    <w:rsid w:val="00F634CE"/>
    <w:rsid w:val="00F661BC"/>
    <w:rsid w:val="00F66F1B"/>
    <w:rsid w:val="00F71321"/>
    <w:rsid w:val="00F804F5"/>
    <w:rsid w:val="00F931D7"/>
    <w:rsid w:val="00F95418"/>
    <w:rsid w:val="00FA084C"/>
    <w:rsid w:val="00FA1438"/>
    <w:rsid w:val="00FA32B7"/>
    <w:rsid w:val="00FC2D15"/>
    <w:rsid w:val="00FD2223"/>
    <w:rsid w:val="00FD64D7"/>
    <w:rsid w:val="00FE2A1C"/>
    <w:rsid w:val="00FE419D"/>
    <w:rsid w:val="00FF1426"/>
    <w:rsid w:val="00FF37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432251A"/>
  <w15:chartTrackingRefBased/>
  <w15:docId w15:val="{58379A89-D51C-4BE1-B2B6-2364ACD4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Calibri Light" w:hAnsi="Calibri Light"/>
      <w:b/>
      <w:bCs/>
      <w:kern w:val="1"/>
      <w:sz w:val="32"/>
      <w:szCs w:val="32"/>
    </w:rPr>
  </w:style>
  <w:style w:type="paragraph" w:styleId="Heading2">
    <w:name w:val="heading 2"/>
    <w:basedOn w:val="Normal"/>
    <w:next w:val="Normal"/>
    <w:qFormat/>
    <w:pPr>
      <w:keepNext/>
      <w:numPr>
        <w:ilvl w:val="1"/>
        <w:numId w:val="1"/>
      </w:numPr>
      <w:jc w:val="right"/>
      <w:outlineLvl w:val="1"/>
    </w:pPr>
    <w:rPr>
      <w:b/>
      <w:bCs/>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Heading"/>
    <w:next w:val="BodyText"/>
    <w:qFormat/>
    <w:pPr>
      <w:numPr>
        <w:ilvl w:val="4"/>
        <w:numId w:val="1"/>
      </w:numPr>
      <w:ind w:left="2126" w:hanging="850"/>
      <w:outlineLvl w:val="4"/>
    </w:pPr>
    <w:rPr>
      <w:b/>
      <w:bCs/>
      <w:i/>
      <w:sz w:val="22"/>
    </w:rPr>
  </w:style>
  <w:style w:type="paragraph" w:styleId="Heading6">
    <w:name w:val="heading 6"/>
    <w:basedOn w:val="Heading"/>
    <w:next w:val="BodyText"/>
    <w:qFormat/>
    <w:pPr>
      <w:numPr>
        <w:ilvl w:val="5"/>
        <w:numId w:val="1"/>
      </w:numPr>
      <w:ind w:left="3118" w:hanging="992"/>
      <w:outlineLvl w:val="5"/>
    </w:pPr>
    <w:rPr>
      <w:b/>
      <w:bCs/>
      <w:i/>
      <w:sz w:val="22"/>
    </w:rPr>
  </w:style>
  <w:style w:type="paragraph" w:styleId="Heading7">
    <w:name w:val="heading 7"/>
    <w:basedOn w:val="Heading"/>
    <w:next w:val="BodyText"/>
    <w:qFormat/>
    <w:pPr>
      <w:numPr>
        <w:ilvl w:val="6"/>
        <w:numId w:val="1"/>
      </w:numPr>
      <w:ind w:left="4252" w:hanging="1134"/>
      <w:outlineLvl w:val="6"/>
    </w:pPr>
    <w:rPr>
      <w:b/>
      <w:bCs/>
      <w:i/>
      <w:sz w:val="22"/>
    </w:rPr>
  </w:style>
  <w:style w:type="paragraph" w:styleId="Heading8">
    <w:name w:val="heading 8"/>
    <w:basedOn w:val="Heading"/>
    <w:next w:val="BodyText"/>
    <w:qFormat/>
    <w:pPr>
      <w:numPr>
        <w:ilvl w:val="7"/>
        <w:numId w:val="1"/>
      </w:numPr>
      <w:ind w:left="5528" w:hanging="1276"/>
      <w:outlineLvl w:val="7"/>
    </w:pPr>
    <w:rPr>
      <w:b/>
      <w:bCs/>
      <w:i/>
      <w:sz w:val="22"/>
    </w:rPr>
  </w:style>
  <w:style w:type="paragraph" w:styleId="Heading9">
    <w:name w:val="heading 9"/>
    <w:basedOn w:val="Heading"/>
    <w:next w:val="BodyText"/>
    <w:qFormat/>
    <w:pPr>
      <w:numPr>
        <w:ilvl w:val="8"/>
        <w:numId w:val="1"/>
      </w:numPr>
      <w:ind w:left="4961" w:hanging="709"/>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rPr>
      <w:iCs/>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cs="Courier New"/>
    </w:rPr>
  </w:style>
  <w:style w:type="character" w:customStyle="1" w:styleId="WW8Num6z2">
    <w:name w:val="WW8Num6z2"/>
  </w:style>
  <w:style w:type="character" w:customStyle="1" w:styleId="WW8Num6z3">
    <w:name w:val="WW8Num6z3"/>
  </w:style>
  <w:style w:type="character" w:customStyle="1" w:styleId="WW8Num6z5">
    <w:name w:val="WW8Num6z5"/>
  </w:style>
  <w:style w:type="character" w:customStyle="1" w:styleId="WW8Num6z6">
    <w:name w:val="WW8Num6z6"/>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rPr>
      <w:iCs/>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b/>
    </w:rPr>
  </w:style>
  <w:style w:type="character" w:customStyle="1" w:styleId="WW8Num11z0">
    <w:name w:val="WW8Num11z0"/>
    <w:rPr>
      <w:b/>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i w:val="0"/>
      <w:color w:val="000000"/>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hint="default"/>
    </w:rPr>
  </w:style>
  <w:style w:type="character" w:customStyle="1" w:styleId="WW8Num13z0">
    <w:name w:val="WW8Num13z0"/>
    <w:rPr>
      <w:rFonts w:hint="default"/>
      <w:i w:val="0"/>
      <w:color w:val="000000"/>
    </w:rPr>
  </w:style>
  <w:style w:type="character" w:customStyle="1" w:styleId="WW8Num13z1">
    <w:name w:val="WW8Num13z1"/>
    <w:rPr>
      <w:rFonts w:ascii="Times New Roman" w:eastAsia="Times New Roman" w:hAnsi="Times New Roman" w:cs="Times New Roman" w:hint="default"/>
    </w:rPr>
  </w:style>
  <w:style w:type="character" w:customStyle="1" w:styleId="WW8Num13z2">
    <w:name w:val="WW8Num13z2"/>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2z0">
    <w:name w:val="WW8Num22z0"/>
    <w:rPr>
      <w:b w:val="0"/>
      <w:i w:val="0"/>
      <w:strike w:val="0"/>
      <w:dstrike w:val="0"/>
      <w:color w:val="00000A"/>
      <w:sz w:val="24"/>
      <w:szCs w:val="24"/>
    </w:rPr>
  </w:style>
  <w:style w:type="character" w:customStyle="1" w:styleId="WW8Num22z1">
    <w:name w:val="WW8Num22z1"/>
    <w:rPr>
      <w:b w:val="0"/>
      <w:i w:val="0"/>
      <w:strike w:val="0"/>
      <w:dstrike w:val="0"/>
      <w:sz w:val="24"/>
      <w:szCs w:val="24"/>
    </w:rPr>
  </w:style>
  <w:style w:type="character" w:customStyle="1" w:styleId="WW8Num22z2">
    <w:name w:val="WW8Num22z2"/>
    <w:rPr>
      <w:strike w:val="0"/>
      <w:dstrike w:val="0"/>
      <w:color w:val="00000A"/>
    </w:rPr>
  </w:style>
  <w:style w:type="character" w:customStyle="1" w:styleId="WW8Num22z3">
    <w:name w:val="WW8Num22z3"/>
    <w:rPr>
      <w:strike w:val="0"/>
      <w:dstrike w:val="0"/>
    </w:rPr>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4z0">
    <w:name w:val="WW8Num24z0"/>
    <w:rPr>
      <w:rFonts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St21z0">
    <w:name w:val="WW8NumSt21z0"/>
    <w:rPr>
      <w:rFonts w:hint="default"/>
    </w:rPr>
  </w:style>
  <w:style w:type="character" w:customStyle="1" w:styleId="Noklusjumarindkopasfonts1">
    <w:name w:val="Noklusējuma rindkopas fonts1"/>
  </w:style>
  <w:style w:type="character" w:customStyle="1" w:styleId="lbldescriptioncl">
    <w:name w:val="lbldescriptioncl"/>
    <w:basedOn w:val="Noklusjumarindkopasfonts1"/>
  </w:style>
  <w:style w:type="character" w:customStyle="1" w:styleId="Komentraatsauce1">
    <w:name w:val="Komentāra atsauce1"/>
    <w:rPr>
      <w:sz w:val="16"/>
      <w:szCs w:val="16"/>
    </w:rPr>
  </w:style>
  <w:style w:type="character" w:customStyle="1" w:styleId="KomentratekstsRakstz">
    <w:name w:val="Komentāra teksts Rakstz."/>
    <w:rPr>
      <w:lang w:val="lv-LV"/>
    </w:rPr>
  </w:style>
  <w:style w:type="character" w:customStyle="1" w:styleId="KomentratmaRakstz">
    <w:name w:val="Komentāra tēma Rakstz."/>
    <w:rPr>
      <w:b/>
      <w:bCs/>
      <w:lang w:val="lv-LV"/>
    </w:rPr>
  </w:style>
  <w:style w:type="character" w:customStyle="1" w:styleId="BalontekstsRakstz">
    <w:name w:val="Balonteksts Rakstz."/>
    <w:rPr>
      <w:rFonts w:ascii="Segoe UI" w:hAnsi="Segoe UI" w:cs="Segoe UI"/>
      <w:sz w:val="18"/>
      <w:szCs w:val="18"/>
      <w:lang w:val="lv-LV"/>
    </w:rPr>
  </w:style>
  <w:style w:type="character" w:customStyle="1" w:styleId="contacttitle">
    <w:name w:val="contact_title"/>
  </w:style>
  <w:style w:type="character" w:customStyle="1" w:styleId="GalveneRakstz">
    <w:name w:val="Galvene Rakstz."/>
    <w:rPr>
      <w:sz w:val="24"/>
      <w:szCs w:val="24"/>
    </w:rPr>
  </w:style>
  <w:style w:type="character" w:customStyle="1" w:styleId="KjeneRakstz">
    <w:name w:val="Kājene Rakstz."/>
    <w:rPr>
      <w:sz w:val="24"/>
      <w:szCs w:val="24"/>
    </w:rPr>
  </w:style>
  <w:style w:type="character" w:styleId="Hyperlink">
    <w:name w:val="Hyperlink"/>
    <w:rPr>
      <w:color w:val="0563C1"/>
      <w:u w:val="single"/>
    </w:rPr>
  </w:style>
  <w:style w:type="character" w:customStyle="1" w:styleId="Virsraksts3Rakstz">
    <w:name w:val="Virsraksts 3 Rakstz."/>
    <w:rPr>
      <w:rFonts w:ascii="Arial" w:hAnsi="Arial" w:cs="Arial"/>
      <w:b/>
      <w:bCs/>
      <w:sz w:val="26"/>
      <w:szCs w:val="26"/>
    </w:rPr>
  </w:style>
  <w:style w:type="character" w:customStyle="1" w:styleId="Virsraksts1Rakstz">
    <w:name w:val="Virsraksts 1 Rakstz."/>
    <w:rPr>
      <w:rFonts w:ascii="Calibri Light" w:eastAsia="Times New Roman" w:hAnsi="Calibri Light" w:cs="Times New Roman"/>
      <w:b/>
      <w:bCs/>
      <w:kern w:val="1"/>
      <w:sz w:val="32"/>
      <w:szCs w:val="32"/>
      <w:lang w:val="lv-LV"/>
    </w:rPr>
  </w:style>
  <w:style w:type="character" w:customStyle="1" w:styleId="Virsraksts5Rakstz">
    <w:name w:val="Virsraksts 5 Rakstz."/>
    <w:rPr>
      <w:rFonts w:ascii="Arial" w:eastAsia="Arial Unicode MS" w:hAnsi="Arial" w:cs="Arial Unicode MS"/>
      <w:b/>
      <w:bCs/>
      <w:i/>
      <w:kern w:val="1"/>
      <w:sz w:val="22"/>
      <w:szCs w:val="28"/>
      <w:lang w:val="lv-LV"/>
    </w:rPr>
  </w:style>
  <w:style w:type="character" w:customStyle="1" w:styleId="Virsraksts6Rakstz">
    <w:name w:val="Virsraksts 6 Rakstz."/>
    <w:rPr>
      <w:rFonts w:ascii="Arial" w:eastAsia="Arial Unicode MS" w:hAnsi="Arial" w:cs="Arial Unicode MS"/>
      <w:b/>
      <w:bCs/>
      <w:i/>
      <w:kern w:val="1"/>
      <w:sz w:val="22"/>
      <w:szCs w:val="28"/>
      <w:lang w:val="lv-LV"/>
    </w:rPr>
  </w:style>
  <w:style w:type="character" w:customStyle="1" w:styleId="Virsraksts7Rakstz">
    <w:name w:val="Virsraksts 7 Rakstz."/>
    <w:rPr>
      <w:rFonts w:ascii="Arial" w:eastAsia="Arial Unicode MS" w:hAnsi="Arial" w:cs="Arial Unicode MS"/>
      <w:b/>
      <w:bCs/>
      <w:i/>
      <w:kern w:val="1"/>
      <w:sz w:val="22"/>
      <w:szCs w:val="28"/>
      <w:lang w:val="lv-LV"/>
    </w:rPr>
  </w:style>
  <w:style w:type="character" w:customStyle="1" w:styleId="Virsraksts8Rakstz">
    <w:name w:val="Virsraksts 8 Rakstz."/>
    <w:rPr>
      <w:rFonts w:ascii="Arial" w:eastAsia="Arial Unicode MS" w:hAnsi="Arial" w:cs="Arial Unicode MS"/>
      <w:b/>
      <w:bCs/>
      <w:i/>
      <w:kern w:val="1"/>
      <w:sz w:val="22"/>
      <w:szCs w:val="28"/>
      <w:lang w:val="lv-LV"/>
    </w:rPr>
  </w:style>
  <w:style w:type="character" w:customStyle="1" w:styleId="Virsraksts9Rakstz">
    <w:name w:val="Virsraksts 9 Rakstz."/>
    <w:rPr>
      <w:rFonts w:ascii="Arial" w:eastAsia="Arial Unicode MS" w:hAnsi="Arial" w:cs="Arial Unicode MS"/>
      <w:b/>
      <w:bCs/>
      <w:i/>
      <w:kern w:val="1"/>
      <w:sz w:val="28"/>
      <w:szCs w:val="28"/>
      <w:lang w:val="lv-LV"/>
    </w:rPr>
  </w:style>
  <w:style w:type="character" w:customStyle="1" w:styleId="Virsraksts2Rakstz">
    <w:name w:val="Virsraksts 2 Rakstz."/>
    <w:rPr>
      <w:b/>
      <w:bCs/>
      <w:sz w:val="24"/>
      <w:szCs w:val="24"/>
      <w:lang w:val="lv-LV"/>
    </w:rPr>
  </w:style>
  <w:style w:type="character" w:customStyle="1" w:styleId="Virsraksts4Rakstz">
    <w:name w:val="Virsraksts 4 Rakstz."/>
    <w:rPr>
      <w:b/>
      <w:bCs/>
      <w:sz w:val="28"/>
      <w:szCs w:val="28"/>
      <w:lang w:val="lv-LV"/>
    </w:rPr>
  </w:style>
  <w:style w:type="character" w:customStyle="1" w:styleId="NosaukumsRakstz">
    <w:name w:val="Nosaukums Rakstz."/>
    <w:rPr>
      <w:rFonts w:ascii="Arial" w:eastAsia="Arial Unicode MS" w:hAnsi="Arial" w:cs="Arial Unicode MS"/>
      <w:b/>
      <w:bCs/>
      <w:kern w:val="1"/>
      <w:sz w:val="36"/>
      <w:szCs w:val="36"/>
      <w:lang w:val="lv-LV"/>
    </w:rPr>
  </w:style>
  <w:style w:type="character" w:customStyle="1" w:styleId="ApakvirsrakstsRakstz">
    <w:name w:val="Apakšvirsraksts Rakstz."/>
    <w:rPr>
      <w:rFonts w:ascii="Arial" w:eastAsia="Arial Unicode MS" w:hAnsi="Arial" w:cs="Arial Unicode MS"/>
      <w:i/>
      <w:iCs/>
      <w:kern w:val="1"/>
      <w:sz w:val="28"/>
      <w:szCs w:val="28"/>
      <w:lang w:val="lv-LV"/>
    </w:rPr>
  </w:style>
  <w:style w:type="character" w:customStyle="1" w:styleId="ListLabel1">
    <w:name w:val="ListLabel 1"/>
    <w:rPr>
      <w:b/>
    </w:rPr>
  </w:style>
  <w:style w:type="character" w:customStyle="1" w:styleId="ListLabel2">
    <w:name w:val="ListLabel 2"/>
    <w:rPr>
      <w:rFonts w:cs="Courier New"/>
    </w:rPr>
  </w:style>
  <w:style w:type="character" w:customStyle="1" w:styleId="ListLabel3">
    <w:name w:val="ListLabel 3"/>
    <w:rPr>
      <w:b w:val="0"/>
      <w:i w:val="0"/>
      <w:strike w:val="0"/>
      <w:dstrike w:val="0"/>
      <w:color w:val="00000A"/>
      <w:sz w:val="24"/>
      <w:szCs w:val="24"/>
    </w:rPr>
  </w:style>
  <w:style w:type="character" w:customStyle="1" w:styleId="ListLabel4">
    <w:name w:val="ListLabel 4"/>
    <w:rPr>
      <w:b w:val="0"/>
      <w:i w:val="0"/>
      <w:strike w:val="0"/>
      <w:dstrike w:val="0"/>
      <w:sz w:val="24"/>
      <w:szCs w:val="24"/>
    </w:rPr>
  </w:style>
  <w:style w:type="character" w:customStyle="1" w:styleId="ListLabel5">
    <w:name w:val="ListLabel 5"/>
    <w:rPr>
      <w:strike w:val="0"/>
      <w:dstrike w:val="0"/>
      <w:color w:val="00000A"/>
    </w:rPr>
  </w:style>
  <w:style w:type="character" w:customStyle="1" w:styleId="ListLabel6">
    <w:name w:val="ListLabel 6"/>
    <w:rPr>
      <w:strike w:val="0"/>
      <w:dstrike w:val="0"/>
    </w:rPr>
  </w:style>
  <w:style w:type="character" w:customStyle="1" w:styleId="Internetlink">
    <w:name w:val="Internet link"/>
    <w:rPr>
      <w:color w:val="000080"/>
      <w:u w:val="single"/>
    </w:rPr>
  </w:style>
  <w:style w:type="character" w:customStyle="1" w:styleId="FootnoteSymbol">
    <w:name w:val="Footnote Symbol"/>
  </w:style>
  <w:style w:type="character" w:customStyle="1" w:styleId="EndnoteSymbol">
    <w:name w:val="Endnote Symbol"/>
  </w:style>
  <w:style w:type="character" w:styleId="FollowedHyperlink">
    <w:name w:val="FollowedHyperlink"/>
    <w:rPr>
      <w:color w:val="800000"/>
      <w:u w:val="single"/>
    </w:rPr>
  </w:style>
  <w:style w:type="character" w:customStyle="1" w:styleId="IndexLink">
    <w:name w:val="Index Link"/>
  </w:style>
  <w:style w:type="character" w:customStyle="1" w:styleId="FootnoteCharacters">
    <w:name w:val="Footnote Characters"/>
    <w:rPr>
      <w:vertAlign w:val="superscript"/>
    </w:rPr>
  </w:style>
  <w:style w:type="character" w:customStyle="1" w:styleId="Citation">
    <w:name w:val="Citation"/>
    <w:rPr>
      <w:i/>
      <w:iCs/>
    </w:rPr>
  </w:style>
  <w:style w:type="character" w:customStyle="1" w:styleId="apple-converted-space">
    <w:name w:val="apple-converted-space"/>
  </w:style>
  <w:style w:type="character" w:customStyle="1" w:styleId="Pamatteksts2Rakstz">
    <w:name w:val="Pamatteksts 2 Rakstz."/>
    <w:rPr>
      <w:sz w:val="24"/>
      <w:szCs w:val="24"/>
    </w:rPr>
  </w:style>
  <w:style w:type="character" w:customStyle="1" w:styleId="Izmantotahipersaite1">
    <w:name w:val="Izmantota hipersaite1"/>
    <w:rPr>
      <w:color w:val="954F72"/>
      <w:u w:val="single"/>
    </w:rPr>
  </w:style>
  <w:style w:type="character" w:customStyle="1" w:styleId="Pamattekstaatkpe2Rakstz">
    <w:name w:val="Pamatteksta atkāpe 2 Rakstz."/>
    <w:rPr>
      <w:sz w:val="24"/>
    </w:rPr>
  </w:style>
  <w:style w:type="character" w:customStyle="1" w:styleId="PamattekstsaratkpiRakstz">
    <w:name w:val="Pamatteksts ar atkāpi Rakstz."/>
    <w:rPr>
      <w:sz w:val="24"/>
      <w:szCs w:val="24"/>
    </w:rPr>
  </w:style>
  <w:style w:type="character" w:customStyle="1" w:styleId="UnresolvedMention">
    <w:name w:val="Unresolved Mention"/>
    <w:rPr>
      <w:color w:val="605E5C"/>
      <w:shd w:val="clear" w:color="auto" w:fill="E1DFDD"/>
    </w:rPr>
  </w:style>
  <w:style w:type="character" w:customStyle="1" w:styleId="BeiguvrestekstsRakstz">
    <w:name w:val="Beigu vēres teksts Rakstz."/>
    <w:basedOn w:val="Noklusjumarindkopasfonts1"/>
  </w:style>
  <w:style w:type="character" w:customStyle="1" w:styleId="EndnoteCharacters">
    <w:name w:val="Endnote Characters"/>
    <w:rPr>
      <w:vertAlign w:val="superscript"/>
    </w:rPr>
  </w:style>
  <w:style w:type="character" w:customStyle="1" w:styleId="VrestekstsRakstz">
    <w:name w:val="Vēres teksts Rakstz."/>
    <w:basedOn w:val="Noklusjumarindkopasfonts1"/>
    <w:uiPriority w:val="99"/>
  </w:style>
  <w:style w:type="character" w:customStyle="1" w:styleId="WW-FootnoteCharacters">
    <w:name w:val="WW-Footnote Characters"/>
    <w:rPr>
      <w:vertAlign w:val="superscript"/>
    </w:rPr>
  </w:style>
  <w:style w:type="character" w:customStyle="1" w:styleId="NumberingSymbols">
    <w:name w:val="Numbering Symbols"/>
  </w:style>
  <w:style w:type="paragraph" w:customStyle="1" w:styleId="Heading">
    <w:name w:val="Heading"/>
    <w:basedOn w:val="Standard"/>
    <w:next w:val="BodyText"/>
    <w:pPr>
      <w:keepNext/>
      <w:spacing w:before="240" w:after="120"/>
    </w:pPr>
    <w:rPr>
      <w:rFonts w:ascii="Arial" w:hAnsi="Arial" w:cs="Arial Unicode MS"/>
      <w:sz w:val="28"/>
      <w:szCs w:val="28"/>
    </w:rPr>
  </w:style>
  <w:style w:type="paragraph" w:styleId="BodyText">
    <w:name w:val="Body Text"/>
    <w:basedOn w:val="Standard"/>
    <w:pPr>
      <w:spacing w:after="120"/>
    </w:pPr>
    <w:rPr>
      <w:rFonts w:ascii="Arial" w:hAnsi="Arial" w:cs="Arial"/>
    </w:rPr>
  </w:style>
  <w:style w:type="paragraph" w:styleId="List">
    <w:name w:val="List"/>
    <w:basedOn w:val="BodyText"/>
    <w:rPr>
      <w:sz w:val="24"/>
    </w:rPr>
  </w:style>
  <w:style w:type="paragraph" w:customStyle="1" w:styleId="Caption1">
    <w:name w:val="Caption1"/>
    <w:basedOn w:val="Normal"/>
    <w:pPr>
      <w:suppressLineNumbers/>
      <w:spacing w:before="120" w:after="120"/>
    </w:pPr>
    <w:rPr>
      <w:rFonts w:cs="Mangal"/>
      <w:i/>
      <w:iCs/>
    </w:rPr>
  </w:style>
  <w:style w:type="paragraph" w:customStyle="1" w:styleId="Index">
    <w:name w:val="Index"/>
    <w:basedOn w:val="Standard"/>
    <w:pPr>
      <w:suppressLineNumbers/>
    </w:pPr>
    <w:rPr>
      <w:sz w:val="24"/>
    </w:rPr>
  </w:style>
  <w:style w:type="paragraph" w:customStyle="1" w:styleId="Standard">
    <w:name w:val="Standard"/>
    <w:pPr>
      <w:suppressAutoHyphens/>
      <w:spacing w:after="200" w:line="276" w:lineRule="auto"/>
      <w:textAlignment w:val="baseline"/>
    </w:pPr>
    <w:rPr>
      <w:rFonts w:ascii="Calibri" w:eastAsia="Arial Unicode MS" w:hAnsi="Calibri" w:cs="Calibri"/>
      <w:kern w:val="1"/>
      <w:sz w:val="22"/>
      <w:szCs w:val="22"/>
      <w:lang w:eastAsia="ar-SA"/>
    </w:rPr>
  </w:style>
  <w:style w:type="paragraph" w:styleId="BodyTextIndent">
    <w:name w:val="Body Text Indent"/>
    <w:basedOn w:val="Normal"/>
    <w:pPr>
      <w:ind w:left="180" w:hanging="180"/>
    </w:pPr>
  </w:style>
  <w:style w:type="paragraph" w:customStyle="1" w:styleId="Pamattekstaatkpe21">
    <w:name w:val="Pamatteksta atkāpe 21"/>
    <w:basedOn w:val="Normal"/>
    <w:pPr>
      <w:ind w:left="-142"/>
      <w:jc w:val="both"/>
    </w:pPr>
    <w:rPr>
      <w:szCs w:val="20"/>
    </w:rPr>
  </w:style>
  <w:style w:type="paragraph" w:customStyle="1" w:styleId="naisf">
    <w:name w:val="naisf"/>
    <w:basedOn w:val="Normal"/>
    <w:pPr>
      <w:spacing w:before="75" w:after="75"/>
      <w:ind w:firstLine="375"/>
      <w:jc w:val="both"/>
    </w:pPr>
  </w:style>
  <w:style w:type="paragraph" w:customStyle="1" w:styleId="Komentrateksts1">
    <w:name w:val="Komentāra teksts1"/>
    <w:basedOn w:val="Normal"/>
    <w:rPr>
      <w:sz w:val="20"/>
      <w:szCs w:val="20"/>
    </w:rPr>
  </w:style>
  <w:style w:type="paragraph" w:styleId="CommentSubject">
    <w:name w:val="annotation subject"/>
    <w:basedOn w:val="Komentrateksts1"/>
    <w:next w:val="Komentrateksts1"/>
    <w:rPr>
      <w:b/>
      <w:bCs/>
    </w:rPr>
  </w:style>
  <w:style w:type="paragraph" w:styleId="BalloonText">
    <w:name w:val="Balloon Text"/>
    <w:basedOn w:val="Normal"/>
    <w:rPr>
      <w:rFonts w:ascii="Segoe UI" w:hAnsi="Segoe UI" w:cs="Segoe UI"/>
      <w:sz w:val="18"/>
      <w:szCs w:val="18"/>
    </w:rPr>
  </w:style>
  <w:style w:type="paragraph" w:styleId="Header">
    <w:name w:val="header"/>
    <w:basedOn w:val="Normal"/>
    <w:pPr>
      <w:tabs>
        <w:tab w:val="center" w:pos="4153"/>
        <w:tab w:val="right" w:pos="8306"/>
      </w:tabs>
    </w:pPr>
    <w:rPr>
      <w:lang w:val="x-none"/>
    </w:rPr>
  </w:style>
  <w:style w:type="paragraph" w:styleId="Footer">
    <w:name w:val="footer"/>
    <w:basedOn w:val="Normal"/>
    <w:pPr>
      <w:tabs>
        <w:tab w:val="center" w:pos="4153"/>
        <w:tab w:val="right" w:pos="8306"/>
      </w:tabs>
    </w:pPr>
    <w:rPr>
      <w:lang w:val="x-none"/>
    </w:rPr>
  </w:style>
  <w:style w:type="paragraph" w:styleId="NormalWeb">
    <w:name w:val="Normal (Web)"/>
    <w:basedOn w:val="Normal"/>
    <w:pPr>
      <w:spacing w:before="280" w:after="280"/>
    </w:pPr>
  </w:style>
  <w:style w:type="paragraph" w:customStyle="1" w:styleId="Parakstszemobjekta1">
    <w:name w:val="Paraksts zem objekta1"/>
    <w:basedOn w:val="Standard"/>
    <w:pPr>
      <w:suppressLineNumbers/>
      <w:spacing w:before="120" w:after="120"/>
    </w:pPr>
    <w:rPr>
      <w:i/>
      <w:iCs/>
      <w:sz w:val="24"/>
      <w:szCs w:val="24"/>
    </w:rPr>
  </w:style>
  <w:style w:type="paragraph" w:styleId="ListParagraph">
    <w:name w:val="List Paragraph"/>
    <w:basedOn w:val="Standard"/>
    <w:uiPriority w:val="34"/>
    <w:qFormat/>
    <w:pPr>
      <w:ind w:left="720"/>
    </w:pPr>
  </w:style>
  <w:style w:type="paragraph" w:customStyle="1" w:styleId="Tableindexheading">
    <w:name w:val="Table index heading"/>
    <w:basedOn w:val="Heading"/>
    <w:pPr>
      <w:suppressLineNumbers/>
      <w:spacing w:before="0" w:after="200"/>
    </w:pPr>
    <w:rPr>
      <w:b/>
      <w:bCs/>
      <w:sz w:val="32"/>
      <w:szCs w:val="32"/>
    </w:rPr>
  </w:style>
  <w:style w:type="paragraph" w:customStyle="1" w:styleId="ListContents">
    <w:name w:val="List Contents"/>
    <w:basedOn w:val="Standard"/>
    <w:pPr>
      <w:ind w:left="567"/>
    </w:pPr>
  </w:style>
  <w:style w:type="paragraph" w:customStyle="1" w:styleId="ContentsHeading">
    <w:name w:val="Contents Heading"/>
    <w:basedOn w:val="Heading"/>
    <w:pPr>
      <w:pageBreakBefore/>
      <w:suppressLineNumbers/>
      <w:spacing w:before="0" w:after="200"/>
      <w:jc w:val="center"/>
    </w:pPr>
    <w:rPr>
      <w:b/>
      <w:bCs/>
      <w:sz w:val="32"/>
      <w:szCs w:val="32"/>
    </w:rPr>
  </w:style>
  <w:style w:type="paragraph" w:styleId="TOC1">
    <w:name w:val="toc 1"/>
    <w:basedOn w:val="Index"/>
    <w:pPr>
      <w:tabs>
        <w:tab w:val="right" w:leader="dot" w:pos="9071"/>
      </w:tabs>
      <w:spacing w:before="198" w:after="0"/>
    </w:pPr>
    <w:rPr>
      <w:rFonts w:ascii="Arial" w:hAnsi="Arial" w:cs="Arial"/>
      <w:b/>
    </w:rPr>
  </w:style>
  <w:style w:type="paragraph" w:styleId="TOC2">
    <w:name w:val="toc 2"/>
    <w:basedOn w:val="Index"/>
    <w:pPr>
      <w:tabs>
        <w:tab w:val="right" w:leader="dot" w:pos="9071"/>
      </w:tabs>
      <w:spacing w:before="79" w:after="0"/>
      <w:ind w:left="283"/>
    </w:pPr>
    <w:rPr>
      <w:rFonts w:ascii="Arial" w:hAnsi="Arial" w:cs="Arial"/>
    </w:rPr>
  </w:style>
  <w:style w:type="paragraph" w:styleId="FootnoteText">
    <w:name w:val="footnote text"/>
    <w:basedOn w:val="Standard"/>
    <w:uiPriority w:val="99"/>
    <w:pPr>
      <w:suppressLineNumbers/>
      <w:ind w:left="339" w:hanging="339"/>
    </w:pPr>
    <w:rPr>
      <w:sz w:val="20"/>
      <w:szCs w:val="20"/>
    </w:rPr>
  </w:style>
  <w:style w:type="paragraph" w:customStyle="1" w:styleId="Framecontents">
    <w:name w:val="Frame contents"/>
    <w:basedOn w:val="BodyText"/>
  </w:style>
  <w:style w:type="paragraph" w:customStyle="1" w:styleId="TableContents">
    <w:name w:val="Table Contents"/>
    <w:basedOn w:val="Standard"/>
    <w:pPr>
      <w:suppressLineNumbers/>
    </w:pPr>
  </w:style>
  <w:style w:type="paragraph" w:customStyle="1" w:styleId="Quotations">
    <w:name w:val="Quotations"/>
    <w:basedOn w:val="Standard"/>
    <w:pPr>
      <w:spacing w:after="283"/>
      <w:ind w:left="567" w:right="567"/>
    </w:pPr>
  </w:style>
  <w:style w:type="paragraph" w:styleId="Title">
    <w:name w:val="Title"/>
    <w:basedOn w:val="Heading"/>
    <w:next w:val="BodyText"/>
    <w:qFormat/>
    <w:pPr>
      <w:jc w:val="center"/>
    </w:pPr>
    <w:rPr>
      <w:b/>
      <w:bCs/>
      <w:sz w:val="36"/>
      <w:szCs w:val="36"/>
    </w:rPr>
  </w:style>
  <w:style w:type="paragraph" w:styleId="Subtitle">
    <w:name w:val="Subtitle"/>
    <w:basedOn w:val="Heading"/>
    <w:next w:val="BodyText"/>
    <w:qFormat/>
    <w:pPr>
      <w:jc w:val="center"/>
    </w:pPr>
    <w:rPr>
      <w:i/>
      <w:iCs/>
    </w:rPr>
  </w:style>
  <w:style w:type="paragraph" w:customStyle="1" w:styleId="TableHeading">
    <w:name w:val="Table Heading"/>
    <w:basedOn w:val="TableContents"/>
    <w:pPr>
      <w:jc w:val="center"/>
    </w:pPr>
    <w:rPr>
      <w:b/>
      <w:bCs/>
    </w:rPr>
  </w:style>
  <w:style w:type="paragraph" w:customStyle="1" w:styleId="WW-Textbodyindent">
    <w:name w:val="WW-Text body indent"/>
    <w:basedOn w:val="BodyText"/>
    <w:pPr>
      <w:ind w:left="283"/>
    </w:pPr>
  </w:style>
  <w:style w:type="paragraph" w:customStyle="1" w:styleId="Level1">
    <w:name w:val="Level1"/>
    <w:basedOn w:val="BodyText"/>
    <w:pPr>
      <w:ind w:left="567" w:hanging="567"/>
      <w:jc w:val="both"/>
    </w:pPr>
  </w:style>
  <w:style w:type="paragraph" w:customStyle="1" w:styleId="Level2">
    <w:name w:val="Level2"/>
    <w:basedOn w:val="BodyText"/>
    <w:pPr>
      <w:ind w:left="1276" w:hanging="709"/>
      <w:jc w:val="both"/>
    </w:pPr>
  </w:style>
  <w:style w:type="paragraph" w:customStyle="1" w:styleId="Hangingindent">
    <w:name w:val="Hanging indent"/>
    <w:basedOn w:val="BodyText"/>
    <w:pPr>
      <w:tabs>
        <w:tab w:val="left" w:pos="567"/>
      </w:tabs>
      <w:ind w:left="567" w:hanging="283"/>
    </w:pPr>
  </w:style>
  <w:style w:type="paragraph" w:customStyle="1" w:styleId="Level3">
    <w:name w:val="Level3"/>
    <w:basedOn w:val="BodyText"/>
    <w:pPr>
      <w:ind w:left="2126" w:hanging="850"/>
      <w:jc w:val="both"/>
    </w:pPr>
  </w:style>
  <w:style w:type="paragraph" w:customStyle="1" w:styleId="Level4">
    <w:name w:val="Level4"/>
    <w:basedOn w:val="BodyText"/>
    <w:pPr>
      <w:ind w:left="3118" w:hanging="1134"/>
      <w:jc w:val="both"/>
    </w:pPr>
  </w:style>
  <w:style w:type="paragraph" w:customStyle="1" w:styleId="Level5">
    <w:name w:val="Level5"/>
    <w:basedOn w:val="BodyText"/>
    <w:pPr>
      <w:ind w:left="4252" w:hanging="1134"/>
      <w:jc w:val="both"/>
    </w:pPr>
  </w:style>
  <w:style w:type="paragraph" w:customStyle="1" w:styleId="Level6">
    <w:name w:val="Level6"/>
    <w:basedOn w:val="BodyText"/>
    <w:pPr>
      <w:ind w:left="5528" w:hanging="1276"/>
      <w:jc w:val="both"/>
    </w:pPr>
  </w:style>
  <w:style w:type="paragraph" w:customStyle="1" w:styleId="Level7">
    <w:name w:val="Level7"/>
    <w:basedOn w:val="BodyText"/>
    <w:pPr>
      <w:ind w:left="6945" w:hanging="1417"/>
      <w:jc w:val="both"/>
    </w:pPr>
  </w:style>
  <w:style w:type="paragraph" w:customStyle="1" w:styleId="HeadingWithBreak1">
    <w:name w:val="HeadingWithBreak 1"/>
    <w:basedOn w:val="Heading1"/>
    <w:pPr>
      <w:numPr>
        <w:numId w:val="0"/>
      </w:numPr>
      <w:spacing w:after="120" w:line="276" w:lineRule="auto"/>
      <w:jc w:val="center"/>
      <w:textAlignment w:val="baseline"/>
    </w:pPr>
    <w:rPr>
      <w:rFonts w:ascii="Arial" w:eastAsia="Arial Unicode MS" w:hAnsi="Arial" w:cs="Arial Unicode MS"/>
      <w:caps/>
      <w:sz w:val="26"/>
      <w:szCs w:val="28"/>
    </w:rPr>
  </w:style>
  <w:style w:type="paragraph" w:customStyle="1" w:styleId="PegeBreak">
    <w:name w:val="PegeBreak"/>
    <w:basedOn w:val="BodyText"/>
    <w:pPr>
      <w:keepNext/>
    </w:pPr>
  </w:style>
  <w:style w:type="paragraph" w:customStyle="1" w:styleId="PageBreak2">
    <w:name w:val="PageBreak2"/>
    <w:basedOn w:val="BodyText"/>
  </w:style>
  <w:style w:type="paragraph" w:customStyle="1" w:styleId="Heading10">
    <w:name w:val="Heading 10"/>
    <w:basedOn w:val="Heading"/>
    <w:next w:val="BodyText"/>
    <w:pPr>
      <w:numPr>
        <w:numId w:val="2"/>
      </w:numPr>
      <w:ind w:left="5669" w:hanging="709"/>
    </w:pPr>
    <w:rPr>
      <w:b/>
      <w:bCs/>
      <w:i/>
    </w:rPr>
  </w:style>
  <w:style w:type="paragraph" w:customStyle="1" w:styleId="Heading2WithBreak">
    <w:name w:val="Heading2WithBreak"/>
    <w:basedOn w:val="Heading2"/>
    <w:pPr>
      <w:pageBreakBefore/>
      <w:numPr>
        <w:ilvl w:val="0"/>
        <w:numId w:val="0"/>
      </w:numPr>
      <w:spacing w:before="240" w:after="120" w:line="276" w:lineRule="auto"/>
      <w:ind w:left="500" w:hanging="500"/>
      <w:jc w:val="center"/>
      <w:textAlignment w:val="baseline"/>
    </w:pPr>
    <w:rPr>
      <w:rFonts w:ascii="Arial" w:eastAsia="Arial Unicode MS" w:hAnsi="Arial" w:cs="Arial Unicode MS"/>
      <w:i/>
      <w:iCs/>
      <w:caps/>
      <w:kern w:val="1"/>
      <w:sz w:val="28"/>
      <w:szCs w:val="28"/>
    </w:rPr>
  </w:style>
  <w:style w:type="paragraph" w:customStyle="1" w:styleId="Contents10">
    <w:name w:val="Contents 10"/>
    <w:basedOn w:val="Index"/>
    <w:pPr>
      <w:tabs>
        <w:tab w:val="right" w:leader="dot" w:pos="9638"/>
      </w:tabs>
      <w:ind w:left="2547"/>
    </w:pPr>
  </w:style>
  <w:style w:type="paragraph" w:customStyle="1" w:styleId="HeadingWithLandScape">
    <w:name w:val="HeadingWithLandScape"/>
    <w:basedOn w:val="HeadingWithBreak1"/>
  </w:style>
  <w:style w:type="paragraph" w:customStyle="1" w:styleId="Pamatteksts21">
    <w:name w:val="Pamatteksts 21"/>
    <w:basedOn w:val="Normal"/>
    <w:pPr>
      <w:spacing w:after="120" w:line="480" w:lineRule="auto"/>
    </w:pPr>
  </w:style>
  <w:style w:type="paragraph" w:customStyle="1" w:styleId="Char">
    <w:name w:val="Char"/>
    <w:basedOn w:val="Normal"/>
    <w:pPr>
      <w:widowControl w:val="0"/>
      <w:spacing w:after="160" w:line="240" w:lineRule="exact"/>
      <w:jc w:val="both"/>
    </w:pPr>
    <w:rPr>
      <w:rFonts w:ascii="Tahoma" w:hAnsi="Tahoma" w:cs="Tahoma"/>
      <w:sz w:val="20"/>
      <w:szCs w:val="20"/>
      <w:lang w:val="en-US"/>
    </w:rPr>
  </w:style>
  <w:style w:type="paragraph" w:styleId="EndnoteText">
    <w:name w:val="endnote text"/>
    <w:basedOn w:val="Normal"/>
    <w:rPr>
      <w:sz w:val="20"/>
      <w:szCs w:val="20"/>
    </w:rPr>
  </w:style>
  <w:style w:type="paragraph" w:customStyle="1" w:styleId="Vresteksts1">
    <w:name w:val="Vēres teksts1"/>
    <w:basedOn w:val="Normal"/>
    <w:rPr>
      <w:sz w:val="20"/>
      <w:szCs w:val="20"/>
    </w:rPr>
  </w:style>
  <w:style w:type="character" w:styleId="FootnoteReference">
    <w:name w:val="footnote reference"/>
    <w:aliases w:val="(Footnote Reference),16 Point,BVI fnr,F,FR,Footnote Reference Number,Footnote Reference Superscript,Footnote Refernece,Footnote number,Footnote reference number,Footnote symbol,SUPERS,Stinking Styles22,Superscript 6 Point,fr,note TESI"/>
    <w:link w:val="CharCharCharChar"/>
    <w:uiPriority w:val="99"/>
    <w:qFormat/>
    <w:rsid w:val="00175896"/>
    <w:rPr>
      <w:vertAlign w:val="superscript"/>
    </w:rPr>
  </w:style>
  <w:style w:type="character" w:styleId="CommentReference">
    <w:name w:val="annotation reference"/>
    <w:uiPriority w:val="99"/>
    <w:semiHidden/>
    <w:unhideWhenUsed/>
    <w:rsid w:val="00AC1596"/>
    <w:rPr>
      <w:sz w:val="16"/>
      <w:szCs w:val="16"/>
    </w:rPr>
  </w:style>
  <w:style w:type="paragraph" w:styleId="CommentText">
    <w:name w:val="annotation text"/>
    <w:basedOn w:val="Normal"/>
    <w:link w:val="CommentTextChar"/>
    <w:uiPriority w:val="99"/>
    <w:semiHidden/>
    <w:unhideWhenUsed/>
    <w:rsid w:val="00AC1596"/>
    <w:rPr>
      <w:sz w:val="20"/>
      <w:szCs w:val="20"/>
    </w:rPr>
  </w:style>
  <w:style w:type="character" w:customStyle="1" w:styleId="CommentTextChar">
    <w:name w:val="Comment Text Char"/>
    <w:link w:val="CommentText"/>
    <w:uiPriority w:val="99"/>
    <w:semiHidden/>
    <w:rsid w:val="00AC1596"/>
    <w:rPr>
      <w:lang w:eastAsia="ar-SA"/>
    </w:rPr>
  </w:style>
  <w:style w:type="paragraph" w:customStyle="1" w:styleId="CharCharCharChar">
    <w:name w:val="Char Char Char Char"/>
    <w:aliases w:val="Char2"/>
    <w:basedOn w:val="Normal"/>
    <w:next w:val="Normal"/>
    <w:link w:val="FootnoteReference"/>
    <w:uiPriority w:val="99"/>
    <w:rsid w:val="00F0288C"/>
    <w:pPr>
      <w:suppressAutoHyphens w:val="0"/>
      <w:spacing w:after="160" w:line="240" w:lineRule="exact"/>
      <w:jc w:val="both"/>
    </w:pPr>
    <w:rPr>
      <w:sz w:val="20"/>
      <w:szCs w:val="20"/>
      <w:vertAlign w:val="superscript"/>
      <w:lang w:eastAsia="lv-LV"/>
    </w:rPr>
  </w:style>
  <w:style w:type="paragraph" w:styleId="Revision">
    <w:name w:val="Revision"/>
    <w:hidden/>
    <w:uiPriority w:val="99"/>
    <w:semiHidden/>
    <w:rsid w:val="00247581"/>
    <w:rPr>
      <w:sz w:val="24"/>
      <w:szCs w:val="24"/>
      <w:lang w:eastAsia="ar-SA"/>
    </w:rPr>
  </w:style>
  <w:style w:type="character" w:styleId="EndnoteReference">
    <w:name w:val="endnote reference"/>
    <w:uiPriority w:val="99"/>
    <w:semiHidden/>
    <w:unhideWhenUsed/>
    <w:rsid w:val="006102B0"/>
    <w:rPr>
      <w:vertAlign w:val="superscript"/>
    </w:rPr>
  </w:style>
  <w:style w:type="character" w:styleId="IntenseReference">
    <w:name w:val="Intense Reference"/>
    <w:uiPriority w:val="32"/>
    <w:qFormat/>
    <w:rsid w:val="00630760"/>
    <w:rPr>
      <w:b/>
      <w:bCs/>
      <w:smallCaps/>
      <w:color w:val="5B9BD5"/>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534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resnovads.lv" TargetMode="External"/><Relationship Id="rId5" Type="http://schemas.openxmlformats.org/officeDocument/2006/relationships/webSettings" Target="webSettings.xml"/><Relationship Id="rId10" Type="http://schemas.openxmlformats.org/officeDocument/2006/relationships/hyperlink" Target="https://geolatvija.lv/geo/tapis?document=open" TargetMode="External"/><Relationship Id="rId4" Type="http://schemas.openxmlformats.org/officeDocument/2006/relationships/settings" Target="settings.xml"/><Relationship Id="rId9" Type="http://schemas.openxmlformats.org/officeDocument/2006/relationships/hyperlink" Target="https://geolatvija.lv/geo/tapi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geolatvija.lv/geo/tapis" TargetMode="External"/><Relationship Id="rId1" Type="http://schemas.openxmlformats.org/officeDocument/2006/relationships/hyperlink" Target="https://tapis.gov.lv/tapis/lv/downloads/21380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60A47-8601-460D-8EC7-512FEC47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2914</Words>
  <Characters>1662</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4567</CharactersWithSpaces>
  <SharedDoc>false</SharedDoc>
  <HLinks>
    <vt:vector size="36" baseType="variant">
      <vt:variant>
        <vt:i4>3670141</vt:i4>
      </vt:variant>
      <vt:variant>
        <vt:i4>9</vt:i4>
      </vt:variant>
      <vt:variant>
        <vt:i4>0</vt:i4>
      </vt:variant>
      <vt:variant>
        <vt:i4>5</vt:i4>
      </vt:variant>
      <vt:variant>
        <vt:lpwstr>https://likumi.lv/ta/id/353409</vt:lpwstr>
      </vt:variant>
      <vt:variant>
        <vt:lpwstr/>
      </vt:variant>
      <vt:variant>
        <vt:i4>8061046</vt:i4>
      </vt:variant>
      <vt:variant>
        <vt:i4>6</vt:i4>
      </vt:variant>
      <vt:variant>
        <vt:i4>0</vt:i4>
      </vt:variant>
      <vt:variant>
        <vt:i4>5</vt:i4>
      </vt:variant>
      <vt:variant>
        <vt:lpwstr>http://www.ogresnovads.lv/</vt:lpwstr>
      </vt:variant>
      <vt:variant>
        <vt:lpwstr/>
      </vt:variant>
      <vt:variant>
        <vt:i4>6291458</vt:i4>
      </vt:variant>
      <vt:variant>
        <vt:i4>3</vt:i4>
      </vt:variant>
      <vt:variant>
        <vt:i4>0</vt:i4>
      </vt:variant>
      <vt:variant>
        <vt:i4>5</vt:i4>
      </vt:variant>
      <vt:variant>
        <vt:lpwstr>https://geolatvija.lv/geo/tapis?document=open</vt:lpwstr>
      </vt:variant>
      <vt:variant>
        <vt:lpwstr>document_31330</vt:lpwstr>
      </vt:variant>
      <vt:variant>
        <vt:i4>5832755</vt:i4>
      </vt:variant>
      <vt:variant>
        <vt:i4>0</vt:i4>
      </vt:variant>
      <vt:variant>
        <vt:i4>0</vt:i4>
      </vt:variant>
      <vt:variant>
        <vt:i4>5</vt:i4>
      </vt:variant>
      <vt:variant>
        <vt:lpwstr>https://geolatvija.lv/geo/tapis</vt:lpwstr>
      </vt:variant>
      <vt:variant>
        <vt:lpwstr>document_28411</vt:lpwstr>
      </vt:variant>
      <vt:variant>
        <vt:i4>5832755</vt:i4>
      </vt:variant>
      <vt:variant>
        <vt:i4>3</vt:i4>
      </vt:variant>
      <vt:variant>
        <vt:i4>0</vt:i4>
      </vt:variant>
      <vt:variant>
        <vt:i4>5</vt:i4>
      </vt:variant>
      <vt:variant>
        <vt:lpwstr>https://geolatvija.lv/geo/tapis</vt:lpwstr>
      </vt:variant>
      <vt:variant>
        <vt:lpwstr>document_28411</vt:lpwstr>
      </vt:variant>
      <vt:variant>
        <vt:i4>2687080</vt:i4>
      </vt:variant>
      <vt:variant>
        <vt:i4>0</vt:i4>
      </vt:variant>
      <vt:variant>
        <vt:i4>0</vt:i4>
      </vt:variant>
      <vt:variant>
        <vt:i4>5</vt:i4>
      </vt:variant>
      <vt:variant>
        <vt:lpwstr>https://tapis.gov.lv/tapis/lv/downloads/213801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Arita Bauska</cp:lastModifiedBy>
  <cp:revision>2</cp:revision>
  <cp:lastPrinted>2025-06-25T08:15:00Z</cp:lastPrinted>
  <dcterms:created xsi:type="dcterms:W3CDTF">2025-06-26T12:02:00Z</dcterms:created>
  <dcterms:modified xsi:type="dcterms:W3CDTF">2025-06-26T12:02:00Z</dcterms:modified>
</cp:coreProperties>
</file>