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79"/>
      </w:tblGrid>
      <w:tr w:rsidR="00CA6BD2" w14:paraId="03F5EF3B" w14:textId="77777777" w:rsidTr="003E67AA">
        <w:trPr>
          <w:trHeight w:val="1134"/>
        </w:trPr>
        <w:tc>
          <w:tcPr>
            <w:tcW w:w="236" w:type="dxa"/>
          </w:tcPr>
          <w:p w14:paraId="39DCFFC1" w14:textId="77777777" w:rsidR="00CA6BD2" w:rsidRPr="00474D73" w:rsidRDefault="00CA6BD2" w:rsidP="003E6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9" w:type="dxa"/>
          </w:tcPr>
          <w:p w14:paraId="6E4C661A" w14:textId="77777777" w:rsidR="00CA6BD2" w:rsidRPr="006729B3" w:rsidRDefault="00CA6BD2" w:rsidP="003E67AA">
            <w:pPr>
              <w:widowControl w:val="0"/>
              <w:autoSpaceDE w:val="0"/>
              <w:autoSpaceDN w:val="0"/>
              <w:adjustRightInd w:val="0"/>
              <w:spacing w:after="120"/>
              <w:ind w:left="-4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077">
              <w:rPr>
                <w:rFonts w:ascii="RimTimes" w:eastAsia="Times New Roman" w:hAnsi="RimTimes" w:cs="Times New Roman"/>
                <w:noProof/>
                <w:sz w:val="24"/>
                <w:szCs w:val="20"/>
              </w:rPr>
              <w:drawing>
                <wp:inline distT="0" distB="0" distL="0" distR="0" wp14:anchorId="290CB9B2" wp14:editId="683CB595">
                  <wp:extent cx="605790" cy="721995"/>
                  <wp:effectExtent l="0" t="0" r="3810" b="1905"/>
                  <wp:docPr id="1" name="Picture 1" descr="gerbonis saspiests laba kvali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onis saspiests laba kvali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7609C" w14:textId="77777777" w:rsidR="00CA6BD2" w:rsidRPr="00D61077" w:rsidRDefault="00CA6BD2" w:rsidP="00CA6B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0"/>
          <w:lang w:val="en-US" w:eastAsia="en-US"/>
        </w:rPr>
      </w:pPr>
      <w:r w:rsidRPr="00D61077">
        <w:rPr>
          <w:rFonts w:ascii="Times New Roman" w:eastAsia="Times New Roman" w:hAnsi="Times New Roman" w:cs="Times New Roman"/>
          <w:noProof/>
          <w:sz w:val="36"/>
          <w:szCs w:val="20"/>
          <w:lang w:val="en-US" w:eastAsia="en-US"/>
        </w:rPr>
        <w:t>OGRES  NOVADA  PAŠVALDĪBA</w:t>
      </w:r>
    </w:p>
    <w:p w14:paraId="237200AA" w14:textId="77777777" w:rsidR="00CA6BD2" w:rsidRPr="00D61077" w:rsidRDefault="00CA6BD2" w:rsidP="00CA6BD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en-US"/>
        </w:rPr>
      </w:pPr>
      <w:r w:rsidRPr="00D61077">
        <w:rPr>
          <w:rFonts w:ascii="Times New Roman" w:eastAsia="Times New Roman" w:hAnsi="Times New Roman" w:cs="Times New Roman"/>
          <w:noProof/>
          <w:sz w:val="18"/>
          <w:szCs w:val="20"/>
          <w:lang w:val="en-US" w:eastAsia="en-US"/>
        </w:rPr>
        <w:t>Reģ.Nr.90000024455, Brīvības iela 33, Ogre, Ogres nov., LV-5001</w:t>
      </w:r>
    </w:p>
    <w:p w14:paraId="679031E1" w14:textId="77777777" w:rsidR="00CA6BD2" w:rsidRPr="00D61077" w:rsidRDefault="00CA6BD2" w:rsidP="00CA6BD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en-US"/>
        </w:rPr>
      </w:pPr>
      <w:r w:rsidRPr="00D61077">
        <w:rPr>
          <w:rFonts w:ascii="Times New Roman" w:eastAsia="Times New Roman" w:hAnsi="Times New Roman" w:cs="Times New Roman"/>
          <w:noProof/>
          <w:sz w:val="18"/>
          <w:szCs w:val="20"/>
          <w:lang w:val="en-US" w:eastAsia="en-US"/>
        </w:rPr>
        <w:t xml:space="preserve">tālrunis 65071160, </w:t>
      </w:r>
      <w:r w:rsidRPr="00D61077">
        <w:rPr>
          <w:rFonts w:ascii="Times New Roman" w:eastAsia="Times New Roman" w:hAnsi="Times New Roman" w:cs="Times New Roman"/>
          <w:sz w:val="18"/>
          <w:szCs w:val="20"/>
          <w:lang w:eastAsia="en-US"/>
        </w:rPr>
        <w:t xml:space="preserve">e-pasts: ogredome@ogresnovads.lv, www.ogresnovads.lv </w:t>
      </w:r>
    </w:p>
    <w:p w14:paraId="21D66074" w14:textId="77777777" w:rsidR="00CA6BD2" w:rsidRPr="00D61077" w:rsidRDefault="00CA6BD2" w:rsidP="00CA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3F0235" w14:textId="77777777" w:rsidR="00CA6BD2" w:rsidRPr="008877CA" w:rsidRDefault="00CA6BD2" w:rsidP="00F37FDE">
      <w:pPr>
        <w:pStyle w:val="NormalWeb"/>
        <w:spacing w:before="0" w:beforeAutospacing="0" w:after="0" w:afterAutospacing="0"/>
        <w:jc w:val="right"/>
      </w:pPr>
      <w:r w:rsidRPr="008877CA">
        <w:rPr>
          <w:color w:val="000000"/>
        </w:rPr>
        <w:t>APSTIPRINĀTS</w:t>
      </w:r>
    </w:p>
    <w:p w14:paraId="64446A57" w14:textId="77777777" w:rsidR="00CA6BD2" w:rsidRPr="008877CA" w:rsidRDefault="00CA6BD2" w:rsidP="00F37FDE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8877CA">
        <w:rPr>
          <w:color w:val="000000"/>
        </w:rPr>
        <w:t>ar Ogres novada pašvaldības domes</w:t>
      </w:r>
    </w:p>
    <w:p w14:paraId="2FB08990" w14:textId="5F7214B9" w:rsidR="00CA6BD2" w:rsidRPr="008877CA" w:rsidRDefault="0082702C" w:rsidP="00F37FDE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28</w:t>
      </w:r>
      <w:r w:rsidR="00306653" w:rsidRPr="008877CA">
        <w:rPr>
          <w:color w:val="000000"/>
        </w:rPr>
        <w:t>.0</w:t>
      </w:r>
      <w:r w:rsidR="004557F7" w:rsidRPr="008877CA">
        <w:rPr>
          <w:color w:val="000000"/>
        </w:rPr>
        <w:t>8</w:t>
      </w:r>
      <w:r w:rsidR="00CA6BD2" w:rsidRPr="008877CA">
        <w:rPr>
          <w:color w:val="000000"/>
        </w:rPr>
        <w:t xml:space="preserve">.2025. sēdes lēmumu </w:t>
      </w:r>
    </w:p>
    <w:p w14:paraId="229A19C1" w14:textId="62947D3D" w:rsidR="00CA6BD2" w:rsidRPr="008877CA" w:rsidRDefault="00CA6BD2" w:rsidP="00F37FDE">
      <w:pPr>
        <w:pStyle w:val="NormalWeb"/>
        <w:spacing w:before="0" w:beforeAutospacing="0" w:after="0" w:afterAutospacing="0"/>
        <w:jc w:val="right"/>
      </w:pPr>
      <w:r w:rsidRPr="008877CA">
        <w:rPr>
          <w:color w:val="000000"/>
        </w:rPr>
        <w:t>(protokols Nr.</w:t>
      </w:r>
      <w:r w:rsidR="0082702C">
        <w:rPr>
          <w:color w:val="000000"/>
        </w:rPr>
        <w:t>5; 12.</w:t>
      </w:r>
      <w:r w:rsidRPr="008877CA">
        <w:rPr>
          <w:color w:val="000000"/>
        </w:rPr>
        <w:t>)</w:t>
      </w:r>
    </w:p>
    <w:p w14:paraId="0CDABCAF" w14:textId="77777777" w:rsidR="00CA6BD2" w:rsidRPr="008877CA" w:rsidRDefault="00CA6BD2" w:rsidP="00F37FDE">
      <w:pPr>
        <w:pStyle w:val="NormalWeb"/>
        <w:spacing w:before="0" w:beforeAutospacing="0" w:after="0" w:afterAutospacing="0"/>
        <w:jc w:val="right"/>
      </w:pPr>
    </w:p>
    <w:p w14:paraId="3E85488F" w14:textId="29477185" w:rsidR="00CA6BD2" w:rsidRPr="008877CA" w:rsidRDefault="00CA6BD2" w:rsidP="00F37FDE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IEKŠĒJIE NOTEIKUMI</w:t>
      </w:r>
    </w:p>
    <w:p w14:paraId="1A3D7EA0" w14:textId="77777777" w:rsidR="00CA6BD2" w:rsidRPr="008877CA" w:rsidRDefault="00CA6BD2" w:rsidP="00F37FDE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CA6BD2" w:rsidRPr="008877CA" w14:paraId="4BEB4A4E" w14:textId="77777777" w:rsidTr="003E67AA">
        <w:tc>
          <w:tcPr>
            <w:tcW w:w="1667" w:type="pct"/>
          </w:tcPr>
          <w:p w14:paraId="442F9073" w14:textId="77777777" w:rsidR="00CA6BD2" w:rsidRPr="008877CA" w:rsidRDefault="00CA6BD2" w:rsidP="00F37FDE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5AD3" w14:textId="226400E9" w:rsidR="00CA6BD2" w:rsidRPr="008877CA" w:rsidRDefault="00CA6BD2" w:rsidP="0082702C">
            <w:pPr>
              <w:pStyle w:val="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8877CA">
              <w:rPr>
                <w:rFonts w:ascii="Times New Roman" w:hAnsi="Times New Roman" w:cs="Times New Roman"/>
                <w:sz w:val="24"/>
                <w:szCs w:val="24"/>
              </w:rPr>
              <w:t xml:space="preserve">2025. gada </w:t>
            </w:r>
            <w:r w:rsidR="008270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877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57F7" w:rsidRPr="008877C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CB5D15" w:rsidRPr="008877CA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1667" w:type="pct"/>
          </w:tcPr>
          <w:p w14:paraId="013A42B3" w14:textId="77777777" w:rsidR="00CA6BD2" w:rsidRPr="008877CA" w:rsidRDefault="00CA6BD2" w:rsidP="00F37FDE">
            <w:pPr>
              <w:pStyle w:val="Heading4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D6BD3" w14:textId="77777777" w:rsidR="00CA6BD2" w:rsidRPr="008877CA" w:rsidRDefault="00CA6BD2" w:rsidP="00F37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pct"/>
          </w:tcPr>
          <w:p w14:paraId="0ABE4A3C" w14:textId="77777777" w:rsidR="00CA6BD2" w:rsidRPr="008877CA" w:rsidRDefault="00CA6BD2" w:rsidP="00F37FDE">
            <w:pPr>
              <w:pStyle w:val="Heading4"/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413290D6" w14:textId="1F6C3982" w:rsidR="00CA6BD2" w:rsidRPr="008877CA" w:rsidRDefault="00CA6BD2" w:rsidP="0082702C">
            <w:pPr>
              <w:pStyle w:val="Heading4"/>
              <w:spacing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8877C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Nr.</w:t>
            </w:r>
            <w:r w:rsidR="0082702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10</w:t>
            </w:r>
            <w:r w:rsidRPr="008877CA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/2025</w:t>
            </w:r>
          </w:p>
        </w:tc>
      </w:tr>
    </w:tbl>
    <w:p w14:paraId="1EB92D72" w14:textId="52A7D1F7" w:rsidR="00CA6BD2" w:rsidRPr="008877CA" w:rsidRDefault="00CA6BD2" w:rsidP="00F37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CA">
        <w:rPr>
          <w:rFonts w:ascii="Times New Roman" w:hAnsi="Times New Roman" w:cs="Times New Roman"/>
          <w:b/>
          <w:sz w:val="24"/>
          <w:szCs w:val="24"/>
        </w:rPr>
        <w:t>Ogres novada pašvaldības</w:t>
      </w:r>
    </w:p>
    <w:p w14:paraId="41112869" w14:textId="77777777" w:rsidR="00CA6BD2" w:rsidRPr="008877CA" w:rsidRDefault="00CA6BD2" w:rsidP="00F37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CA">
        <w:rPr>
          <w:rFonts w:ascii="Times New Roman" w:hAnsi="Times New Roman" w:cs="Times New Roman"/>
          <w:b/>
          <w:sz w:val="24"/>
          <w:szCs w:val="24"/>
        </w:rPr>
        <w:t>Apbalvojumu un atbalsta svētkos piešķiršanas komisijas nolikums</w:t>
      </w:r>
    </w:p>
    <w:p w14:paraId="4A480E40" w14:textId="77777777" w:rsidR="00CA6BD2" w:rsidRPr="008877CA" w:rsidRDefault="00CA6BD2" w:rsidP="00F37F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577960" w14:textId="77777777" w:rsidR="00CA6BD2" w:rsidRPr="008877CA" w:rsidRDefault="00CA6BD2" w:rsidP="00F37F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77CA">
        <w:rPr>
          <w:rFonts w:ascii="Times New Roman" w:hAnsi="Times New Roman" w:cs="Times New Roman"/>
          <w:i/>
          <w:sz w:val="24"/>
          <w:szCs w:val="24"/>
        </w:rPr>
        <w:t>Izdoti saskaņā ar</w:t>
      </w:r>
    </w:p>
    <w:p w14:paraId="6AB29E5A" w14:textId="77777777" w:rsidR="00CB5D15" w:rsidRPr="008877CA" w:rsidRDefault="00CB5D15" w:rsidP="00F37FDE">
      <w:pPr>
        <w:pStyle w:val="Ap-vir"/>
        <w:spacing w:before="0" w:after="0"/>
        <w:jc w:val="right"/>
        <w:rPr>
          <w:rFonts w:ascii="Times New Roman" w:eastAsiaTheme="minorEastAsia" w:hAnsi="Times New Roman"/>
          <w:b w:val="0"/>
          <w:i/>
          <w:szCs w:val="24"/>
          <w:lang w:eastAsia="lv-LV"/>
        </w:rPr>
      </w:pPr>
      <w:r w:rsidRPr="008877CA">
        <w:rPr>
          <w:rFonts w:ascii="Times New Roman" w:eastAsiaTheme="minorEastAsia" w:hAnsi="Times New Roman"/>
          <w:b w:val="0"/>
          <w:i/>
          <w:szCs w:val="24"/>
          <w:lang w:eastAsia="lv-LV"/>
        </w:rPr>
        <w:t>Ogres novada pašvaldības 2024. gada 27. jūnija</w:t>
      </w:r>
    </w:p>
    <w:p w14:paraId="6171E54B" w14:textId="77777777" w:rsidR="00CB5D15" w:rsidRPr="008877CA" w:rsidRDefault="00CB5D15" w:rsidP="00F37FDE">
      <w:pPr>
        <w:pStyle w:val="Ap-vir"/>
        <w:spacing w:before="0" w:after="0"/>
        <w:jc w:val="right"/>
        <w:rPr>
          <w:rFonts w:ascii="Times New Roman" w:eastAsiaTheme="minorEastAsia" w:hAnsi="Times New Roman"/>
          <w:b w:val="0"/>
          <w:i/>
          <w:szCs w:val="24"/>
          <w:lang w:eastAsia="lv-LV"/>
        </w:rPr>
      </w:pPr>
      <w:r w:rsidRPr="008877CA">
        <w:rPr>
          <w:rFonts w:ascii="Times New Roman" w:eastAsiaTheme="minorEastAsia" w:hAnsi="Times New Roman"/>
          <w:b w:val="0"/>
          <w:i/>
          <w:szCs w:val="24"/>
          <w:lang w:eastAsia="lv-LV"/>
        </w:rPr>
        <w:t>saistošo noteikumu Nr. 25/2024</w:t>
      </w:r>
    </w:p>
    <w:p w14:paraId="69765F16" w14:textId="0B3173FB" w:rsidR="00CB5D15" w:rsidRPr="008877CA" w:rsidRDefault="00CB5D15" w:rsidP="00F37FDE">
      <w:pPr>
        <w:pStyle w:val="Ap-vir"/>
        <w:spacing w:before="0" w:after="0"/>
        <w:jc w:val="right"/>
        <w:rPr>
          <w:rFonts w:ascii="Times New Roman" w:eastAsiaTheme="minorEastAsia" w:hAnsi="Times New Roman"/>
          <w:b w:val="0"/>
          <w:i/>
          <w:szCs w:val="24"/>
          <w:lang w:eastAsia="lv-LV"/>
        </w:rPr>
      </w:pPr>
      <w:r w:rsidRPr="008877CA">
        <w:rPr>
          <w:rFonts w:ascii="Times New Roman" w:eastAsiaTheme="minorEastAsia" w:hAnsi="Times New Roman"/>
          <w:b w:val="0"/>
          <w:i/>
          <w:szCs w:val="24"/>
          <w:lang w:eastAsia="lv-LV"/>
        </w:rPr>
        <w:t>“Ogres novada pašvaldības nolikums” 5</w:t>
      </w:r>
      <w:r w:rsidR="00DA74C3">
        <w:rPr>
          <w:rFonts w:ascii="Times New Roman" w:eastAsiaTheme="minorEastAsia" w:hAnsi="Times New Roman"/>
          <w:b w:val="0"/>
          <w:i/>
          <w:szCs w:val="24"/>
          <w:lang w:eastAsia="lv-LV"/>
        </w:rPr>
        <w:t>5</w:t>
      </w:r>
      <w:r w:rsidRPr="008877CA">
        <w:rPr>
          <w:rFonts w:ascii="Times New Roman" w:eastAsiaTheme="minorEastAsia" w:hAnsi="Times New Roman"/>
          <w:b w:val="0"/>
          <w:i/>
          <w:szCs w:val="24"/>
          <w:lang w:eastAsia="lv-LV"/>
        </w:rPr>
        <w:t>. punktu</w:t>
      </w:r>
    </w:p>
    <w:p w14:paraId="3668B9F4" w14:textId="77777777" w:rsidR="00CB5D15" w:rsidRPr="008877CA" w:rsidRDefault="00CB5D15" w:rsidP="00F37F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D053093" w14:textId="77777777" w:rsidR="00CA6BD2" w:rsidRPr="008877CA" w:rsidRDefault="00CA6BD2" w:rsidP="00F37FDE">
      <w:pPr>
        <w:pStyle w:val="Ap-vir"/>
        <w:spacing w:before="0" w:after="0"/>
        <w:jc w:val="right"/>
        <w:rPr>
          <w:rFonts w:ascii="Times New Roman" w:hAnsi="Times New Roman"/>
          <w:szCs w:val="24"/>
        </w:rPr>
      </w:pPr>
    </w:p>
    <w:p w14:paraId="1189E507" w14:textId="77777777" w:rsidR="00CA6BD2" w:rsidRPr="008877CA" w:rsidRDefault="00CA6BD2" w:rsidP="00F37FDE">
      <w:pPr>
        <w:pStyle w:val="Ap-vir"/>
        <w:spacing w:before="0" w:after="0"/>
        <w:ind w:firstLine="720"/>
        <w:jc w:val="center"/>
        <w:rPr>
          <w:rFonts w:ascii="Times New Roman" w:hAnsi="Times New Roman"/>
          <w:szCs w:val="24"/>
        </w:rPr>
      </w:pPr>
      <w:r w:rsidRPr="008877CA">
        <w:rPr>
          <w:rFonts w:ascii="Times New Roman" w:hAnsi="Times New Roman"/>
          <w:szCs w:val="24"/>
        </w:rPr>
        <w:t>I. Vispārīgie jautājumi</w:t>
      </w:r>
    </w:p>
    <w:p w14:paraId="75159E9A" w14:textId="0ADBFC3E" w:rsidR="00B87F58" w:rsidRPr="008877CA" w:rsidRDefault="00B87F58" w:rsidP="00F37FDE">
      <w:pPr>
        <w:pStyle w:val="ListParagraph"/>
        <w:numPr>
          <w:ilvl w:val="0"/>
          <w:numId w:val="1"/>
        </w:numPr>
        <w:tabs>
          <w:tab w:val="clear" w:pos="927"/>
        </w:tabs>
        <w:spacing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Iekšējie noteikumi (turpmāk – Noteikumi) nosaka Ogres novada pašvaldības Apbalvojumu un atbalsta svētkos piešķiršanas komisijas (turpmāk – Komisija) kompetenci, sastāvu un darba organizāciju.</w:t>
      </w:r>
    </w:p>
    <w:p w14:paraId="4554B1A3" w14:textId="1766A3BF" w:rsidR="00CA6BD2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Komisija ir pastāvīga 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Ogres novada p</w:t>
      </w:r>
      <w:r w:rsidR="00306653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ašvaldības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(turpmāk – Pašvaldība)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institūci</w:t>
      </w:r>
      <w:r w:rsidR="00306653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ja, kas nodrošina Pa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švaldības</w:t>
      </w:r>
      <w:r w:rsidR="002105AD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2024. gada 25. aprīļa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saistošo noteikumu Nr. </w:t>
      </w:r>
      <w:r w:rsidR="000C650F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7/202</w:t>
      </w:r>
      <w:r w:rsidR="000C650F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“Par atbalstu svētkos Ogres novada iedzīvotājiem”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(turpmāk – SN Nr. 17/2024)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2025. gada </w:t>
      </w:r>
      <w:r w:rsidR="00AA35B9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 maija </w:t>
      </w:r>
      <w:r w:rsidR="009574D3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saistošo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noteikumu Nr.</w:t>
      </w:r>
      <w:r w:rsidR="009574D3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AA35B9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/202</w:t>
      </w:r>
      <w:r w:rsidR="009574D3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“Ogres novada pašvaldības apbalvojumu nolikums”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(turpmāk – SN Nr.</w:t>
      </w:r>
      <w:r w:rsidR="00AA35B9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/2025)</w:t>
      </w: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izpildi.</w:t>
      </w:r>
    </w:p>
    <w:p w14:paraId="20602FD6" w14:textId="77777777" w:rsidR="00B87F58" w:rsidRPr="008877CA" w:rsidRDefault="00B87F58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Komisijas nolikumu apstiprina Pašvaldības dome.</w:t>
      </w:r>
    </w:p>
    <w:p w14:paraId="2517EE40" w14:textId="77777777" w:rsidR="00B87F58" w:rsidRPr="008877CA" w:rsidRDefault="00B87F58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 atrodas Pašvaldības domes Finanšu komitejas pārraudzībā.</w:t>
      </w:r>
    </w:p>
    <w:p w14:paraId="444C9420" w14:textId="77777777" w:rsidR="00CA6BD2" w:rsidRPr="008877CA" w:rsidRDefault="00CA6BD2" w:rsidP="00F37FDE">
      <w:pPr>
        <w:tabs>
          <w:tab w:val="left" w:pos="284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C304FF" w14:textId="3938C8CC" w:rsidR="00B87F58" w:rsidRPr="008877CA" w:rsidRDefault="00CA6BD2" w:rsidP="00F37FDE">
      <w:pPr>
        <w:tabs>
          <w:tab w:val="center" w:pos="4715"/>
          <w:tab w:val="right" w:pos="90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7CA">
        <w:rPr>
          <w:rFonts w:ascii="Times New Roman" w:hAnsi="Times New Roman" w:cs="Times New Roman"/>
          <w:b/>
          <w:bCs/>
          <w:sz w:val="24"/>
          <w:szCs w:val="24"/>
        </w:rPr>
        <w:t>II. </w:t>
      </w:r>
      <w:r w:rsidR="00B87F58" w:rsidRPr="008877CA">
        <w:rPr>
          <w:rFonts w:ascii="Times New Roman" w:hAnsi="Times New Roman" w:cs="Times New Roman"/>
          <w:b/>
          <w:bCs/>
          <w:sz w:val="24"/>
          <w:szCs w:val="24"/>
        </w:rPr>
        <w:t>Komisijas kompetence</w:t>
      </w:r>
    </w:p>
    <w:p w14:paraId="7C46A648" w14:textId="3679FBBC" w:rsidR="00B87F58" w:rsidRPr="008877CA" w:rsidRDefault="00B87F58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color w:val="000000"/>
          <w:sz w:val="24"/>
          <w:szCs w:val="24"/>
        </w:rPr>
        <w:t>Komisijas pienākumi:</w:t>
      </w:r>
    </w:p>
    <w:p w14:paraId="3CE93F75" w14:textId="3ACD76CA" w:rsidR="005C42C6" w:rsidRPr="008877CA" w:rsidRDefault="005C42C6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izvērtēt iesniegto pieteikumu atbilstību</w:t>
      </w:r>
      <w:r w:rsidR="00756E0E"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SN Nr. 17/2024  prasībām;</w:t>
      </w:r>
    </w:p>
    <w:p w14:paraId="008EF51A" w14:textId="1006DECF" w:rsidR="00D424A7" w:rsidRPr="008877CA" w:rsidRDefault="005C42C6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pieņemt lēmumu par atbalsta piešķiršanu </w:t>
      </w:r>
      <w:r w:rsidRPr="008877CA">
        <w:rPr>
          <w:rFonts w:ascii="Times New Roman" w:eastAsia="Times New Roman" w:hAnsi="Times New Roman" w:cs="Times New Roman"/>
          <w:sz w:val="24"/>
          <w:szCs w:val="24"/>
        </w:rPr>
        <w:t>vai atteikumu</w:t>
      </w:r>
      <w:r w:rsidR="00756E0E" w:rsidRPr="008877CA">
        <w:rPr>
          <w:rFonts w:ascii="Times New Roman" w:eastAsia="Times New Roman" w:hAnsi="Times New Roman" w:cs="Times New Roman"/>
          <w:sz w:val="24"/>
          <w:szCs w:val="24"/>
        </w:rPr>
        <w:t xml:space="preserve"> piešķirt atbalstu</w:t>
      </w:r>
      <w:r w:rsidR="00D424A7" w:rsidRPr="008877C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7A7993" w14:textId="42E6C33E" w:rsidR="00D424A7" w:rsidRPr="008877CA" w:rsidRDefault="00D424A7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sagatavot un iesniegt izskatīšanai Pašvaldības dome</w:t>
      </w:r>
      <w:r w:rsidR="00AA35B9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lēmumprojektu</w:t>
      </w:r>
      <w:r w:rsidR="00AA35B9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 person</w:t>
      </w:r>
      <w:r w:rsidR="00AA35B9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izvirzīšanu</w:t>
      </w:r>
      <w:r w:rsidR="00756E0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SN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</w:t>
      </w:r>
      <w:r w:rsidR="00AA35B9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. 17/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2025 noteiktajam</w:t>
      </w:r>
      <w:r w:rsidRPr="008877CA">
        <w:rPr>
          <w:rFonts w:ascii="Times New Roman" w:hAnsi="Times New Roman" w:cs="Times New Roman"/>
          <w:sz w:val="24"/>
          <w:szCs w:val="24"/>
        </w:rPr>
        <w:t xml:space="preserve">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Pašvaldības apbalvojumam;</w:t>
      </w:r>
      <w:r w:rsidR="00756E0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A1755A0" w14:textId="073404E6" w:rsidR="00D424A7" w:rsidRPr="008877CA" w:rsidRDefault="00D424A7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sagatavot un iesniegt Pašvaldības Finanšu nodaļā nepieciešamos dokumentus </w:t>
      </w:r>
      <w:r w:rsidR="00756E0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SN 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Nr. 17/2024</w:t>
      </w:r>
      <w:r w:rsidR="005C4AF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noteiktā svētku atbalsta izmaksai;</w:t>
      </w:r>
    </w:p>
    <w:p w14:paraId="52878D1E" w14:textId="71ACAD7D" w:rsidR="00D424A7" w:rsidRPr="008877CA" w:rsidRDefault="00756E0E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veikt</w:t>
      </w:r>
      <w:r w:rsidR="00D424A7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 Pašvaldības apbalvojumu pasniegšanu saistītos organizatoriskos pasākumus.</w:t>
      </w:r>
    </w:p>
    <w:p w14:paraId="668D8958" w14:textId="77777777" w:rsidR="00855A99" w:rsidRPr="008877CA" w:rsidRDefault="00B87F58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color w:val="000000"/>
          <w:sz w:val="24"/>
          <w:szCs w:val="24"/>
        </w:rPr>
        <w:t>Komisijas tiesības:</w:t>
      </w:r>
    </w:p>
    <w:p w14:paraId="70173BA6" w14:textId="1083B0A6" w:rsidR="00F21A76" w:rsidRPr="008877CA" w:rsidRDefault="00F21A76" w:rsidP="00F37FDE">
      <w:pPr>
        <w:pStyle w:val="ListParagraph"/>
        <w:numPr>
          <w:ilvl w:val="1"/>
          <w:numId w:val="1"/>
        </w:numPr>
        <w:tabs>
          <w:tab w:val="clear" w:pos="1282"/>
        </w:tabs>
        <w:spacing w:line="240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>pirms lēmuma pieņemšanas pārbaudīt atbalsta pieprasītāja datus Fizisko personu reģistrā;</w:t>
      </w:r>
    </w:p>
    <w:p w14:paraId="79597323" w14:textId="50D4002A" w:rsidR="00B87F58" w:rsidRPr="008877CA" w:rsidRDefault="00855A99" w:rsidP="00F37FDE">
      <w:pPr>
        <w:pStyle w:val="ListParagraph"/>
        <w:numPr>
          <w:ilvl w:val="1"/>
          <w:numId w:val="1"/>
        </w:numPr>
        <w:tabs>
          <w:tab w:val="clear" w:pos="1282"/>
        </w:tabs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7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jautājuma izlemšanai par apbalvojuma piešķiršanu pieaicināt neatkarīgus ekspertus. </w:t>
      </w:r>
    </w:p>
    <w:p w14:paraId="14E8709F" w14:textId="77777777" w:rsidR="00B87F58" w:rsidRPr="008877CA" w:rsidRDefault="00B87F58" w:rsidP="00F37FDE">
      <w:pPr>
        <w:tabs>
          <w:tab w:val="center" w:pos="4715"/>
          <w:tab w:val="right" w:pos="90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B74DA" w14:textId="70BDD97D" w:rsidR="00CA6BD2" w:rsidRPr="008877CA" w:rsidRDefault="00B87F58" w:rsidP="00F37FDE">
      <w:pPr>
        <w:tabs>
          <w:tab w:val="center" w:pos="4715"/>
          <w:tab w:val="right" w:pos="907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7C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CA6BD2" w:rsidRPr="008877CA">
        <w:rPr>
          <w:rFonts w:ascii="Times New Roman" w:hAnsi="Times New Roman" w:cs="Times New Roman"/>
          <w:b/>
          <w:bCs/>
          <w:sz w:val="24"/>
          <w:szCs w:val="24"/>
        </w:rPr>
        <w:t xml:space="preserve">Komisijas </w:t>
      </w:r>
      <w:r w:rsidR="00CA6BD2" w:rsidRPr="00887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sastāvs un darba organizācija</w:t>
      </w:r>
    </w:p>
    <w:p w14:paraId="20613FE1" w14:textId="2E1EB373" w:rsidR="000C650F" w:rsidRPr="0082702C" w:rsidRDefault="00CA6BD2" w:rsidP="00F37FDE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>Komisija sastāv no Komisijas priekšsēdētāja, Komisijas priekšsēdētāja vietnieka,</w:t>
      </w:r>
      <w:r w:rsidR="00ED6C0E" w:rsidRPr="0082702C">
        <w:rPr>
          <w:rFonts w:ascii="Times New Roman" w:hAnsi="Times New Roman" w:cs="Times New Roman"/>
          <w:sz w:val="24"/>
          <w:szCs w:val="24"/>
        </w:rPr>
        <w:t xml:space="preserve"> Komisijas sekretāra un pieciem</w:t>
      </w:r>
      <w:r w:rsidR="00F21A76" w:rsidRPr="0082702C">
        <w:rPr>
          <w:rFonts w:ascii="Times New Roman" w:hAnsi="Times New Roman" w:cs="Times New Roman"/>
          <w:sz w:val="24"/>
          <w:szCs w:val="24"/>
        </w:rPr>
        <w:t xml:space="preserve"> Komisijas locekļiem</w:t>
      </w:r>
      <w:r w:rsidR="00ED6C0E" w:rsidRPr="0082702C">
        <w:rPr>
          <w:rFonts w:ascii="Times New Roman" w:hAnsi="Times New Roman" w:cs="Times New Roman"/>
          <w:sz w:val="24"/>
          <w:szCs w:val="24"/>
        </w:rPr>
        <w:t>.</w:t>
      </w:r>
    </w:p>
    <w:p w14:paraId="7B30D10B" w14:textId="645A4373" w:rsidR="000C650F" w:rsidRPr="008877CA" w:rsidRDefault="00306653" w:rsidP="00F37FDE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P</w:t>
      </w:r>
      <w:r w:rsidR="00CA6BD2" w:rsidRPr="008877CA">
        <w:rPr>
          <w:rFonts w:ascii="Times New Roman" w:hAnsi="Times New Roman" w:cs="Times New Roman"/>
          <w:sz w:val="24"/>
          <w:szCs w:val="24"/>
        </w:rPr>
        <w:t>ašval</w:t>
      </w:r>
      <w:r w:rsidR="00D22603" w:rsidRPr="008877CA">
        <w:rPr>
          <w:rFonts w:ascii="Times New Roman" w:hAnsi="Times New Roman" w:cs="Times New Roman"/>
          <w:sz w:val="24"/>
          <w:szCs w:val="24"/>
        </w:rPr>
        <w:t>dības dome ar savu lēmumu ieceļ</w:t>
      </w:r>
      <w:r w:rsidR="00CA6BD2" w:rsidRPr="008877CA">
        <w:rPr>
          <w:rFonts w:ascii="Times New Roman" w:hAnsi="Times New Roman" w:cs="Times New Roman"/>
          <w:sz w:val="24"/>
          <w:szCs w:val="24"/>
        </w:rPr>
        <w:t xml:space="preserve"> Komisijas priekšsēdētāju un Komisijas priekšsēdētāja vietnieku.</w:t>
      </w:r>
    </w:p>
    <w:p w14:paraId="739F3BCA" w14:textId="34BF2264" w:rsidR="005570CA" w:rsidRPr="008877CA" w:rsidRDefault="005570CA" w:rsidP="00F37FDE">
      <w:pPr>
        <w:pStyle w:val="ListParagraph"/>
        <w:numPr>
          <w:ilvl w:val="0"/>
          <w:numId w:val="1"/>
        </w:numPr>
        <w:tabs>
          <w:tab w:val="clear" w:pos="927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Pēc Komisijas priekšsēdētāja ierosinājuma Pašvaldības izpilddirektors ar rīkojumu nosaka Komisijas sastāvu vai izmaiņas Komisijas sastāvā</w:t>
      </w:r>
      <w:r w:rsidR="00683BAA" w:rsidRPr="008877CA">
        <w:rPr>
          <w:rFonts w:ascii="Times New Roman" w:hAnsi="Times New Roman" w:cs="Times New Roman"/>
          <w:sz w:val="24"/>
          <w:szCs w:val="24"/>
        </w:rPr>
        <w:t xml:space="preserve"> un Komisijas sekretāru</w:t>
      </w:r>
      <w:r w:rsidRPr="008877CA">
        <w:rPr>
          <w:rFonts w:ascii="Times New Roman" w:hAnsi="Times New Roman" w:cs="Times New Roman"/>
          <w:sz w:val="24"/>
          <w:szCs w:val="24"/>
        </w:rPr>
        <w:t>.</w:t>
      </w:r>
    </w:p>
    <w:p w14:paraId="6F6639F5" w14:textId="65B597B0" w:rsidR="005570CA" w:rsidRPr="008877CA" w:rsidRDefault="005570CA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sekretāra pienākumus var veikt kāds no Komisijas locekļiem vai tam norīkots Pašvaldības speciālists.</w:t>
      </w:r>
    </w:p>
    <w:p w14:paraId="1A2EFFB7" w14:textId="19C32B70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priekšsēdētājs:</w:t>
      </w:r>
    </w:p>
    <w:p w14:paraId="67E484C6" w14:textId="7E59FEA9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organizē Komisijas darbu, sasauc un vada Komisijas sēdes un atbild par Komisijas pienākumu un lēmumu izpildi;</w:t>
      </w:r>
    </w:p>
    <w:p w14:paraId="0DE42B5F" w14:textId="77777777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nosaka Komisijas sēžu laiku un darba kārtību;</w:t>
      </w:r>
    </w:p>
    <w:p w14:paraId="4F0FC32B" w14:textId="70500CF3" w:rsidR="0089474C" w:rsidRPr="008877CA" w:rsidRDefault="00683BAA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 xml:space="preserve">nosaka Komisijas locekļu pienākumus un </w:t>
      </w:r>
      <w:r w:rsidR="0089474C" w:rsidRPr="008877CA">
        <w:rPr>
          <w:rFonts w:ascii="Times New Roman" w:hAnsi="Times New Roman" w:cs="Times New Roman"/>
          <w:sz w:val="24"/>
          <w:szCs w:val="24"/>
        </w:rPr>
        <w:t xml:space="preserve">uzdod </w:t>
      </w:r>
      <w:r w:rsidRPr="008877CA">
        <w:rPr>
          <w:rFonts w:ascii="Times New Roman" w:hAnsi="Times New Roman" w:cs="Times New Roman"/>
          <w:sz w:val="24"/>
          <w:szCs w:val="24"/>
        </w:rPr>
        <w:t xml:space="preserve">Komisijas locekļiem </w:t>
      </w:r>
      <w:r w:rsidR="0089474C" w:rsidRPr="008877CA">
        <w:rPr>
          <w:rFonts w:ascii="Times New Roman" w:hAnsi="Times New Roman" w:cs="Times New Roman"/>
          <w:sz w:val="24"/>
          <w:szCs w:val="24"/>
        </w:rPr>
        <w:t>sagatavot jautājumus izskatīšanai Komisijas sēdē;</w:t>
      </w:r>
    </w:p>
    <w:p w14:paraId="12781537" w14:textId="1A9BCA89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paraksta Komisijas sēžu protokolus</w:t>
      </w:r>
      <w:r w:rsidR="00683BAA" w:rsidRPr="008877CA">
        <w:rPr>
          <w:rFonts w:ascii="Times New Roman" w:hAnsi="Times New Roman" w:cs="Times New Roman"/>
          <w:sz w:val="24"/>
          <w:szCs w:val="24"/>
        </w:rPr>
        <w:t>, kā arī citus Komisijā sagatavotos dokumentus</w:t>
      </w:r>
      <w:r w:rsidRPr="008877CA">
        <w:rPr>
          <w:rFonts w:ascii="Times New Roman" w:hAnsi="Times New Roman" w:cs="Times New Roman"/>
          <w:sz w:val="24"/>
          <w:szCs w:val="24"/>
        </w:rPr>
        <w:t>;</w:t>
      </w:r>
    </w:p>
    <w:p w14:paraId="58427AED" w14:textId="77777777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izskata iesniegumus un priekšlikumus Komisijas kompetences jautājumos;</w:t>
      </w:r>
    </w:p>
    <w:p w14:paraId="795520F7" w14:textId="77777777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pārstāv Komisiju valsts un pašvaldību institūcijās;</w:t>
      </w:r>
    </w:p>
    <w:p w14:paraId="7045F2EB" w14:textId="57ABEAA2" w:rsidR="0089474C" w:rsidRPr="008877CA" w:rsidRDefault="0089474C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veic citas normatīvajos aktos noteiktās darbības atbilstoši Komisijas kompetencei.</w:t>
      </w:r>
    </w:p>
    <w:p w14:paraId="5A7C65B9" w14:textId="77777777" w:rsidR="000C650F" w:rsidRPr="008877CA" w:rsidRDefault="00CA6BD2" w:rsidP="00F37FDE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priekšsēdētāja vietnieks:</w:t>
      </w:r>
    </w:p>
    <w:p w14:paraId="106952A2" w14:textId="77777777" w:rsidR="0039329D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veic Komisijas priekšsēdētāja pienākumus Komisijas priekšsēdētāja prombūtnes laikā;</w:t>
      </w:r>
    </w:p>
    <w:p w14:paraId="12441729" w14:textId="4D38A045" w:rsidR="000C650F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pilda Komisijas priekšsēdētāja dotos uzdevumus.</w:t>
      </w:r>
    </w:p>
    <w:p w14:paraId="1CEA94B4" w14:textId="19069162" w:rsidR="000C650F" w:rsidRPr="008877CA" w:rsidRDefault="0089474C" w:rsidP="00F37FDE">
      <w:pPr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locekļi</w:t>
      </w:r>
      <w:r w:rsidR="00CA6BD2" w:rsidRPr="008877CA">
        <w:rPr>
          <w:rFonts w:ascii="Times New Roman" w:hAnsi="Times New Roman" w:cs="Times New Roman"/>
          <w:sz w:val="24"/>
          <w:szCs w:val="24"/>
        </w:rPr>
        <w:t>:</w:t>
      </w:r>
    </w:p>
    <w:p w14:paraId="73D448D8" w14:textId="1779A06F" w:rsidR="0039329D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izvērtē Komisijā saņemtos dokumentus, piedalās Komisijas sēdēs un Komisijas lēmumu pieņemšanā</w:t>
      </w:r>
      <w:r w:rsidR="004557F7" w:rsidRPr="008877CA">
        <w:rPr>
          <w:rFonts w:ascii="Times New Roman" w:hAnsi="Times New Roman" w:cs="Times New Roman"/>
          <w:sz w:val="24"/>
          <w:szCs w:val="24"/>
        </w:rPr>
        <w:t>,</w:t>
      </w:r>
      <w:r w:rsidRPr="008877CA">
        <w:rPr>
          <w:rFonts w:ascii="Times New Roman" w:hAnsi="Times New Roman" w:cs="Times New Roman"/>
          <w:sz w:val="24"/>
          <w:szCs w:val="24"/>
        </w:rPr>
        <w:t xml:space="preserve"> un veic citus pien</w:t>
      </w:r>
      <w:r w:rsidR="00E17E89" w:rsidRPr="008877CA">
        <w:rPr>
          <w:rFonts w:ascii="Times New Roman" w:hAnsi="Times New Roman" w:cs="Times New Roman"/>
          <w:sz w:val="24"/>
          <w:szCs w:val="24"/>
        </w:rPr>
        <w:t xml:space="preserve">ākumus saskaņā ar spēkā esošajiem normatīvajiem aktiem </w:t>
      </w:r>
      <w:r w:rsidRPr="008877CA">
        <w:rPr>
          <w:rFonts w:ascii="Times New Roman" w:hAnsi="Times New Roman" w:cs="Times New Roman"/>
          <w:sz w:val="24"/>
          <w:szCs w:val="24"/>
        </w:rPr>
        <w:t>un Komisijas priekšsēdētāja uzdevumiem;</w:t>
      </w:r>
    </w:p>
    <w:p w14:paraId="1796280F" w14:textId="77777777" w:rsidR="0039329D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informē Komisijas priekšsēdētāju par savu prombūtni vai citiem apstākļiem, kuru dēļ Komisijas loceklis nevar piedalīties Komisijas sēdē, vismaz vienu darba dienu pirms noteiktās Komisijas sēdes;</w:t>
      </w:r>
    </w:p>
    <w:p w14:paraId="331ACF70" w14:textId="77777777" w:rsidR="0039329D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ievēro normatīvajos aktos noteiktos Komisijas locekļa darbības ierobežojumus un aizliegumus;</w:t>
      </w:r>
    </w:p>
    <w:p w14:paraId="44980618" w14:textId="1B62A9DA" w:rsidR="00CA6BD2" w:rsidRPr="008877CA" w:rsidRDefault="00CA6BD2" w:rsidP="00F37FDE">
      <w:pPr>
        <w:numPr>
          <w:ilvl w:val="1"/>
          <w:numId w:val="1"/>
        </w:numPr>
        <w:tabs>
          <w:tab w:val="clear" w:pos="128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savās darbībās ir atbildīgs par normatīvo aktu ievērošanu un par Komisijai noteikto uzdevumu tiesisku un lietderīgu izpildi.</w:t>
      </w:r>
    </w:p>
    <w:p w14:paraId="6542EC09" w14:textId="23CF65E2" w:rsidR="00B7447F" w:rsidRPr="008877CA" w:rsidRDefault="00B7447F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sekretārs sagatavo materiālus Komisijas sēdēm, sēdes darba kārtību, iesniedz to apstiprināšanai Komisijas priekšsēdētājam un pēc Komisijas priekšsēdētāja norādījumiem nosūta uzaicinājumus uz Komisijas sēdi.</w:t>
      </w:r>
    </w:p>
    <w:p w14:paraId="595DAD2B" w14:textId="1EBD1017" w:rsidR="00D35B55" w:rsidRPr="008877CA" w:rsidRDefault="008877CA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02C">
        <w:rPr>
          <w:rFonts w:ascii="Times New Roman" w:hAnsi="Times New Roman" w:cs="Times New Roman"/>
          <w:sz w:val="24"/>
          <w:szCs w:val="24"/>
        </w:rPr>
        <w:t>Iepazīšanās ar komisijas dokumentiem</w:t>
      </w:r>
      <w:r w:rsidR="00D35B55" w:rsidRPr="00B0202C">
        <w:rPr>
          <w:rFonts w:ascii="Times New Roman" w:hAnsi="Times New Roman" w:cs="Times New Roman"/>
          <w:sz w:val="24"/>
          <w:szCs w:val="24"/>
        </w:rPr>
        <w:t>,</w:t>
      </w:r>
      <w:r w:rsidR="00D35B55" w:rsidRPr="008877CA">
        <w:rPr>
          <w:rFonts w:ascii="Times New Roman" w:hAnsi="Times New Roman" w:cs="Times New Roman"/>
          <w:sz w:val="24"/>
          <w:szCs w:val="24"/>
        </w:rPr>
        <w:t xml:space="preserve"> saskaņ</w:t>
      </w:r>
      <w:r w:rsidR="004557F7" w:rsidRPr="008877CA">
        <w:rPr>
          <w:rFonts w:ascii="Times New Roman" w:hAnsi="Times New Roman" w:cs="Times New Roman"/>
          <w:sz w:val="24"/>
          <w:szCs w:val="24"/>
        </w:rPr>
        <w:t>ošana vai</w:t>
      </w:r>
      <w:r w:rsidR="00D35B55" w:rsidRPr="008877CA">
        <w:rPr>
          <w:rFonts w:ascii="Times New Roman" w:hAnsi="Times New Roman" w:cs="Times New Roman"/>
          <w:sz w:val="24"/>
          <w:szCs w:val="24"/>
        </w:rPr>
        <w:t xml:space="preserve"> iebildumu izteikšana notiek </w:t>
      </w:r>
      <w:r w:rsidR="004557F7" w:rsidRPr="008877CA">
        <w:rPr>
          <w:rFonts w:ascii="Times New Roman" w:hAnsi="Times New Roman" w:cs="Times New Roman"/>
          <w:sz w:val="24"/>
          <w:szCs w:val="24"/>
        </w:rPr>
        <w:t>Pašvaldības</w:t>
      </w:r>
      <w:r w:rsidR="00D35B55" w:rsidRPr="008877CA">
        <w:rPr>
          <w:rFonts w:ascii="Times New Roman" w:hAnsi="Times New Roman" w:cs="Times New Roman"/>
          <w:sz w:val="24"/>
          <w:szCs w:val="24"/>
        </w:rPr>
        <w:t xml:space="preserve"> dokumentu </w:t>
      </w:r>
      <w:r w:rsidR="004557F7" w:rsidRPr="008877CA">
        <w:rPr>
          <w:rFonts w:ascii="Times New Roman" w:hAnsi="Times New Roman" w:cs="Times New Roman"/>
          <w:sz w:val="24"/>
          <w:szCs w:val="24"/>
        </w:rPr>
        <w:t>vadības sistēmā</w:t>
      </w:r>
      <w:r w:rsidR="00D35B55" w:rsidRPr="008877CA">
        <w:rPr>
          <w:rFonts w:ascii="Times New Roman" w:hAnsi="Times New Roman" w:cs="Times New Roman"/>
          <w:sz w:val="24"/>
          <w:szCs w:val="24"/>
        </w:rPr>
        <w:t>.</w:t>
      </w:r>
    </w:p>
    <w:p w14:paraId="521798EB" w14:textId="2402B247" w:rsidR="00690470" w:rsidRPr="008877CA" w:rsidRDefault="00B7447F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</w:t>
      </w:r>
      <w:r w:rsidR="00690470" w:rsidRPr="008877CA">
        <w:rPr>
          <w:rFonts w:ascii="Times New Roman" w:hAnsi="Times New Roman" w:cs="Times New Roman"/>
          <w:sz w:val="24"/>
          <w:szCs w:val="24"/>
        </w:rPr>
        <w:t>omisijas sēdes var notikt attālināti</w:t>
      </w:r>
      <w:r w:rsidR="002105AD" w:rsidRPr="008877CA">
        <w:rPr>
          <w:rFonts w:ascii="Times New Roman" w:hAnsi="Times New Roman" w:cs="Times New Roman"/>
          <w:sz w:val="24"/>
          <w:szCs w:val="24"/>
        </w:rPr>
        <w:t>, izmantojot kādu no tiešsaistes platformām.</w:t>
      </w:r>
      <w:r w:rsidRPr="0088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9CD57" w14:textId="66845469" w:rsidR="00B7447F" w:rsidRPr="008877CA" w:rsidRDefault="00B7447F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darbs notiek Komisijas sēdēs pēc nepieciešamības.</w:t>
      </w:r>
      <w:r w:rsidR="00AF45CC" w:rsidRPr="008877CA">
        <w:rPr>
          <w:rFonts w:ascii="Times New Roman" w:hAnsi="Times New Roman" w:cs="Times New Roman"/>
          <w:sz w:val="24"/>
          <w:szCs w:val="24"/>
        </w:rPr>
        <w:t xml:space="preserve"> Komisijas sēdes ir slēgtas.</w:t>
      </w:r>
    </w:p>
    <w:p w14:paraId="04AAA93D" w14:textId="444925F3" w:rsidR="00B7447F" w:rsidRPr="008877CA" w:rsidRDefault="00B7447F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Komisijas sēdes materiāliem ir jābūt pieejamiem elektroniski Komisijas locekļiem ne vēlāk kā vienu darba dienu pirms Komisijas sēdes.</w:t>
      </w:r>
    </w:p>
    <w:p w14:paraId="24F1D84D" w14:textId="41DE352C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Komisija ir lemttiesīga, ja sēdē piedalās vairāk kā puse no Komisijas sastāva.</w:t>
      </w:r>
    </w:p>
    <w:p w14:paraId="1F048A38" w14:textId="77777777" w:rsidR="005B0104" w:rsidRPr="008877CA" w:rsidRDefault="005B0104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hAnsi="Times New Roman" w:cs="Times New Roman"/>
          <w:sz w:val="24"/>
          <w:szCs w:val="24"/>
        </w:rPr>
        <w:t>Balsošana Komisijas sēdēs notiek atklāti. Lēmumi tiek pieņemti ar vienkāršu balsu vairākumu. Ja Komisijas sastāva balsis sadalās vienādi, izšķirošā ir Komisijas priekšsēdētāja balss, bet viņa prombūtnes laikā - Komisijas priekšsēdētāja vietnieka balss.</w:t>
      </w:r>
    </w:p>
    <w:p w14:paraId="3E119BE3" w14:textId="2BC0AA38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Komisijas loceklim ir jā</w:t>
      </w:r>
      <w:r w:rsidR="00DB4AB1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atturas no dalības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Komisijas lēmuma pieņemšanā, ja Komisijas locekļa darbības vai lēmuma pieņemšana ietekmē vai var ietekmēt šī Komisijas locekļa, viņa radinieku vai darījumu partneru personiskās vai mantiskās intereses.</w:t>
      </w:r>
    </w:p>
    <w:p w14:paraId="679C2AA9" w14:textId="5503903E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Komisijas sēdes protokolē Komisijas sekretārs. Komisijas loceklis ir tiesīgs pieprasīt, lai viņa izteiktais atsevišķais viedoklis tiktu ierakstīts protokolā. Komisijas sēdes protokolu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sagatavo ne vēlāk kā triju darba dienu laikā pēc Komisijas sēdes. Protokolu paraksta Komisijas </w:t>
      </w:r>
      <w:r w:rsidR="00BC65C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priekšsēdētājs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 Komisijas sekretārs.</w:t>
      </w:r>
    </w:p>
    <w:p w14:paraId="2ED6C219" w14:textId="6D13DAFE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Komisijas sēdes protokolā norāda sēdes norises vietu, datumu, protokola numuru, sēdē piedalījušos Komisijas locekļus, sēdes vadītāju un protokolētāju, </w:t>
      </w:r>
      <w:r w:rsidR="009F4B0B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tai skaitā pieaicinātās personas</w:t>
      </w:r>
      <w:r w:rsidR="00BC65C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(ja tādas ir)</w:t>
      </w:r>
      <w:r w:rsidR="009F4B0B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sēdes darba kārtību, Komisijas pieņemtos lēmumus par katru sēdes darba kārtības jautājumu</w:t>
      </w:r>
      <w:r w:rsidR="00BC65CE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Komisijas locekļu balsojumus.</w:t>
      </w:r>
    </w:p>
    <w:p w14:paraId="7D50D6D4" w14:textId="77777777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Komisijas sēžu protokola kopijas un izrakstus apliecina Komisijas priekšsēdētājs normatīvajos aktos noteiktajā kārtībā.</w:t>
      </w:r>
    </w:p>
    <w:p w14:paraId="3B58E8BE" w14:textId="5F6A1919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Komisijas sekretārs </w:t>
      </w:r>
      <w:r w:rsidR="00597896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pēc Komisijas priekšsēdētāja pieprasījuma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nodrošina Komisijas sēžu protokola izrakstu nosūtīšanu Komisijas lēmumā minētājām personām.</w:t>
      </w:r>
    </w:p>
    <w:p w14:paraId="0BA12CC2" w14:textId="0429847F" w:rsidR="00B7447F" w:rsidRPr="008877CA" w:rsidRDefault="00B7447F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Par Komisijas dokumentu uzglabāšanu un nodošanu arhīvā normatīvos aktos noteiktajā kārtībā atbild Komisijas sekretārs. Komisijas protokoli</w:t>
      </w:r>
      <w:r w:rsidR="00597896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pateicības un atzinības rakstu kopijas, </w:t>
      </w:r>
      <w:r w:rsidR="00DD593B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kā arī </w:t>
      </w:r>
      <w:r w:rsidR="00597896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“Ogres novada Goda pilsonis” un “Ogres novada Gada cilvēks” apliecinājumu kopijas saskaņā ar SN Nr. 17/2025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tiek reģistrēt</w:t>
      </w:r>
      <w:r w:rsidR="00DD593B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as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Pašvaldības dokumentu </w:t>
      </w:r>
      <w:r w:rsidR="00597896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vadības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sistēmā.</w:t>
      </w:r>
    </w:p>
    <w:p w14:paraId="419290A7" w14:textId="7C56B679" w:rsidR="000C650F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Komisijas priekšsēdētājam, Komisijas priekšsēdētāja vietniekam, </w:t>
      </w:r>
      <w:r w:rsidR="008D3105"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Komisijas locekļiem un </w:t>
      </w: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Komisijas sekretāram par darbu Komisijā ir tiesības saņemt atlīdzību saskaņā ar Pašvaldības iekšējiem noteikumiem.</w:t>
      </w:r>
    </w:p>
    <w:p w14:paraId="0126B2A3" w14:textId="77777777" w:rsidR="005C42C6" w:rsidRPr="008877CA" w:rsidRDefault="00CA6BD2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  <w:lang w:eastAsia="ar-SA"/>
        </w:rPr>
        <w:t>Pašvaldība sedz visus izdevumus, kas saistīti ar Komisijas darba nodrošināšanu.</w:t>
      </w:r>
    </w:p>
    <w:p w14:paraId="43DE5E4C" w14:textId="77777777" w:rsidR="005C42C6" w:rsidRPr="008877CA" w:rsidRDefault="005C42C6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</w:rPr>
        <w:t>Komisijas pieņemto lēmumu un faktisko rīcību var apstrīdēt pašvaldības domē.</w:t>
      </w:r>
    </w:p>
    <w:p w14:paraId="1F4464A5" w14:textId="7D65C25D" w:rsidR="005C42C6" w:rsidRPr="008877CA" w:rsidRDefault="005C42C6" w:rsidP="00F37FDE">
      <w:pPr>
        <w:pStyle w:val="ListParagraph"/>
        <w:numPr>
          <w:ilvl w:val="0"/>
          <w:numId w:val="1"/>
        </w:numPr>
        <w:tabs>
          <w:tab w:val="clear" w:pos="927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CA">
        <w:rPr>
          <w:rFonts w:ascii="Times New Roman" w:eastAsia="Times New Roman" w:hAnsi="Times New Roman" w:cs="Times New Roman"/>
          <w:sz w:val="24"/>
          <w:szCs w:val="24"/>
        </w:rPr>
        <w:t>Pašvaldības domes lēmumu var pārsūdzēt Administratīvajā rajona tiesā Administratīvā procesa likuma noteiktajā kārtībā.</w:t>
      </w:r>
    </w:p>
    <w:p w14:paraId="1C2915A9" w14:textId="77777777" w:rsidR="00306653" w:rsidRPr="008877CA" w:rsidRDefault="00306653" w:rsidP="00F37FDE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B6BD3B" w14:textId="015CE571" w:rsidR="00CA6BD2" w:rsidRPr="008877CA" w:rsidRDefault="00CA6BD2" w:rsidP="00F37FDE">
      <w:pPr>
        <w:pStyle w:val="ListParagraph"/>
        <w:spacing w:after="0" w:line="240" w:lineRule="auto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CA">
        <w:rPr>
          <w:rFonts w:ascii="Times New Roman" w:hAnsi="Times New Roman" w:cs="Times New Roman"/>
          <w:b/>
          <w:sz w:val="24"/>
          <w:szCs w:val="24"/>
        </w:rPr>
        <w:t>I</w:t>
      </w:r>
      <w:r w:rsidR="00B87F58" w:rsidRPr="008877CA">
        <w:rPr>
          <w:rFonts w:ascii="Times New Roman" w:hAnsi="Times New Roman" w:cs="Times New Roman"/>
          <w:b/>
          <w:sz w:val="24"/>
          <w:szCs w:val="24"/>
        </w:rPr>
        <w:t>V</w:t>
      </w:r>
      <w:r w:rsidRPr="008877CA">
        <w:rPr>
          <w:rFonts w:ascii="Times New Roman" w:hAnsi="Times New Roman" w:cs="Times New Roman"/>
          <w:b/>
          <w:sz w:val="24"/>
          <w:szCs w:val="24"/>
        </w:rPr>
        <w:t>. Noslēguma jautājums</w:t>
      </w:r>
    </w:p>
    <w:p w14:paraId="3259D99E" w14:textId="254FF907" w:rsidR="00CA6BD2" w:rsidRPr="00117C19" w:rsidRDefault="00117C19" w:rsidP="00117C1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="00C6380E" w:rsidRPr="00117C19">
        <w:rPr>
          <w:rFonts w:ascii="Times New Roman" w:hAnsi="Times New Roman" w:cs="Times New Roman"/>
          <w:sz w:val="24"/>
          <w:szCs w:val="24"/>
        </w:rPr>
        <w:t>A</w:t>
      </w:r>
      <w:r w:rsidR="008877CA" w:rsidRPr="00117C19">
        <w:rPr>
          <w:rFonts w:ascii="Times New Roman" w:hAnsi="Times New Roman" w:cs="Times New Roman"/>
          <w:sz w:val="24"/>
          <w:szCs w:val="24"/>
        </w:rPr>
        <w:t>tzīt par</w:t>
      </w:r>
      <w:r w:rsidR="00C6380E" w:rsidRPr="00117C19">
        <w:rPr>
          <w:rFonts w:ascii="Times New Roman" w:hAnsi="Times New Roman" w:cs="Times New Roman"/>
          <w:sz w:val="24"/>
          <w:szCs w:val="24"/>
        </w:rPr>
        <w:t xml:space="preserve"> spēku zaudē</w:t>
      </w:r>
      <w:r w:rsidR="008877CA" w:rsidRPr="00117C19">
        <w:rPr>
          <w:rFonts w:ascii="Times New Roman" w:hAnsi="Times New Roman" w:cs="Times New Roman"/>
          <w:sz w:val="24"/>
          <w:szCs w:val="24"/>
        </w:rPr>
        <w:t>jušiem</w:t>
      </w:r>
      <w:r w:rsidR="00C6380E" w:rsidRPr="00117C19">
        <w:rPr>
          <w:rFonts w:ascii="Times New Roman" w:hAnsi="Times New Roman" w:cs="Times New Roman"/>
          <w:sz w:val="24"/>
          <w:szCs w:val="24"/>
        </w:rPr>
        <w:t xml:space="preserve"> </w:t>
      </w:r>
      <w:r w:rsidR="008877CA" w:rsidRPr="00117C19">
        <w:rPr>
          <w:rFonts w:ascii="Times New Roman" w:hAnsi="Times New Roman" w:cs="Times New Roman"/>
          <w:sz w:val="24"/>
          <w:szCs w:val="24"/>
        </w:rPr>
        <w:t>Ogres novada p</w:t>
      </w:r>
      <w:r w:rsidR="00CA6BD2" w:rsidRPr="00117C19">
        <w:rPr>
          <w:rFonts w:ascii="Times New Roman" w:hAnsi="Times New Roman" w:cs="Times New Roman"/>
          <w:sz w:val="24"/>
          <w:szCs w:val="24"/>
        </w:rPr>
        <w:t>ašvaldības 20</w:t>
      </w:r>
      <w:r w:rsidR="00636840" w:rsidRPr="00117C19">
        <w:rPr>
          <w:rFonts w:ascii="Times New Roman" w:hAnsi="Times New Roman" w:cs="Times New Roman"/>
          <w:sz w:val="24"/>
          <w:szCs w:val="24"/>
        </w:rPr>
        <w:t>22</w:t>
      </w:r>
      <w:r w:rsidR="00CA6BD2" w:rsidRPr="00117C19">
        <w:rPr>
          <w:rFonts w:ascii="Times New Roman" w:hAnsi="Times New Roman" w:cs="Times New Roman"/>
          <w:sz w:val="24"/>
          <w:szCs w:val="24"/>
        </w:rPr>
        <w:t>. gada 2</w:t>
      </w:r>
      <w:r w:rsidR="00636840" w:rsidRPr="00117C19">
        <w:rPr>
          <w:rFonts w:ascii="Times New Roman" w:hAnsi="Times New Roman" w:cs="Times New Roman"/>
          <w:sz w:val="24"/>
          <w:szCs w:val="24"/>
        </w:rPr>
        <w:t>7</w:t>
      </w:r>
      <w:r w:rsidR="00CA6BD2" w:rsidRPr="00117C19">
        <w:rPr>
          <w:rFonts w:ascii="Times New Roman" w:hAnsi="Times New Roman" w:cs="Times New Roman"/>
          <w:sz w:val="24"/>
          <w:szCs w:val="24"/>
        </w:rPr>
        <w:t>. </w:t>
      </w:r>
      <w:r w:rsidR="00636840" w:rsidRPr="00117C19">
        <w:rPr>
          <w:rFonts w:ascii="Times New Roman" w:hAnsi="Times New Roman" w:cs="Times New Roman"/>
          <w:sz w:val="24"/>
          <w:szCs w:val="24"/>
        </w:rPr>
        <w:t>oktobra</w:t>
      </w:r>
      <w:r w:rsidR="00CA6BD2" w:rsidRPr="00117C19">
        <w:rPr>
          <w:rFonts w:ascii="Times New Roman" w:hAnsi="Times New Roman" w:cs="Times New Roman"/>
          <w:sz w:val="24"/>
          <w:szCs w:val="24"/>
        </w:rPr>
        <w:t xml:space="preserve"> </w:t>
      </w:r>
      <w:r w:rsidR="003C6886" w:rsidRPr="00117C19">
        <w:rPr>
          <w:rFonts w:ascii="Times New Roman" w:hAnsi="Times New Roman" w:cs="Times New Roman"/>
          <w:sz w:val="24"/>
          <w:szCs w:val="24"/>
        </w:rPr>
        <w:t>iekšēj</w:t>
      </w:r>
      <w:r w:rsidR="008877CA" w:rsidRPr="00117C19">
        <w:rPr>
          <w:rFonts w:ascii="Times New Roman" w:hAnsi="Times New Roman" w:cs="Times New Roman"/>
          <w:sz w:val="24"/>
          <w:szCs w:val="24"/>
        </w:rPr>
        <w:t>os</w:t>
      </w:r>
      <w:r w:rsidR="003C6886" w:rsidRPr="00117C19">
        <w:rPr>
          <w:rFonts w:ascii="Times New Roman" w:hAnsi="Times New Roman" w:cs="Times New Roman"/>
          <w:sz w:val="24"/>
          <w:szCs w:val="24"/>
        </w:rPr>
        <w:t xml:space="preserve"> noteikum</w:t>
      </w:r>
      <w:r w:rsidR="008877CA" w:rsidRPr="00117C19">
        <w:rPr>
          <w:rFonts w:ascii="Times New Roman" w:hAnsi="Times New Roman" w:cs="Times New Roman"/>
          <w:sz w:val="24"/>
          <w:szCs w:val="24"/>
        </w:rPr>
        <w:t>us</w:t>
      </w:r>
      <w:r w:rsidR="003C6886" w:rsidRPr="00117C19">
        <w:rPr>
          <w:rFonts w:ascii="Times New Roman" w:hAnsi="Times New Roman" w:cs="Times New Roman"/>
          <w:sz w:val="24"/>
          <w:szCs w:val="24"/>
        </w:rPr>
        <w:t xml:space="preserve"> </w:t>
      </w:r>
      <w:r w:rsidR="00CA6BD2" w:rsidRPr="00117C19">
        <w:rPr>
          <w:rFonts w:ascii="Times New Roman" w:hAnsi="Times New Roman" w:cs="Times New Roman"/>
          <w:sz w:val="24"/>
          <w:szCs w:val="24"/>
        </w:rPr>
        <w:t>Nr.</w:t>
      </w:r>
      <w:r w:rsidR="003C6886" w:rsidRPr="00117C19">
        <w:rPr>
          <w:rFonts w:ascii="Times New Roman" w:hAnsi="Times New Roman" w:cs="Times New Roman"/>
          <w:sz w:val="24"/>
          <w:szCs w:val="24"/>
        </w:rPr>
        <w:t> </w:t>
      </w:r>
      <w:r w:rsidR="00636840" w:rsidRPr="00117C19">
        <w:rPr>
          <w:rFonts w:ascii="Times New Roman" w:hAnsi="Times New Roman" w:cs="Times New Roman"/>
          <w:sz w:val="24"/>
          <w:szCs w:val="24"/>
        </w:rPr>
        <w:t>77</w:t>
      </w:r>
      <w:r w:rsidR="00CA6BD2" w:rsidRPr="00117C19">
        <w:rPr>
          <w:rFonts w:ascii="Times New Roman" w:hAnsi="Times New Roman" w:cs="Times New Roman"/>
          <w:sz w:val="24"/>
          <w:szCs w:val="24"/>
        </w:rPr>
        <w:t>/20</w:t>
      </w:r>
      <w:r w:rsidR="00636840" w:rsidRPr="00117C19">
        <w:rPr>
          <w:rFonts w:ascii="Times New Roman" w:hAnsi="Times New Roman" w:cs="Times New Roman"/>
          <w:sz w:val="24"/>
          <w:szCs w:val="24"/>
        </w:rPr>
        <w:t>22</w:t>
      </w:r>
      <w:r w:rsidR="00CA6BD2" w:rsidRPr="00117C19">
        <w:rPr>
          <w:rFonts w:ascii="Times New Roman" w:hAnsi="Times New Roman" w:cs="Times New Roman"/>
          <w:sz w:val="24"/>
          <w:szCs w:val="24"/>
        </w:rPr>
        <w:t xml:space="preserve"> “</w:t>
      </w:r>
      <w:r w:rsidR="003C6886" w:rsidRPr="00117C19">
        <w:rPr>
          <w:rFonts w:ascii="Times New Roman" w:hAnsi="Times New Roman" w:cs="Times New Roman"/>
          <w:sz w:val="24"/>
          <w:szCs w:val="24"/>
        </w:rPr>
        <w:t xml:space="preserve">Ogres novada pašvaldības </w:t>
      </w:r>
      <w:r w:rsidR="00636840" w:rsidRPr="00117C19">
        <w:rPr>
          <w:rFonts w:ascii="Times New Roman" w:hAnsi="Times New Roman" w:cs="Times New Roman"/>
          <w:sz w:val="24"/>
          <w:szCs w:val="24"/>
        </w:rPr>
        <w:t>Apbalvojumu un atbalsta svētkos piešķiršanas komisijas nolikums</w:t>
      </w:r>
      <w:r w:rsidR="00CA6BD2" w:rsidRPr="00117C19">
        <w:rPr>
          <w:rFonts w:ascii="Times New Roman" w:hAnsi="Times New Roman" w:cs="Times New Roman"/>
          <w:sz w:val="24"/>
          <w:szCs w:val="24"/>
        </w:rPr>
        <w:t>”</w:t>
      </w:r>
      <w:r w:rsidRPr="00117C19">
        <w:rPr>
          <w:rFonts w:ascii="Times New Roman" w:hAnsi="Times New Roman" w:cs="Times New Roman"/>
          <w:sz w:val="24"/>
          <w:szCs w:val="24"/>
        </w:rPr>
        <w:t>.</w:t>
      </w:r>
    </w:p>
    <w:p w14:paraId="3BFE599E" w14:textId="77777777" w:rsidR="00CA6BD2" w:rsidRPr="008877CA" w:rsidRDefault="00CA6BD2" w:rsidP="00117C1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38B1DD0" w14:textId="77777777" w:rsidR="00117C19" w:rsidRDefault="00117C19" w:rsidP="00F3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31CBB" w14:textId="4FF3A368" w:rsidR="009956BA" w:rsidRPr="008877CA" w:rsidRDefault="0082702C" w:rsidP="00F37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 vietnieks</w:t>
      </w:r>
      <w:r w:rsidR="00CA6BD2" w:rsidRPr="008877CA">
        <w:rPr>
          <w:rFonts w:ascii="Times New Roman" w:hAnsi="Times New Roman" w:cs="Times New Roman"/>
          <w:sz w:val="24"/>
          <w:szCs w:val="24"/>
        </w:rPr>
        <w:t xml:space="preserve"> </w:t>
      </w:r>
      <w:r w:rsidR="00CA6BD2" w:rsidRPr="008877CA">
        <w:rPr>
          <w:rFonts w:ascii="Times New Roman" w:hAnsi="Times New Roman" w:cs="Times New Roman"/>
          <w:sz w:val="24"/>
          <w:szCs w:val="24"/>
        </w:rPr>
        <w:tab/>
      </w:r>
      <w:r w:rsidR="00CA6BD2" w:rsidRPr="008877CA">
        <w:rPr>
          <w:rFonts w:ascii="Times New Roman" w:hAnsi="Times New Roman" w:cs="Times New Roman"/>
          <w:sz w:val="24"/>
          <w:szCs w:val="24"/>
        </w:rPr>
        <w:tab/>
      </w:r>
      <w:r w:rsidR="00CA6BD2" w:rsidRPr="008877CA">
        <w:rPr>
          <w:rFonts w:ascii="Times New Roman" w:hAnsi="Times New Roman" w:cs="Times New Roman"/>
          <w:sz w:val="24"/>
          <w:szCs w:val="24"/>
        </w:rPr>
        <w:tab/>
      </w:r>
      <w:r w:rsidR="00CA6BD2" w:rsidRPr="008877CA">
        <w:rPr>
          <w:rFonts w:ascii="Times New Roman" w:hAnsi="Times New Roman" w:cs="Times New Roman"/>
          <w:sz w:val="24"/>
          <w:szCs w:val="24"/>
        </w:rPr>
        <w:tab/>
      </w:r>
      <w:r w:rsidR="00CA6BD2" w:rsidRPr="008877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A. Krauja</w:t>
      </w:r>
      <w:r w:rsidR="00CA6BD2" w:rsidRPr="008877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956BA" w:rsidRPr="008877CA" w:rsidSect="00B50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670DA" w14:textId="77777777" w:rsidR="001C7A37" w:rsidRDefault="001C7A37" w:rsidP="00F37FDE">
      <w:pPr>
        <w:spacing w:after="0" w:line="240" w:lineRule="auto"/>
      </w:pPr>
      <w:r>
        <w:separator/>
      </w:r>
    </w:p>
  </w:endnote>
  <w:endnote w:type="continuationSeparator" w:id="0">
    <w:p w14:paraId="707F3C4A" w14:textId="77777777" w:rsidR="001C7A37" w:rsidRDefault="001C7A37" w:rsidP="00F3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D98F" w14:textId="77777777" w:rsidR="00F37FDE" w:rsidRDefault="00F37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601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FC574C" w14:textId="25735337" w:rsidR="00F37FDE" w:rsidRPr="00F37FDE" w:rsidRDefault="00F37FDE">
        <w:pPr>
          <w:pStyle w:val="Footer"/>
          <w:jc w:val="center"/>
          <w:rPr>
            <w:rFonts w:ascii="Times New Roman" w:hAnsi="Times New Roman" w:cs="Times New Roman"/>
          </w:rPr>
        </w:pPr>
        <w:r w:rsidRPr="00F37FDE">
          <w:rPr>
            <w:rFonts w:ascii="Times New Roman" w:hAnsi="Times New Roman" w:cs="Times New Roman"/>
          </w:rPr>
          <w:fldChar w:fldCharType="begin"/>
        </w:r>
        <w:r w:rsidRPr="00F37FDE">
          <w:rPr>
            <w:rFonts w:ascii="Times New Roman" w:hAnsi="Times New Roman" w:cs="Times New Roman"/>
          </w:rPr>
          <w:instrText>PAGE   \* MERGEFORMAT</w:instrText>
        </w:r>
        <w:r w:rsidRPr="00F37FDE">
          <w:rPr>
            <w:rFonts w:ascii="Times New Roman" w:hAnsi="Times New Roman" w:cs="Times New Roman"/>
          </w:rPr>
          <w:fldChar w:fldCharType="separate"/>
        </w:r>
        <w:r w:rsidR="00B501C9">
          <w:rPr>
            <w:rFonts w:ascii="Times New Roman" w:hAnsi="Times New Roman" w:cs="Times New Roman"/>
            <w:noProof/>
          </w:rPr>
          <w:t>2</w:t>
        </w:r>
        <w:r w:rsidRPr="00F37FDE">
          <w:rPr>
            <w:rFonts w:ascii="Times New Roman" w:hAnsi="Times New Roman" w:cs="Times New Roman"/>
          </w:rPr>
          <w:fldChar w:fldCharType="end"/>
        </w:r>
      </w:p>
    </w:sdtContent>
  </w:sdt>
  <w:p w14:paraId="35EE2B56" w14:textId="77777777" w:rsidR="00F37FDE" w:rsidRDefault="00F37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7E22B" w14:textId="77777777" w:rsidR="00F37FDE" w:rsidRDefault="00F37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CEB0D" w14:textId="77777777" w:rsidR="001C7A37" w:rsidRDefault="001C7A37" w:rsidP="00F37FDE">
      <w:pPr>
        <w:spacing w:after="0" w:line="240" w:lineRule="auto"/>
      </w:pPr>
      <w:r>
        <w:separator/>
      </w:r>
    </w:p>
  </w:footnote>
  <w:footnote w:type="continuationSeparator" w:id="0">
    <w:p w14:paraId="1887BCA4" w14:textId="77777777" w:rsidR="001C7A37" w:rsidRDefault="001C7A37" w:rsidP="00F3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21420" w14:textId="77777777" w:rsidR="00F37FDE" w:rsidRDefault="00F37F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E649" w14:textId="77777777" w:rsidR="00F37FDE" w:rsidRDefault="00F37F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AAC0" w14:textId="77777777" w:rsidR="00F37FDE" w:rsidRDefault="00F37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03B6"/>
    <w:multiLevelType w:val="multilevel"/>
    <w:tmpl w:val="6C266B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2"/>
        </w:tabs>
        <w:ind w:left="12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3FF32CF"/>
    <w:multiLevelType w:val="multilevel"/>
    <w:tmpl w:val="CFDE1C7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07331C"/>
    <w:multiLevelType w:val="hybridMultilevel"/>
    <w:tmpl w:val="CD4C5764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y2Nc29sNdtttlORkWNPRRWoRWKKPzH2rN/t6/pK/Mu6QvqFb5nhOYXSrJPSNlEzqE7gkGEFbt4iwTiTIrPNrw==" w:salt="xGC1TmKPoxgIQ3+Nrl/89A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2"/>
    <w:rsid w:val="000113B2"/>
    <w:rsid w:val="000C650F"/>
    <w:rsid w:val="000D3A9C"/>
    <w:rsid w:val="00107475"/>
    <w:rsid w:val="00117C19"/>
    <w:rsid w:val="00141C08"/>
    <w:rsid w:val="001B124B"/>
    <w:rsid w:val="001C7A37"/>
    <w:rsid w:val="00207A22"/>
    <w:rsid w:val="002105AD"/>
    <w:rsid w:val="00256FF4"/>
    <w:rsid w:val="00306653"/>
    <w:rsid w:val="0039329D"/>
    <w:rsid w:val="003C6886"/>
    <w:rsid w:val="004557F7"/>
    <w:rsid w:val="00513FFB"/>
    <w:rsid w:val="005570CA"/>
    <w:rsid w:val="00597896"/>
    <w:rsid w:val="005B0104"/>
    <w:rsid w:val="005C42C6"/>
    <w:rsid w:val="005C4AFE"/>
    <w:rsid w:val="0061464D"/>
    <w:rsid w:val="00625C16"/>
    <w:rsid w:val="00636840"/>
    <w:rsid w:val="00683BAA"/>
    <w:rsid w:val="00685E85"/>
    <w:rsid w:val="00687B91"/>
    <w:rsid w:val="00690470"/>
    <w:rsid w:val="006E7A45"/>
    <w:rsid w:val="00736387"/>
    <w:rsid w:val="00750D58"/>
    <w:rsid w:val="00756E0E"/>
    <w:rsid w:val="007949F6"/>
    <w:rsid w:val="0082702C"/>
    <w:rsid w:val="00855A99"/>
    <w:rsid w:val="00882CFD"/>
    <w:rsid w:val="008877CA"/>
    <w:rsid w:val="0089474C"/>
    <w:rsid w:val="008D3105"/>
    <w:rsid w:val="00915ABC"/>
    <w:rsid w:val="009574D3"/>
    <w:rsid w:val="00976E73"/>
    <w:rsid w:val="009956BA"/>
    <w:rsid w:val="009F4B0B"/>
    <w:rsid w:val="00AA0D44"/>
    <w:rsid w:val="00AA35B9"/>
    <w:rsid w:val="00AF28D0"/>
    <w:rsid w:val="00AF45CC"/>
    <w:rsid w:val="00B0202C"/>
    <w:rsid w:val="00B34B23"/>
    <w:rsid w:val="00B501C9"/>
    <w:rsid w:val="00B53469"/>
    <w:rsid w:val="00B7447F"/>
    <w:rsid w:val="00B87F58"/>
    <w:rsid w:val="00BA4345"/>
    <w:rsid w:val="00BC65CE"/>
    <w:rsid w:val="00C6380E"/>
    <w:rsid w:val="00C8600A"/>
    <w:rsid w:val="00CA6BD2"/>
    <w:rsid w:val="00CB5D15"/>
    <w:rsid w:val="00D008C1"/>
    <w:rsid w:val="00D10FC2"/>
    <w:rsid w:val="00D22603"/>
    <w:rsid w:val="00D35B55"/>
    <w:rsid w:val="00D424A7"/>
    <w:rsid w:val="00DA74C3"/>
    <w:rsid w:val="00DB4AB1"/>
    <w:rsid w:val="00DD593B"/>
    <w:rsid w:val="00E17E89"/>
    <w:rsid w:val="00E311EC"/>
    <w:rsid w:val="00E83A39"/>
    <w:rsid w:val="00ED6C0E"/>
    <w:rsid w:val="00F21A76"/>
    <w:rsid w:val="00F37FDE"/>
    <w:rsid w:val="00F5089E"/>
    <w:rsid w:val="00FD1AD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343D5"/>
  <w15:chartTrackingRefBased/>
  <w15:docId w15:val="{1383B95F-0E69-4064-9AA8-272126B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D2"/>
    <w:rPr>
      <w:rFonts w:eastAsiaTheme="minorEastAsia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6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CA6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A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BD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CA6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B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6BD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CA6BD2"/>
    <w:pPr>
      <w:suppressAutoHyphens/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qFormat/>
    <w:locked/>
    <w:rsid w:val="00CA6BD2"/>
  </w:style>
  <w:style w:type="character" w:styleId="CommentReference">
    <w:name w:val="annotation reference"/>
    <w:basedOn w:val="DefaultParagraphFont"/>
    <w:uiPriority w:val="99"/>
    <w:semiHidden/>
    <w:unhideWhenUsed/>
    <w:rsid w:val="000C6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50F"/>
    <w:rPr>
      <w:rFonts w:eastAsiaTheme="minorEastAsia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0F"/>
    <w:rPr>
      <w:rFonts w:eastAsiaTheme="minorEastAsia"/>
      <w:b/>
      <w:bCs/>
      <w:kern w:val="0"/>
      <w:sz w:val="20"/>
      <w:szCs w:val="20"/>
      <w:lang w:eastAsia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03"/>
    <w:rPr>
      <w:rFonts w:ascii="Segoe UI" w:eastAsiaTheme="minorEastAsia" w:hAnsi="Segoe UI" w:cs="Segoe UI"/>
      <w:kern w:val="0"/>
      <w:sz w:val="18"/>
      <w:szCs w:val="18"/>
      <w:lang w:eastAsia="lv-LV"/>
      <w14:ligatures w14:val="none"/>
    </w:rPr>
  </w:style>
  <w:style w:type="paragraph" w:styleId="Revision">
    <w:name w:val="Revision"/>
    <w:hidden/>
    <w:uiPriority w:val="99"/>
    <w:semiHidden/>
    <w:rsid w:val="00687B91"/>
    <w:pPr>
      <w:spacing w:after="0" w:line="240" w:lineRule="auto"/>
    </w:pPr>
    <w:rPr>
      <w:rFonts w:eastAsiaTheme="minorEastAsia"/>
      <w:kern w:val="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DE"/>
    <w:rPr>
      <w:rFonts w:eastAsiaTheme="minorEastAsia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DE"/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2C19-D2FB-40DE-B5DD-B6939484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4604</Words>
  <Characters>2625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Arita Bauska</cp:lastModifiedBy>
  <cp:revision>3</cp:revision>
  <cp:lastPrinted>2025-08-28T06:38:00Z</cp:lastPrinted>
  <dcterms:created xsi:type="dcterms:W3CDTF">2025-08-28T06:37:00Z</dcterms:created>
  <dcterms:modified xsi:type="dcterms:W3CDTF">2025-08-28T06:38:00Z</dcterms:modified>
</cp:coreProperties>
</file>