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6EF7E146"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472B5F" w:rsidRDefault="00341F7D" w:rsidP="00472B5F">
      <w:pPr>
        <w:rPr>
          <w:sz w:val="28"/>
          <w:szCs w:val="28"/>
        </w:rPr>
      </w:pPr>
    </w:p>
    <w:p w14:paraId="7A42EE53" w14:textId="77777777" w:rsidR="00341F7D" w:rsidRPr="002E7C40" w:rsidRDefault="00341F7D" w:rsidP="00472B5F">
      <w:pPr>
        <w:keepNext/>
        <w:jc w:val="center"/>
        <w:outlineLvl w:val="0"/>
        <w:rPr>
          <w:sz w:val="28"/>
          <w:szCs w:val="20"/>
        </w:rPr>
      </w:pPr>
      <w:r w:rsidRPr="002E7C40">
        <w:rPr>
          <w:sz w:val="28"/>
          <w:szCs w:val="20"/>
        </w:rPr>
        <w:t>PAŠVALDĪBAS DOMES SĒDES PROTOKOLA IZRAKSTS</w:t>
      </w:r>
    </w:p>
    <w:p w14:paraId="74BDD797" w14:textId="77777777" w:rsidR="00341F7D" w:rsidRPr="002E7C40" w:rsidRDefault="00341F7D" w:rsidP="00472B5F"/>
    <w:p w14:paraId="4D3F85B7" w14:textId="77777777" w:rsidR="00341F7D" w:rsidRDefault="00341F7D" w:rsidP="00472B5F"/>
    <w:tbl>
      <w:tblPr>
        <w:tblW w:w="4958" w:type="pct"/>
        <w:tblLook w:val="0000" w:firstRow="0" w:lastRow="0" w:firstColumn="0" w:lastColumn="0" w:noHBand="0" w:noVBand="0"/>
      </w:tblPr>
      <w:tblGrid>
        <w:gridCol w:w="2997"/>
        <w:gridCol w:w="2999"/>
        <w:gridCol w:w="2999"/>
      </w:tblGrid>
      <w:tr w:rsidR="00E60D51" w:rsidRPr="002135CE" w14:paraId="6B2E6CF5" w14:textId="77777777" w:rsidTr="002064A2">
        <w:trPr>
          <w:trHeight w:val="183"/>
        </w:trPr>
        <w:tc>
          <w:tcPr>
            <w:tcW w:w="1666" w:type="pct"/>
          </w:tcPr>
          <w:p w14:paraId="1EF26001" w14:textId="77777777" w:rsidR="00E60D51" w:rsidRPr="002135CE" w:rsidRDefault="00E60D51" w:rsidP="002135CE">
            <w:r w:rsidRPr="002135CE">
              <w:t>Ogrē, Brīvības ielā 33</w:t>
            </w:r>
          </w:p>
        </w:tc>
        <w:tc>
          <w:tcPr>
            <w:tcW w:w="1667" w:type="pct"/>
          </w:tcPr>
          <w:p w14:paraId="5359CEE5" w14:textId="36480D6B" w:rsidR="00E60D51" w:rsidRPr="002135CE" w:rsidRDefault="00E60D51" w:rsidP="00E63BF0">
            <w:pPr>
              <w:pStyle w:val="Heading4"/>
              <w:spacing w:before="0" w:after="0"/>
              <w:jc w:val="center"/>
              <w:rPr>
                <w:sz w:val="24"/>
                <w:szCs w:val="24"/>
              </w:rPr>
            </w:pPr>
            <w:r w:rsidRPr="002135CE">
              <w:rPr>
                <w:sz w:val="24"/>
                <w:szCs w:val="24"/>
              </w:rPr>
              <w:t>Nr</w:t>
            </w:r>
            <w:r w:rsidR="00DC529F" w:rsidRPr="002135CE">
              <w:rPr>
                <w:sz w:val="24"/>
                <w:szCs w:val="24"/>
              </w:rPr>
              <w:t>.</w:t>
            </w:r>
            <w:r w:rsidR="00E63BF0">
              <w:rPr>
                <w:sz w:val="24"/>
                <w:szCs w:val="24"/>
              </w:rPr>
              <w:t>5</w:t>
            </w:r>
          </w:p>
        </w:tc>
        <w:tc>
          <w:tcPr>
            <w:tcW w:w="1667" w:type="pct"/>
          </w:tcPr>
          <w:p w14:paraId="3762FA70" w14:textId="7C3CA124" w:rsidR="00E60D51" w:rsidRPr="002135CE" w:rsidRDefault="00E60D51" w:rsidP="00E63BF0">
            <w:pPr>
              <w:jc w:val="right"/>
            </w:pPr>
            <w:r w:rsidRPr="002135CE">
              <w:t>202</w:t>
            </w:r>
            <w:r w:rsidR="00D0659C" w:rsidRPr="002135CE">
              <w:t>5</w:t>
            </w:r>
            <w:r w:rsidRPr="002135CE">
              <w:t>.</w:t>
            </w:r>
            <w:r w:rsidR="004D3E19" w:rsidRPr="002135CE">
              <w:t xml:space="preserve"> </w:t>
            </w:r>
            <w:r w:rsidRPr="002135CE">
              <w:t>gada</w:t>
            </w:r>
            <w:r w:rsidR="00A00D2F">
              <w:t xml:space="preserve"> </w:t>
            </w:r>
            <w:r w:rsidR="00E63BF0">
              <w:t>28</w:t>
            </w:r>
            <w:r w:rsidR="00A00D2F">
              <w:t>. augustā</w:t>
            </w:r>
          </w:p>
        </w:tc>
      </w:tr>
    </w:tbl>
    <w:p w14:paraId="5B46EEFD" w14:textId="43EA503D" w:rsidR="00E60D51" w:rsidRPr="002135CE" w:rsidRDefault="00472B5F" w:rsidP="002135CE">
      <w:pPr>
        <w:jc w:val="center"/>
        <w:rPr>
          <w:b/>
          <w:bCs/>
        </w:rPr>
      </w:pPr>
      <w:r w:rsidRPr="002135CE">
        <w:rPr>
          <w:b/>
          <w:bCs/>
        </w:rPr>
        <w:br/>
      </w:r>
      <w:r w:rsidR="00E63BF0">
        <w:rPr>
          <w:b/>
          <w:bCs/>
        </w:rPr>
        <w:t>22</w:t>
      </w:r>
      <w:r w:rsidRPr="002135CE">
        <w:rPr>
          <w:b/>
          <w:bCs/>
        </w:rPr>
        <w:t>.</w:t>
      </w:r>
    </w:p>
    <w:p w14:paraId="6389DAE0" w14:textId="4CB00095" w:rsidR="007A3396" w:rsidRPr="002135CE" w:rsidRDefault="00E60D51" w:rsidP="002135CE">
      <w:pPr>
        <w:tabs>
          <w:tab w:val="left" w:pos="3660"/>
          <w:tab w:val="center" w:pos="4082"/>
        </w:tabs>
        <w:ind w:left="-142"/>
        <w:jc w:val="center"/>
        <w:rPr>
          <w:b/>
          <w:u w:val="single"/>
        </w:rPr>
      </w:pPr>
      <w:bookmarkStart w:id="0" w:name="_Hlk92368678"/>
      <w:r w:rsidRPr="002135CE">
        <w:rPr>
          <w:b/>
          <w:u w:val="single"/>
        </w:rPr>
        <w:t xml:space="preserve">Par </w:t>
      </w:r>
      <w:r w:rsidR="00A00936" w:rsidRPr="002135CE">
        <w:rPr>
          <w:b/>
          <w:u w:val="single"/>
        </w:rPr>
        <w:t>lokā</w:t>
      </w:r>
      <w:r w:rsidRPr="002135CE">
        <w:rPr>
          <w:b/>
          <w:u w:val="single"/>
        </w:rPr>
        <w:t xml:space="preserve">lplānojuma izstrādes uzsākšanu </w:t>
      </w:r>
      <w:r w:rsidR="00C50069" w:rsidRPr="002135CE">
        <w:rPr>
          <w:b/>
          <w:u w:val="single"/>
        </w:rPr>
        <w:t>zemes vienībai</w:t>
      </w:r>
      <w:r w:rsidRPr="002135CE">
        <w:rPr>
          <w:b/>
          <w:u w:val="single"/>
        </w:rPr>
        <w:t xml:space="preserve"> </w:t>
      </w:r>
    </w:p>
    <w:p w14:paraId="4B4B35B4" w14:textId="673D65E9" w:rsidR="00E60D51" w:rsidRPr="002135CE" w:rsidRDefault="00D0659C" w:rsidP="002135CE">
      <w:pPr>
        <w:tabs>
          <w:tab w:val="left" w:pos="3660"/>
          <w:tab w:val="center" w:pos="4082"/>
        </w:tabs>
        <w:ind w:left="-142"/>
        <w:jc w:val="center"/>
        <w:rPr>
          <w:b/>
          <w:u w:val="single"/>
        </w:rPr>
      </w:pPr>
      <w:r w:rsidRPr="002135CE">
        <w:rPr>
          <w:b/>
          <w:u w:val="single"/>
        </w:rPr>
        <w:t>Upes prospektā 4</w:t>
      </w:r>
      <w:r w:rsidR="009C061A" w:rsidRPr="002135CE">
        <w:rPr>
          <w:b/>
          <w:u w:val="single"/>
        </w:rPr>
        <w:t xml:space="preserve">, </w:t>
      </w:r>
      <w:r w:rsidRPr="002135CE">
        <w:rPr>
          <w:b/>
          <w:u w:val="single"/>
        </w:rPr>
        <w:t>Ogrē</w:t>
      </w:r>
      <w:r w:rsidR="00FA4A9E" w:rsidRPr="002135CE">
        <w:rPr>
          <w:b/>
          <w:u w:val="single"/>
        </w:rPr>
        <w:t>, Ogres nov.</w:t>
      </w:r>
      <w:r w:rsidR="00C50069" w:rsidRPr="002135CE">
        <w:rPr>
          <w:b/>
          <w:u w:val="single"/>
        </w:rPr>
        <w:t xml:space="preserve"> ar mērķi </w:t>
      </w:r>
      <w:r w:rsidR="00FE65C2" w:rsidRPr="002135CE">
        <w:rPr>
          <w:b/>
          <w:u w:val="single"/>
        </w:rPr>
        <w:t>grozīt</w:t>
      </w:r>
      <w:r w:rsidR="00C50069" w:rsidRPr="002135CE">
        <w:rPr>
          <w:b/>
          <w:u w:val="single"/>
        </w:rPr>
        <w:t xml:space="preserve"> teritorijas plānojumu</w:t>
      </w:r>
      <w:r w:rsidR="003C03F5" w:rsidRPr="002135CE">
        <w:rPr>
          <w:b/>
          <w:u w:val="single"/>
        </w:rPr>
        <w:t xml:space="preserve"> </w:t>
      </w:r>
    </w:p>
    <w:p w14:paraId="1F581368" w14:textId="77777777" w:rsidR="00E60D51" w:rsidRPr="002135CE" w:rsidRDefault="00E60D51" w:rsidP="002135CE">
      <w:pPr>
        <w:tabs>
          <w:tab w:val="left" w:pos="3660"/>
          <w:tab w:val="center" w:pos="4082"/>
        </w:tabs>
        <w:ind w:left="-142"/>
        <w:jc w:val="center"/>
        <w:rPr>
          <w:b/>
          <w:u w:val="single"/>
        </w:rPr>
      </w:pPr>
    </w:p>
    <w:bookmarkEnd w:id="0"/>
    <w:p w14:paraId="10ED4E88" w14:textId="0ED58C99" w:rsidR="00E60D51" w:rsidRPr="002135CE" w:rsidRDefault="00E60D51" w:rsidP="00CD6A2A">
      <w:pPr>
        <w:pStyle w:val="NormalWeb"/>
        <w:tabs>
          <w:tab w:val="left" w:pos="567"/>
        </w:tabs>
        <w:spacing w:before="0" w:beforeAutospacing="0" w:after="0" w:afterAutospacing="0"/>
        <w:ind w:firstLine="567"/>
        <w:jc w:val="both"/>
      </w:pPr>
      <w:r w:rsidRPr="002135CE">
        <w:t>202</w:t>
      </w:r>
      <w:r w:rsidR="00FA4A9E" w:rsidRPr="002135CE">
        <w:t>5</w:t>
      </w:r>
      <w:r w:rsidRPr="002135CE">
        <w:t>.</w:t>
      </w:r>
      <w:r w:rsidR="00FA4A9E" w:rsidRPr="002135CE">
        <w:t> </w:t>
      </w:r>
      <w:r w:rsidRPr="002135CE">
        <w:t xml:space="preserve">gada </w:t>
      </w:r>
      <w:r w:rsidR="00D0659C" w:rsidRPr="002135CE">
        <w:t>13</w:t>
      </w:r>
      <w:r w:rsidRPr="002135CE">
        <w:t>.</w:t>
      </w:r>
      <w:r w:rsidR="00FA4A9E" w:rsidRPr="002135CE">
        <w:t> </w:t>
      </w:r>
      <w:r w:rsidR="00D0659C" w:rsidRPr="002135CE">
        <w:t>jūnijā</w:t>
      </w:r>
      <w:r w:rsidRPr="002135CE">
        <w:t xml:space="preserve"> Ogres novada pašvaldībā (turpmāk</w:t>
      </w:r>
      <w:r w:rsidR="00A00D2F">
        <w:t>  </w:t>
      </w:r>
      <w:r w:rsidR="00A00D2F">
        <w:noBreakHyphen/>
        <w:t> </w:t>
      </w:r>
      <w:r w:rsidRPr="002135CE">
        <w:t>Pašvaldība) saņemts</w:t>
      </w:r>
      <w:r w:rsidR="00FC1F07" w:rsidRPr="002135CE">
        <w:t xml:space="preserve"> </w:t>
      </w:r>
      <w:r w:rsidR="00A00D2F">
        <w:t> </w:t>
      </w:r>
      <w:r w:rsidR="00FC1F07" w:rsidRPr="002135CE">
        <w:t>sabiedrības ar ierobežotu atbildību (turpmāk</w:t>
      </w:r>
      <w:r w:rsidR="0036363E" w:rsidRPr="002135CE">
        <w:t> -  </w:t>
      </w:r>
      <w:r w:rsidR="00FC1F07" w:rsidRPr="002135CE">
        <w:t>SIA)</w:t>
      </w:r>
      <w:r w:rsidR="00A00D2F">
        <w:t> </w:t>
      </w:r>
      <w:r w:rsidR="00D0659C" w:rsidRPr="002135CE">
        <w:t>“S</w:t>
      </w:r>
      <w:r w:rsidR="00FC1F07" w:rsidRPr="002135CE">
        <w:t>untherm</w:t>
      </w:r>
      <w:r w:rsidR="00D0659C" w:rsidRPr="002135CE">
        <w:t>”</w:t>
      </w:r>
      <w:r w:rsidR="00FC1F07" w:rsidRPr="002135CE">
        <w:t>,</w:t>
      </w:r>
      <w:r w:rsidR="00A00D2F">
        <w:t> </w:t>
      </w:r>
      <w:r w:rsidR="00FC1F07" w:rsidRPr="002135CE">
        <w:t xml:space="preserve">reģistrācijas Nr. 50203426211, </w:t>
      </w:r>
      <w:r w:rsidRPr="002135CE">
        <w:t>iesniegums (reģistrēts Pašvaldībā ar Nr.</w:t>
      </w:r>
      <w:r w:rsidR="001E0BD3" w:rsidRPr="002135CE">
        <w:t> </w:t>
      </w:r>
      <w:r w:rsidR="009C061A" w:rsidRPr="002135CE">
        <w:t>2-</w:t>
      </w:r>
      <w:r w:rsidR="001E0BD3" w:rsidRPr="002135CE">
        <w:t>  </w:t>
      </w:r>
      <w:r w:rsidR="009C061A" w:rsidRPr="002135CE">
        <w:t>4.</w:t>
      </w:r>
      <w:r w:rsidR="00D0659C" w:rsidRPr="002135CE">
        <w:t>1</w:t>
      </w:r>
      <w:r w:rsidR="009C061A" w:rsidRPr="002135CE">
        <w:t>/</w:t>
      </w:r>
      <w:r w:rsidR="00D0659C" w:rsidRPr="002135CE">
        <w:t>3319</w:t>
      </w:r>
      <w:r w:rsidRPr="002135CE">
        <w:t>)</w:t>
      </w:r>
      <w:r w:rsidR="00FC1F07" w:rsidRPr="002135CE">
        <w:t xml:space="preserve"> (turpmāk – Iesniegums)</w:t>
      </w:r>
      <w:r w:rsidRPr="002135CE">
        <w:t>, kurā lūgts</w:t>
      </w:r>
      <w:r w:rsidR="00FC1F07" w:rsidRPr="002135CE">
        <w:t xml:space="preserve"> atļaut uzsākt </w:t>
      </w:r>
      <w:r w:rsidR="00AD79C3" w:rsidRPr="002135CE">
        <w:t>lokālplānojuma</w:t>
      </w:r>
      <w:r w:rsidRPr="002135CE">
        <w:t xml:space="preserve"> izstrādi</w:t>
      </w:r>
      <w:r w:rsidR="00FC1F07" w:rsidRPr="002135CE">
        <w:t xml:space="preserve"> nekustamā īpašuma Upes prospekts 4, Ogre, Ogres nov., kadastra Nr. 7401</w:t>
      </w:r>
      <w:r w:rsidR="009034D4" w:rsidRPr="002135CE">
        <w:t xml:space="preserve"> </w:t>
      </w:r>
      <w:r w:rsidR="00FC1F07" w:rsidRPr="002135CE">
        <w:t xml:space="preserve">003 0012 sastāvā esošajai zemes vienībai ar kadastra apzīmējumu 7401 003 0012 </w:t>
      </w:r>
      <w:r w:rsidRPr="002135CE">
        <w:t>(turpmāk – Zemes vienība</w:t>
      </w:r>
      <w:r w:rsidR="0056107A" w:rsidRPr="002135CE">
        <w:t>)</w:t>
      </w:r>
      <w:r w:rsidRPr="002135CE">
        <w:t xml:space="preserve">. Saskaņā ar </w:t>
      </w:r>
      <w:r w:rsidR="0036363E" w:rsidRPr="002135CE">
        <w:t>I</w:t>
      </w:r>
      <w:r w:rsidRPr="002135CE">
        <w:t xml:space="preserve">esniegumā norādīto informāciju </w:t>
      </w:r>
      <w:r w:rsidR="009D5D3A" w:rsidRPr="002135CE">
        <w:t xml:space="preserve">lokālplānojuma mērķis ir </w:t>
      </w:r>
      <w:r w:rsidR="00D0659C" w:rsidRPr="002135CE">
        <w:t>daudzdzīvokļu ēkas būvniecība, precizējot apbūves stāvu skaitu un apbūves parametrus</w:t>
      </w:r>
      <w:r w:rsidR="009D5D3A" w:rsidRPr="002135CE">
        <w:t>.</w:t>
      </w:r>
      <w:r w:rsidRPr="002135CE">
        <w:t xml:space="preserve"> </w:t>
      </w:r>
    </w:p>
    <w:p w14:paraId="7AEA7166" w14:textId="1D015389" w:rsidR="00E60D51" w:rsidRPr="002135CE" w:rsidRDefault="00E60D51" w:rsidP="002135CE">
      <w:pPr>
        <w:pStyle w:val="NormalWeb"/>
        <w:tabs>
          <w:tab w:val="left" w:pos="567"/>
        </w:tabs>
        <w:spacing w:before="0" w:beforeAutospacing="0" w:after="0" w:afterAutospacing="0"/>
        <w:ind w:firstLine="567"/>
        <w:jc w:val="both"/>
      </w:pPr>
      <w:r w:rsidRPr="002135CE">
        <w:t xml:space="preserve">Saskaņā ar </w:t>
      </w:r>
      <w:r w:rsidR="00D0659C" w:rsidRPr="002135CE">
        <w:t>Ogres pilsētas</w:t>
      </w:r>
      <w:r w:rsidR="009D5D3A" w:rsidRPr="002135CE">
        <w:t xml:space="preserve"> </w:t>
      </w:r>
      <w:r w:rsidRPr="002135CE">
        <w:t>zemesgrāmatas nodalījumu Nr.</w:t>
      </w:r>
      <w:r w:rsidR="00606027" w:rsidRPr="002135CE">
        <w:t xml:space="preserve"> </w:t>
      </w:r>
      <w:r w:rsidR="00B223DA" w:rsidRPr="002135CE">
        <w:t>32</w:t>
      </w:r>
      <w:r w:rsidR="00606027" w:rsidRPr="002135CE">
        <w:t xml:space="preserve"> </w:t>
      </w:r>
      <w:r w:rsidRPr="002135CE">
        <w:t xml:space="preserve">īpašumtiesības uz īpašumu </w:t>
      </w:r>
      <w:r w:rsidR="00D0659C" w:rsidRPr="002135CE">
        <w:t>Upes prospektā 4</w:t>
      </w:r>
      <w:r w:rsidR="00E17239" w:rsidRPr="002135CE">
        <w:t xml:space="preserve">, </w:t>
      </w:r>
      <w:r w:rsidR="00D0659C" w:rsidRPr="002135CE">
        <w:t>Ogrē</w:t>
      </w:r>
      <w:r w:rsidR="00E17239" w:rsidRPr="002135CE">
        <w:t>, Ogres nov., kadastra Nr.</w:t>
      </w:r>
      <w:r w:rsidR="006E4F78" w:rsidRPr="002135CE">
        <w:t> </w:t>
      </w:r>
      <w:r w:rsidR="00D0659C" w:rsidRPr="002135CE">
        <w:t>7401 003 0012</w:t>
      </w:r>
      <w:r w:rsidRPr="002135CE">
        <w:t xml:space="preserve">, ir nostiprinātas </w:t>
      </w:r>
      <w:r w:rsidR="0056107A" w:rsidRPr="002135CE">
        <w:t xml:space="preserve">uz </w:t>
      </w:r>
      <w:r w:rsidR="00D0659C" w:rsidRPr="002135CE">
        <w:t>SIA</w:t>
      </w:r>
      <w:r w:rsidR="00FC1F07" w:rsidRPr="002135CE">
        <w:t> </w:t>
      </w:r>
      <w:bookmarkStart w:id="1" w:name="_Hlk204587441"/>
      <w:r w:rsidR="00D0659C" w:rsidRPr="002135CE">
        <w:t>“</w:t>
      </w:r>
      <w:r w:rsidR="00FC1F07" w:rsidRPr="002135CE">
        <w:t>Suntherm</w:t>
      </w:r>
      <w:r w:rsidR="00D0659C" w:rsidRPr="002135CE">
        <w:t xml:space="preserve">” </w:t>
      </w:r>
      <w:bookmarkEnd w:id="1"/>
      <w:r w:rsidR="00D0659C" w:rsidRPr="002135CE">
        <w:t>vārda</w:t>
      </w:r>
      <w:r w:rsidR="009D5D3A" w:rsidRPr="002135CE">
        <w:t>.</w:t>
      </w:r>
      <w:r w:rsidRPr="002135CE">
        <w:t xml:space="preserve"> Minētā nekustamā īpašuma sastāvā ietilpst </w:t>
      </w:r>
      <w:r w:rsidR="004D3E19" w:rsidRPr="002135CE">
        <w:t>Z</w:t>
      </w:r>
      <w:r w:rsidRPr="002135CE">
        <w:t>emes vienība</w:t>
      </w:r>
      <w:r w:rsidR="0036363E" w:rsidRPr="002135CE">
        <w:t xml:space="preserve"> 3279 m</w:t>
      </w:r>
      <w:r w:rsidR="0036363E" w:rsidRPr="002135CE">
        <w:rPr>
          <w:vertAlign w:val="superscript"/>
        </w:rPr>
        <w:t>2</w:t>
      </w:r>
      <w:r w:rsidR="0036363E" w:rsidRPr="002135CE">
        <w:t xml:space="preserve"> platībā</w:t>
      </w:r>
      <w:r w:rsidRPr="002135CE">
        <w:t xml:space="preserve"> ar kadastra apzīmējumu </w:t>
      </w:r>
      <w:r w:rsidR="00D0659C" w:rsidRPr="002135CE">
        <w:t>7401 003 0012</w:t>
      </w:r>
      <w:r w:rsidRPr="002135CE">
        <w:t>.</w:t>
      </w:r>
    </w:p>
    <w:p w14:paraId="35A93BB8" w14:textId="78F4D433" w:rsidR="00BB6320" w:rsidRPr="002135CE" w:rsidRDefault="002016E7" w:rsidP="00CD6A2A">
      <w:pPr>
        <w:pStyle w:val="NormalWeb"/>
        <w:tabs>
          <w:tab w:val="left" w:pos="567"/>
        </w:tabs>
        <w:spacing w:before="0" w:beforeAutospacing="0" w:after="0" w:afterAutospacing="0"/>
        <w:ind w:firstLine="567"/>
        <w:jc w:val="both"/>
      </w:pPr>
      <w:r w:rsidRPr="002135CE">
        <w:t>Atbilstoši</w:t>
      </w:r>
      <w:r w:rsidR="006E4F78" w:rsidRPr="002135CE">
        <w:t xml:space="preserve"> P</w:t>
      </w:r>
      <w:r w:rsidRPr="002135CE">
        <w:t>ašvaldības 20</w:t>
      </w:r>
      <w:r w:rsidR="00B223DA" w:rsidRPr="002135CE">
        <w:t>18</w:t>
      </w:r>
      <w:r w:rsidRPr="002135CE">
        <w:t>.</w:t>
      </w:r>
      <w:r w:rsidR="00BA337D" w:rsidRPr="002135CE">
        <w:t> </w:t>
      </w:r>
      <w:r w:rsidRPr="002135CE">
        <w:t xml:space="preserve">gada </w:t>
      </w:r>
      <w:r w:rsidR="001550B9" w:rsidRPr="002135CE">
        <w:t>21</w:t>
      </w:r>
      <w:r w:rsidRPr="002135CE">
        <w:t>.</w:t>
      </w:r>
      <w:r w:rsidR="00BA337D" w:rsidRPr="002135CE">
        <w:t> </w:t>
      </w:r>
      <w:r w:rsidR="001550B9" w:rsidRPr="002135CE">
        <w:t>jūnija</w:t>
      </w:r>
      <w:r w:rsidRPr="002135CE">
        <w:t xml:space="preserve"> saistošo noteikumu Nr.</w:t>
      </w:r>
      <w:r w:rsidR="004D3E19" w:rsidRPr="002135CE">
        <w:t> </w:t>
      </w:r>
      <w:r w:rsidR="001550B9" w:rsidRPr="002135CE">
        <w:t>12</w:t>
      </w:r>
      <w:r w:rsidRPr="002135CE">
        <w:t>/</w:t>
      </w:r>
      <w:r w:rsidR="00B223DA" w:rsidRPr="002135CE">
        <w:t>2018</w:t>
      </w:r>
      <w:r w:rsidRPr="002135CE">
        <w:t xml:space="preserve"> “</w:t>
      </w:r>
      <w:r w:rsidR="00B223DA" w:rsidRPr="002135CE">
        <w:t>Lokālplānojums kā Ogres novada teritorijas plānojuma grozījumi aizsargājamās apbūves teritorijās Ogres pilsētas centrā un tām piegulošajām teritorijām</w:t>
      </w:r>
      <w:r w:rsidR="001550B9" w:rsidRPr="002135CE">
        <w:t xml:space="preserve"> Teritorijas izmantošanas un apbūves noteikumi</w:t>
      </w:r>
      <w:r w:rsidRPr="002135CE">
        <w:t>”</w:t>
      </w:r>
      <w:r w:rsidR="00606027" w:rsidRPr="002135CE">
        <w:rPr>
          <w:vertAlign w:val="superscript"/>
        </w:rPr>
        <w:footnoteReference w:id="1"/>
      </w:r>
      <w:r w:rsidR="00035C2D" w:rsidRPr="002135CE">
        <w:t xml:space="preserve"> </w:t>
      </w:r>
      <w:r w:rsidRPr="002135CE">
        <w:t>(turpmāk – SN</w:t>
      </w:r>
      <w:r w:rsidR="001550B9" w:rsidRPr="002135CE">
        <w:t>12</w:t>
      </w:r>
      <w:r w:rsidRPr="002135CE">
        <w:t>/</w:t>
      </w:r>
      <w:r w:rsidR="00B223DA" w:rsidRPr="002135CE">
        <w:t>2018</w:t>
      </w:r>
      <w:r w:rsidRPr="002135CE">
        <w:t xml:space="preserve">) pielikumam </w:t>
      </w:r>
      <w:r w:rsidR="00B223DA" w:rsidRPr="002135CE">
        <w:t xml:space="preserve">– </w:t>
      </w:r>
      <w:r w:rsidR="00EC374E" w:rsidRPr="002135CE">
        <w:t>funkcionālā zonējuma</w:t>
      </w:r>
      <w:r w:rsidRPr="002135CE">
        <w:t xml:space="preserve"> karte</w:t>
      </w:r>
      <w:r w:rsidR="00B223DA" w:rsidRPr="002135CE">
        <w:t>i</w:t>
      </w:r>
      <w:r w:rsidR="00606027" w:rsidRPr="002135CE">
        <w:rPr>
          <w:vertAlign w:val="superscript"/>
        </w:rPr>
        <w:footnoteReference w:id="2"/>
      </w:r>
      <w:r w:rsidR="00035C2D" w:rsidRPr="002135CE">
        <w:t xml:space="preserve"> </w:t>
      </w:r>
      <w:r w:rsidRPr="002135CE">
        <w:t xml:space="preserve">Zemes vienībai noteikta funkcionālā zona </w:t>
      </w:r>
      <w:r w:rsidR="00B223DA" w:rsidRPr="002135CE">
        <w:t xml:space="preserve">Daudzstāvu dzīvojamā </w:t>
      </w:r>
      <w:r w:rsidR="003944B9" w:rsidRPr="002135CE">
        <w:t>teritorija</w:t>
      </w:r>
      <w:r w:rsidRPr="002135CE">
        <w:t xml:space="preserve"> (</w:t>
      </w:r>
      <w:r w:rsidR="00B223DA" w:rsidRPr="002135CE">
        <w:t>DzD</w:t>
      </w:r>
      <w:r w:rsidRPr="002135CE">
        <w:t xml:space="preserve">). Zemes vienība robežojas ar </w:t>
      </w:r>
      <w:r w:rsidR="00B223DA" w:rsidRPr="002135CE">
        <w:t xml:space="preserve">Daudzstāvu dzīvojamo teritoriju (DzD) un </w:t>
      </w:r>
      <w:r w:rsidR="00EC374E" w:rsidRPr="002135CE">
        <w:t>Savrupmāju</w:t>
      </w:r>
      <w:r w:rsidR="00BB6320" w:rsidRPr="002135CE">
        <w:t xml:space="preserve"> apbūves teritoriju (Dz</w:t>
      </w:r>
      <w:r w:rsidR="00EC374E" w:rsidRPr="002135CE">
        <w:t>S</w:t>
      </w:r>
      <w:r w:rsidR="00BB6320" w:rsidRPr="002135CE">
        <w:t>)</w:t>
      </w:r>
      <w:r w:rsidRPr="002135CE">
        <w:t>.</w:t>
      </w:r>
      <w:r w:rsidR="007268FD" w:rsidRPr="002135CE">
        <w:t xml:space="preserve"> Pretējā ielas pusē ir </w:t>
      </w:r>
      <w:r w:rsidR="009D5D3A" w:rsidRPr="002135CE">
        <w:t>Savrupmāju apbūves</w:t>
      </w:r>
      <w:r w:rsidR="007268FD" w:rsidRPr="002135CE">
        <w:t xml:space="preserve"> teritorija (</w:t>
      </w:r>
      <w:r w:rsidR="009D5D3A" w:rsidRPr="002135CE">
        <w:t>DzS</w:t>
      </w:r>
      <w:r w:rsidR="007268FD" w:rsidRPr="002135CE">
        <w:t>)</w:t>
      </w:r>
      <w:r w:rsidR="00B223DA" w:rsidRPr="002135CE">
        <w:t>.</w:t>
      </w:r>
      <w:r w:rsidR="007268FD" w:rsidRPr="002135CE">
        <w:t xml:space="preserve"> </w:t>
      </w:r>
      <w:r w:rsidR="00B223DA" w:rsidRPr="002135CE">
        <w:t xml:space="preserve"> </w:t>
      </w:r>
      <w:r w:rsidR="001D70AF" w:rsidRPr="002135CE">
        <w:t>Zemes vienība</w:t>
      </w:r>
      <w:r w:rsidR="00B223DA" w:rsidRPr="002135CE">
        <w:t>s tiešā tuvumā atrodas vairāki kultūras pieminekļi</w:t>
      </w:r>
      <w:r w:rsidR="000D7AD1" w:rsidRPr="002135CE">
        <w:t>, attiecīgi būs nepieciešami nosacījumi un atzinumi no Nacionālā kultūras mantojuma pārvaldes</w:t>
      </w:r>
      <w:r w:rsidR="00B223DA" w:rsidRPr="002135CE">
        <w:t>.</w:t>
      </w:r>
      <w:r w:rsidR="008E063F">
        <w:t xml:space="preserve">  </w:t>
      </w:r>
      <w:r w:rsidR="00656A98" w:rsidRPr="002135CE">
        <w:t>Daudzstāvu dzīvojamā ēka Bērzu alejā 8A ar kadastra apzīmējumu  74010030064002 atrodas vienlaikus uz 3 zemesgabaliem</w:t>
      </w:r>
      <w:r w:rsidR="006E4F78" w:rsidRPr="002135CE">
        <w:t xml:space="preserve"> - </w:t>
      </w:r>
      <w:r w:rsidR="00E708C4" w:rsidRPr="002135CE">
        <w:t xml:space="preserve">ar kadastra apzīmējumiem 7401 003 0012, 7401 003 0028 un 7401 003 0064.  </w:t>
      </w:r>
    </w:p>
    <w:p w14:paraId="7E527971" w14:textId="462ADDF6" w:rsidR="00A00936" w:rsidRPr="002135CE" w:rsidRDefault="00040B2E" w:rsidP="002135CE">
      <w:pPr>
        <w:pStyle w:val="NormalWeb"/>
        <w:tabs>
          <w:tab w:val="left" w:pos="567"/>
        </w:tabs>
        <w:spacing w:before="0" w:beforeAutospacing="0" w:after="0" w:afterAutospacing="0"/>
        <w:ind w:firstLine="567"/>
        <w:jc w:val="both"/>
      </w:pPr>
      <w:r w:rsidRPr="002135CE">
        <w:t xml:space="preserve">Atbilstoši </w:t>
      </w:r>
      <w:r w:rsidR="00FE65C2" w:rsidRPr="002135CE">
        <w:t>SN</w:t>
      </w:r>
      <w:r w:rsidR="001550B9" w:rsidRPr="002135CE">
        <w:t>12</w:t>
      </w:r>
      <w:r w:rsidRPr="002135CE">
        <w:t>/</w:t>
      </w:r>
      <w:r w:rsidR="0056107A" w:rsidRPr="002135CE">
        <w:t>2018</w:t>
      </w:r>
      <w:r w:rsidRPr="002135CE">
        <w:t xml:space="preserve"> Teritorijas izmantošanas un apbūves noteikumu</w:t>
      </w:r>
      <w:r w:rsidR="00B223DA" w:rsidRPr="002135CE">
        <w:rPr>
          <w:rStyle w:val="FootnoteReference"/>
        </w:rPr>
        <w:footnoteReference w:id="3"/>
      </w:r>
      <w:r w:rsidR="006E4F78" w:rsidRPr="002135CE">
        <w:t> </w:t>
      </w:r>
      <w:r w:rsidRPr="002135CE">
        <w:t xml:space="preserve">(turpmāk – TIAN) </w:t>
      </w:r>
      <w:r w:rsidR="00656A98" w:rsidRPr="002135CE">
        <w:t>161</w:t>
      </w:r>
      <w:r w:rsidR="003E2E56" w:rsidRPr="002135CE">
        <w:t>.</w:t>
      </w:r>
      <w:r w:rsidR="006E4F78" w:rsidRPr="002135CE">
        <w:t> </w:t>
      </w:r>
      <w:r w:rsidR="004A62B9" w:rsidRPr="002135CE">
        <w:t xml:space="preserve">punktam </w:t>
      </w:r>
      <w:r w:rsidR="00CA0ADE" w:rsidRPr="002135CE">
        <w:t xml:space="preserve">funkcionālajā zonā </w:t>
      </w:r>
      <w:r w:rsidR="00656A98" w:rsidRPr="002135CE">
        <w:t>Daudzstāvu dzīvojamās apbūves</w:t>
      </w:r>
      <w:r w:rsidR="00CD300F" w:rsidRPr="002135CE">
        <w:t xml:space="preserve"> teritorij</w:t>
      </w:r>
      <w:r w:rsidR="00656A98" w:rsidRPr="002135CE">
        <w:t>ā</w:t>
      </w:r>
      <w:r w:rsidR="00CD300F" w:rsidRPr="002135CE">
        <w:t>s (</w:t>
      </w:r>
      <w:r w:rsidR="00656A98" w:rsidRPr="002135CE">
        <w:t>DzD</w:t>
      </w:r>
      <w:r w:rsidR="00CD300F" w:rsidRPr="002135CE">
        <w:t>)</w:t>
      </w:r>
      <w:r w:rsidR="00656A98" w:rsidRPr="002135CE">
        <w:t>, pie robežas ar esošu savrupmāju</w:t>
      </w:r>
      <w:r w:rsidR="004A62B9" w:rsidRPr="002135CE">
        <w:t xml:space="preserve"> </w:t>
      </w:r>
      <w:r w:rsidR="00656A98" w:rsidRPr="002135CE">
        <w:t>apbūvi atļauta</w:t>
      </w:r>
      <w:r w:rsidR="004A62B9" w:rsidRPr="002135CE">
        <w:t xml:space="preserve"> </w:t>
      </w:r>
      <w:r w:rsidR="00656A98" w:rsidRPr="002135CE">
        <w:t>dzīvojamo ēku</w:t>
      </w:r>
      <w:r w:rsidR="004A62B9" w:rsidRPr="002135CE">
        <w:t xml:space="preserve"> apbūve</w:t>
      </w:r>
      <w:r w:rsidR="00683AF7" w:rsidRPr="002135CE">
        <w:t xml:space="preserve">, ar maksimālo stāvu skaitu </w:t>
      </w:r>
      <w:r w:rsidR="00656A98" w:rsidRPr="002135CE">
        <w:t>4</w:t>
      </w:r>
      <w:r w:rsidR="004A62B9" w:rsidRPr="002135CE">
        <w:t>.</w:t>
      </w:r>
      <w:r w:rsidR="007F11EB" w:rsidRPr="002135CE">
        <w:t xml:space="preserve"> </w:t>
      </w:r>
      <w:r w:rsidR="00002C0B" w:rsidRPr="002135CE">
        <w:t xml:space="preserve">Atbilstoši TIAN </w:t>
      </w:r>
      <w:r w:rsidR="00656A98" w:rsidRPr="002135CE">
        <w:t>263</w:t>
      </w:r>
      <w:r w:rsidR="006E4F78" w:rsidRPr="002135CE">
        <w:t>. </w:t>
      </w:r>
      <w:r w:rsidR="00656A98" w:rsidRPr="002135CE">
        <w:t>punktam</w:t>
      </w:r>
      <w:r w:rsidR="007F11EB" w:rsidRPr="002135CE">
        <w:t xml:space="preserve"> jāsaglabā vēsturiskā plānojuma struktūra - ielu un laukumu tīkls, zemes gabalu lielums, to vēsturiskās robežas (līdz 1940. gadam).</w:t>
      </w:r>
    </w:p>
    <w:p w14:paraId="4380E6CB" w14:textId="3184AD5B" w:rsidR="00B23DDC" w:rsidRDefault="00B23DDC" w:rsidP="002135CE">
      <w:pPr>
        <w:pStyle w:val="NormalWeb"/>
        <w:spacing w:before="0" w:beforeAutospacing="0" w:after="0" w:afterAutospacing="0"/>
        <w:ind w:firstLine="567"/>
        <w:jc w:val="both"/>
      </w:pPr>
      <w:r w:rsidRPr="002135CE">
        <w:t xml:space="preserve">Lokālplānojuma teritorijā </w:t>
      </w:r>
      <w:r w:rsidR="00656A98" w:rsidRPr="002135CE">
        <w:t>ir</w:t>
      </w:r>
      <w:r w:rsidRPr="002135CE">
        <w:t xml:space="preserve"> pieejami centralizēti ūdensapgādes un kanalizācijas tīkli.</w:t>
      </w:r>
    </w:p>
    <w:p w14:paraId="17AC9CF3" w14:textId="77777777" w:rsidR="009060DD" w:rsidRPr="002135CE" w:rsidRDefault="009060DD" w:rsidP="002135CE">
      <w:pPr>
        <w:pStyle w:val="NormalWeb"/>
        <w:spacing w:before="0" w:beforeAutospacing="0" w:after="0" w:afterAutospacing="0"/>
        <w:ind w:firstLine="567"/>
        <w:jc w:val="both"/>
      </w:pPr>
    </w:p>
    <w:p w14:paraId="39BA2189" w14:textId="20E99744" w:rsidR="00AD18CB" w:rsidRPr="002135CE" w:rsidRDefault="00B11794" w:rsidP="009060DD">
      <w:pPr>
        <w:pStyle w:val="NormalWeb"/>
        <w:spacing w:before="0" w:beforeAutospacing="0" w:after="0" w:afterAutospacing="0"/>
        <w:ind w:firstLine="567"/>
        <w:jc w:val="both"/>
      </w:pPr>
      <w:r w:rsidRPr="002135CE">
        <w:lastRenderedPageBreak/>
        <w:t xml:space="preserve">Atbilstoši </w:t>
      </w:r>
      <w:r w:rsidR="00453647" w:rsidRPr="002135CE">
        <w:t>Teritorijas attīstības plānošanas likuma</w:t>
      </w:r>
      <w:r w:rsidR="0062331D" w:rsidRPr="002135CE">
        <w:t xml:space="preserve"> </w:t>
      </w:r>
      <w:r w:rsidR="00ED1DA7" w:rsidRPr="002135CE">
        <w:t>24</w:t>
      </w:r>
      <w:r w:rsidRPr="002135CE">
        <w:t xml:space="preserve">. panta </w:t>
      </w:r>
      <w:r w:rsidR="00E92CA5" w:rsidRPr="002135CE">
        <w:t>otrajai</w:t>
      </w:r>
      <w:r w:rsidRPr="002135CE">
        <w:t xml:space="preserve"> </w:t>
      </w:r>
      <w:r w:rsidR="003E2E56" w:rsidRPr="002135CE">
        <w:t>daļai</w:t>
      </w:r>
      <w:r w:rsidR="00BA337D" w:rsidRPr="002135CE">
        <w:t xml:space="preserve"> </w:t>
      </w:r>
      <w:r w:rsidR="00ED1DA7" w:rsidRPr="002135CE">
        <w:t>lokālplānojumā var grozīt vietējās pašvaldības teritorijas plānojumu, ciktāl lokālplānojums nav pretrunā ar vietējās pašvaldības ilgtspējīgas attīstības stratēģiju</w:t>
      </w:r>
      <w:r w:rsidRPr="002135CE">
        <w:t>.</w:t>
      </w:r>
    </w:p>
    <w:p w14:paraId="2FFFC7CE" w14:textId="573FF75E" w:rsidR="00453647" w:rsidRPr="002135CE" w:rsidRDefault="00453647" w:rsidP="002135CE">
      <w:pPr>
        <w:pStyle w:val="NormalWeb"/>
        <w:tabs>
          <w:tab w:val="left" w:pos="567"/>
        </w:tabs>
        <w:spacing w:before="0" w:beforeAutospacing="0" w:after="0" w:afterAutospacing="0"/>
        <w:ind w:firstLine="567"/>
        <w:jc w:val="both"/>
      </w:pPr>
      <w:r w:rsidRPr="002135CE">
        <w:t>Saskaņā ar Ministru kabineta 2014.</w:t>
      </w:r>
      <w:r w:rsidR="004D3E19" w:rsidRPr="002135CE">
        <w:t xml:space="preserve"> </w:t>
      </w:r>
      <w:r w:rsidRPr="002135CE">
        <w:t>gada 14.</w:t>
      </w:r>
      <w:r w:rsidR="004D3E19" w:rsidRPr="002135CE">
        <w:t xml:space="preserve"> </w:t>
      </w:r>
      <w:r w:rsidRPr="002135CE">
        <w:t>oktobra noteikumu Nr.</w:t>
      </w:r>
      <w:r w:rsidR="004D3E19" w:rsidRPr="002135CE">
        <w:t xml:space="preserve"> </w:t>
      </w:r>
      <w:r w:rsidRPr="002135CE">
        <w:t xml:space="preserve">628 „Noteikumi par pašvaldību teritorijas attīstības plānošanas dokumentiem” </w:t>
      </w:r>
      <w:r w:rsidR="00B23DDC" w:rsidRPr="002135CE">
        <w:t>33</w:t>
      </w:r>
      <w:r w:rsidR="003E2E56" w:rsidRPr="002135CE">
        <w:t>.</w:t>
      </w:r>
      <w:r w:rsidR="00B561E9" w:rsidRPr="002135CE">
        <w:t> </w:t>
      </w:r>
      <w:r w:rsidR="00AD4CA2" w:rsidRPr="002135CE">
        <w:t>punktu</w:t>
      </w:r>
      <w:r w:rsidRPr="002135CE">
        <w:t xml:space="preserve"> </w:t>
      </w:r>
      <w:r w:rsidR="00B23DDC" w:rsidRPr="002135CE">
        <w:t>lokālplānojumu</w:t>
      </w:r>
      <w:r w:rsidRPr="002135CE">
        <w:t xml:space="preserve"> izstrādā </w:t>
      </w:r>
      <w:r w:rsidR="00B23DDC" w:rsidRPr="002135CE">
        <w:t>teritoriāli vienotai teritorijai, pamatojoties uz pašvaldības ilgtspējīgas attīstības stratēģiju</w:t>
      </w:r>
      <w:r w:rsidR="00A827E0" w:rsidRPr="002135CE">
        <w:t>, pašvaldības teritorijas plānojumu un ņemot vērā normatīvajos aktos par teritorijas plānošanu, izmantošanu un apbūvi noteiktās prasības, kā arī blakus esošo pašvaldību plānošanas dokumentus.</w:t>
      </w:r>
    </w:p>
    <w:p w14:paraId="03E3B880" w14:textId="3FCED87E" w:rsidR="00AD4CA2" w:rsidRPr="002135CE" w:rsidRDefault="00AD4CA2" w:rsidP="002135CE">
      <w:pPr>
        <w:ind w:firstLine="567"/>
        <w:jc w:val="both"/>
      </w:pPr>
      <w:r w:rsidRPr="002135CE">
        <w:t>Ņemot vērā minēto, Pašvaldība secina, ka</w:t>
      </w:r>
      <w:r w:rsidR="002135CE" w:rsidRPr="002135CE">
        <w:t xml:space="preserve"> SIA “Suntherm”</w:t>
      </w:r>
      <w:r w:rsidRPr="002135CE">
        <w:t xml:space="preserve"> </w:t>
      </w:r>
      <w:r w:rsidR="002139C2" w:rsidRPr="002135CE">
        <w:t>ierosinā</w:t>
      </w:r>
      <w:r w:rsidR="00BA337D" w:rsidRPr="002135CE">
        <w:t>j</w:t>
      </w:r>
      <w:r w:rsidR="002139C2" w:rsidRPr="002135CE">
        <w:t>ums lokālplānojuma izstrādei</w:t>
      </w:r>
      <w:r w:rsidRPr="002135CE">
        <w:t xml:space="preserve"> atbilst </w:t>
      </w:r>
      <w:r w:rsidR="00B23DDC" w:rsidRPr="002135CE">
        <w:t>SN</w:t>
      </w:r>
      <w:r w:rsidR="001550B9" w:rsidRPr="002135CE">
        <w:t>12</w:t>
      </w:r>
      <w:r w:rsidR="00B23DDC" w:rsidRPr="002135CE">
        <w:t>/20</w:t>
      </w:r>
      <w:r w:rsidR="00E708C4" w:rsidRPr="002135CE">
        <w:t>18</w:t>
      </w:r>
      <w:r w:rsidR="00353D1F" w:rsidRPr="002135CE">
        <w:t>,</w:t>
      </w:r>
      <w:r w:rsidR="00B561E9" w:rsidRPr="002135CE">
        <w:t xml:space="preserve"> P</w:t>
      </w:r>
      <w:r w:rsidR="00472617" w:rsidRPr="002135CE">
        <w:t>ašvaldības 2012.</w:t>
      </w:r>
      <w:r w:rsidR="00B561E9" w:rsidRPr="002135CE">
        <w:t> </w:t>
      </w:r>
      <w:r w:rsidR="00472617" w:rsidRPr="002135CE">
        <w:t>gada 21.</w:t>
      </w:r>
      <w:r w:rsidR="00B561E9" w:rsidRPr="002135CE">
        <w:t> </w:t>
      </w:r>
      <w:r w:rsidR="00472617" w:rsidRPr="002135CE">
        <w:t>jūnija saistošajiem noteikumiem Nr.</w:t>
      </w:r>
      <w:r w:rsidR="00B561E9" w:rsidRPr="002135CE">
        <w:t> </w:t>
      </w:r>
      <w:r w:rsidR="00472617" w:rsidRPr="002135CE">
        <w:t>16/2012 “Ogres novada teritorijas izmantošanas un apbūves noteikumi”</w:t>
      </w:r>
      <w:r w:rsidR="00B23DDC" w:rsidRPr="002135CE">
        <w:t xml:space="preserve"> </w:t>
      </w:r>
      <w:r w:rsidRPr="002135CE">
        <w:t>un teritorijas attīstības plānošanas jomu regulējošajiem normatīvajiem aktiem.</w:t>
      </w:r>
    </w:p>
    <w:p w14:paraId="4E3A9BC8" w14:textId="378E0F1D" w:rsidR="00B11794" w:rsidRPr="002135CE" w:rsidRDefault="00A00936" w:rsidP="002135CE">
      <w:pPr>
        <w:pStyle w:val="NormalWeb"/>
        <w:spacing w:before="0" w:beforeAutospacing="0" w:after="0" w:afterAutospacing="0"/>
        <w:ind w:firstLine="567"/>
        <w:jc w:val="both"/>
      </w:pPr>
      <w:r w:rsidRPr="002135CE">
        <w:t xml:space="preserve">Pamatojoties uz </w:t>
      </w:r>
      <w:r w:rsidR="00A827E0" w:rsidRPr="002135CE">
        <w:t>Teritorijas attīstības plānošanas l</w:t>
      </w:r>
      <w:r w:rsidR="0062331D" w:rsidRPr="002135CE">
        <w:t xml:space="preserve">ikuma </w:t>
      </w:r>
      <w:r w:rsidRPr="002135CE">
        <w:t>23.</w:t>
      </w:r>
      <w:r w:rsidR="00B561E9" w:rsidRPr="002135CE">
        <w:t> </w:t>
      </w:r>
      <w:r w:rsidRPr="002135CE">
        <w:t>panta ceturto daļu un 24.</w:t>
      </w:r>
      <w:r w:rsidR="004D3E19" w:rsidRPr="002135CE">
        <w:t> </w:t>
      </w:r>
      <w:r w:rsidRPr="002135CE">
        <w:t xml:space="preserve">pantu, </w:t>
      </w:r>
      <w:r w:rsidR="00A827E0" w:rsidRPr="002135CE">
        <w:t>Ministru kabineta 2014.</w:t>
      </w:r>
      <w:r w:rsidR="00B561E9" w:rsidRPr="002135CE">
        <w:t> </w:t>
      </w:r>
      <w:r w:rsidR="00A827E0" w:rsidRPr="002135CE">
        <w:t>gada 14.</w:t>
      </w:r>
      <w:r w:rsidR="00B561E9" w:rsidRPr="002135CE">
        <w:t> </w:t>
      </w:r>
      <w:r w:rsidR="00A827E0" w:rsidRPr="002135CE">
        <w:t>oktobra noteikumu Nr.</w:t>
      </w:r>
      <w:r w:rsidR="00B561E9" w:rsidRPr="002135CE">
        <w:t> </w:t>
      </w:r>
      <w:r w:rsidR="00A827E0" w:rsidRPr="002135CE">
        <w:t>628 „Noteikumi par pašvaldību teritorijas attīstības plānošanas dokumentiem”</w:t>
      </w:r>
      <w:r w:rsidRPr="002135CE">
        <w:t xml:space="preserve"> 33., 34., 75. un 76.</w:t>
      </w:r>
      <w:r w:rsidR="00484B4C" w:rsidRPr="002135CE">
        <w:t xml:space="preserve"> </w:t>
      </w:r>
      <w:r w:rsidRPr="002135CE">
        <w:t>punktu,</w:t>
      </w:r>
    </w:p>
    <w:p w14:paraId="7487ED4B" w14:textId="77777777" w:rsidR="00E60D51" w:rsidRPr="002135CE" w:rsidRDefault="00E60D51" w:rsidP="002135CE">
      <w:pPr>
        <w:jc w:val="both"/>
      </w:pPr>
    </w:p>
    <w:p w14:paraId="4FD68541" w14:textId="77777777" w:rsidR="0028460D" w:rsidRPr="0028460D" w:rsidRDefault="0028460D" w:rsidP="0028460D">
      <w:pPr>
        <w:jc w:val="center"/>
        <w:rPr>
          <w:b/>
          <w:iCs/>
          <w:color w:val="000000"/>
          <w:lang w:eastAsia="en-US"/>
        </w:rPr>
      </w:pPr>
      <w:r w:rsidRPr="0028460D">
        <w:rPr>
          <w:b/>
          <w:iCs/>
          <w:color w:val="000000"/>
          <w:lang w:eastAsia="en-US"/>
        </w:rPr>
        <w:t xml:space="preserve">balsojot: </w:t>
      </w:r>
      <w:r w:rsidRPr="0028460D">
        <w:rPr>
          <w:b/>
          <w:iCs/>
          <w:noProof/>
          <w:color w:val="000000"/>
          <w:lang w:eastAsia="en-US"/>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Pr="0028460D">
        <w:rPr>
          <w:b/>
          <w:iCs/>
          <w:color w:val="000000"/>
          <w:lang w:eastAsia="en-US"/>
        </w:rPr>
        <w:t xml:space="preserve"> </w:t>
      </w:r>
    </w:p>
    <w:p w14:paraId="73C2DDE2" w14:textId="77777777" w:rsidR="0028460D" w:rsidRPr="0028460D" w:rsidRDefault="0028460D" w:rsidP="0028460D">
      <w:pPr>
        <w:jc w:val="center"/>
        <w:rPr>
          <w:b/>
          <w:iCs/>
          <w:color w:val="000000"/>
          <w:lang w:eastAsia="en-US"/>
        </w:rPr>
      </w:pPr>
      <w:r w:rsidRPr="0028460D">
        <w:rPr>
          <w:iCs/>
          <w:color w:val="000000"/>
          <w:lang w:eastAsia="en-US"/>
        </w:rPr>
        <w:t>Ogres novada pašvaldības dome</w:t>
      </w:r>
      <w:r w:rsidRPr="0028460D">
        <w:rPr>
          <w:b/>
          <w:iCs/>
          <w:color w:val="000000"/>
          <w:lang w:eastAsia="en-US"/>
        </w:rPr>
        <w:t xml:space="preserve"> NOLEMJ:</w:t>
      </w:r>
    </w:p>
    <w:p w14:paraId="2B6F38C7" w14:textId="77777777" w:rsidR="00E60D51" w:rsidRPr="002135CE" w:rsidRDefault="00E60D51" w:rsidP="002135CE">
      <w:pPr>
        <w:ind w:firstLine="375"/>
        <w:jc w:val="center"/>
        <w:rPr>
          <w:b/>
          <w:lang w:val="en-US"/>
        </w:rPr>
      </w:pPr>
      <w:bookmarkStart w:id="2" w:name="_GoBack"/>
      <w:bookmarkEnd w:id="2"/>
    </w:p>
    <w:p w14:paraId="64E1E99B" w14:textId="5B2529A9" w:rsidR="00E60D51" w:rsidRPr="002135CE" w:rsidRDefault="00E60D51" w:rsidP="002135CE">
      <w:pPr>
        <w:numPr>
          <w:ilvl w:val="0"/>
          <w:numId w:val="1"/>
        </w:numPr>
        <w:ind w:left="426"/>
        <w:jc w:val="both"/>
      </w:pPr>
      <w:r w:rsidRPr="002135CE">
        <w:rPr>
          <w:b/>
          <w:bCs/>
        </w:rPr>
        <w:t>Atļaut uzsākt</w:t>
      </w:r>
      <w:r w:rsidRPr="002135CE">
        <w:t xml:space="preserve"> </w:t>
      </w:r>
      <w:r w:rsidR="0077653E" w:rsidRPr="002135CE">
        <w:t>lok</w:t>
      </w:r>
      <w:r w:rsidRPr="002135CE">
        <w:t xml:space="preserve">ālplānojuma </w:t>
      </w:r>
      <w:r w:rsidR="0036363E" w:rsidRPr="002135CE">
        <w:t xml:space="preserve">izstrādi nekustamā īpašuma </w:t>
      </w:r>
      <w:r w:rsidR="00353D1F" w:rsidRPr="002135CE">
        <w:t>Upes prospektā 4</w:t>
      </w:r>
      <w:r w:rsidR="00194018" w:rsidRPr="002135CE">
        <w:t xml:space="preserve">, </w:t>
      </w:r>
      <w:r w:rsidR="00353D1F" w:rsidRPr="002135CE">
        <w:t>Ogrē</w:t>
      </w:r>
      <w:r w:rsidR="00194018" w:rsidRPr="002135CE">
        <w:t>, Ogres nov.</w:t>
      </w:r>
      <w:r w:rsidR="0036363E" w:rsidRPr="002135CE">
        <w:t>, kadastra Nr. 7401 003 0012, sastāvā esošajai zemes vienībai ar kadastra apzīmējumu 7401</w:t>
      </w:r>
      <w:r w:rsidR="00FB4529" w:rsidRPr="002135CE">
        <w:t xml:space="preserve"> </w:t>
      </w:r>
      <w:r w:rsidR="0036363E" w:rsidRPr="002135CE">
        <w:t>003</w:t>
      </w:r>
      <w:r w:rsidR="00FB4529" w:rsidRPr="002135CE">
        <w:t xml:space="preserve"> </w:t>
      </w:r>
      <w:r w:rsidR="0036363E" w:rsidRPr="002135CE">
        <w:t xml:space="preserve">0012, </w:t>
      </w:r>
      <w:r w:rsidR="00E74948" w:rsidRPr="002135CE">
        <w:t xml:space="preserve">ar mērķi </w:t>
      </w:r>
      <w:r w:rsidR="00FE65C2" w:rsidRPr="002135CE">
        <w:t>grozīt</w:t>
      </w:r>
      <w:r w:rsidR="00E74948" w:rsidRPr="002135CE">
        <w:t xml:space="preserve"> teritorijas plānojumu</w:t>
      </w:r>
      <w:r w:rsidR="002135CE" w:rsidRPr="002135CE">
        <w:t xml:space="preserve"> </w:t>
      </w:r>
      <w:r w:rsidRPr="002135CE">
        <w:t xml:space="preserve">(turpmāk – </w:t>
      </w:r>
      <w:r w:rsidR="0077653E" w:rsidRPr="002135CE">
        <w:t>Lokālplānojums</w:t>
      </w:r>
      <w:r w:rsidRPr="002135CE">
        <w:t>)</w:t>
      </w:r>
      <w:r w:rsidR="00FA4A9E" w:rsidRPr="002135CE">
        <w:t>.</w:t>
      </w:r>
      <w:r w:rsidRPr="002135CE">
        <w:t xml:space="preserve"> </w:t>
      </w:r>
    </w:p>
    <w:p w14:paraId="49CBCBCE" w14:textId="4E183E11" w:rsidR="00E60D51" w:rsidRPr="002135CE" w:rsidRDefault="00E60D51" w:rsidP="002135CE">
      <w:pPr>
        <w:numPr>
          <w:ilvl w:val="0"/>
          <w:numId w:val="1"/>
        </w:numPr>
        <w:ind w:left="426"/>
        <w:jc w:val="both"/>
      </w:pPr>
      <w:r w:rsidRPr="002135CE">
        <w:rPr>
          <w:b/>
          <w:bCs/>
        </w:rPr>
        <w:t>Apstiprināt</w:t>
      </w:r>
      <w:r w:rsidRPr="002135CE">
        <w:t xml:space="preserve"> </w:t>
      </w:r>
      <w:r w:rsidR="00D5476D" w:rsidRPr="002135CE">
        <w:t>L</w:t>
      </w:r>
      <w:r w:rsidR="0062331D" w:rsidRPr="002135CE">
        <w:t>okā</w:t>
      </w:r>
      <w:r w:rsidRPr="002135CE">
        <w:t>lplānojuma izstrādes darba uzdevumu</w:t>
      </w:r>
      <w:r w:rsidR="00D5476D" w:rsidRPr="002135CE">
        <w:t xml:space="preserve"> (1. pielikums)</w:t>
      </w:r>
      <w:r w:rsidRPr="002135CE">
        <w:t xml:space="preserve">. </w:t>
      </w:r>
    </w:p>
    <w:p w14:paraId="2A567847" w14:textId="3F021AEA" w:rsidR="00E60D51" w:rsidRPr="002135CE" w:rsidRDefault="00E60D51" w:rsidP="002135CE">
      <w:pPr>
        <w:numPr>
          <w:ilvl w:val="0"/>
          <w:numId w:val="1"/>
        </w:numPr>
        <w:ind w:left="426"/>
        <w:jc w:val="both"/>
      </w:pPr>
      <w:r w:rsidRPr="002135CE">
        <w:rPr>
          <w:b/>
          <w:bCs/>
        </w:rPr>
        <w:t>Apstiprināt</w:t>
      </w:r>
      <w:r w:rsidRPr="002135CE">
        <w:t xml:space="preserve"> par </w:t>
      </w:r>
      <w:r w:rsidR="00B544AE" w:rsidRPr="002135CE">
        <w:t>Lok</w:t>
      </w:r>
      <w:r w:rsidRPr="002135CE">
        <w:t xml:space="preserve">ālplānojuma izstrādes vadītāju Ogres novada pašvaldības Centrālās administrācijas Attīstības un plānošanas nodaļas </w:t>
      </w:r>
      <w:r w:rsidR="00AD18CB" w:rsidRPr="002135CE">
        <w:t>telpisko plānotāju</w:t>
      </w:r>
      <w:r w:rsidRPr="002135CE">
        <w:t>.</w:t>
      </w:r>
      <w:r w:rsidR="00642DC9" w:rsidRPr="002135CE">
        <w:t>                                  </w:t>
      </w:r>
    </w:p>
    <w:p w14:paraId="5250F87C" w14:textId="32F5C00A" w:rsidR="00E60D51" w:rsidRPr="002135CE" w:rsidRDefault="00E60D51" w:rsidP="002135CE">
      <w:pPr>
        <w:numPr>
          <w:ilvl w:val="0"/>
          <w:numId w:val="1"/>
        </w:numPr>
        <w:ind w:left="426"/>
        <w:jc w:val="both"/>
      </w:pPr>
      <w:r w:rsidRPr="002135CE">
        <w:rPr>
          <w:b/>
          <w:bCs/>
        </w:rPr>
        <w:t>Noslēgt</w:t>
      </w:r>
      <w:r w:rsidRPr="002135CE">
        <w:t xml:space="preserve"> starp </w:t>
      </w:r>
      <w:r w:rsidR="0056107A" w:rsidRPr="002135CE">
        <w:t xml:space="preserve">Ogres novada </w:t>
      </w:r>
      <w:r w:rsidR="00B561E9" w:rsidRPr="002135CE">
        <w:t>p</w:t>
      </w:r>
      <w:r w:rsidRPr="002135CE">
        <w:t xml:space="preserve">ašvaldību un </w:t>
      </w:r>
      <w:r w:rsidR="00B544AE" w:rsidRPr="002135CE">
        <w:t>Lo</w:t>
      </w:r>
      <w:r w:rsidR="0062331D" w:rsidRPr="002135CE">
        <w:t>kālplānojuma</w:t>
      </w:r>
      <w:r w:rsidRPr="002135CE">
        <w:t xml:space="preserve"> izstrādes ierosinātāju </w:t>
      </w:r>
      <w:r w:rsidR="00C67E95" w:rsidRPr="002135CE">
        <w:t>SIA</w:t>
      </w:r>
      <w:r w:rsidR="00FA4A9E" w:rsidRPr="002135CE">
        <w:t> </w:t>
      </w:r>
      <w:r w:rsidR="00B561E9" w:rsidRPr="002135CE">
        <w:t>“S</w:t>
      </w:r>
      <w:r w:rsidR="0036363E" w:rsidRPr="002135CE">
        <w:t>untherm</w:t>
      </w:r>
      <w:r w:rsidR="00B561E9" w:rsidRPr="002135CE">
        <w:t>” </w:t>
      </w:r>
      <w:r w:rsidRPr="002135CE">
        <w:t xml:space="preserve">līgumu par </w:t>
      </w:r>
      <w:r w:rsidR="00A06633" w:rsidRPr="002135CE">
        <w:t>Lokālplānojuma</w:t>
      </w:r>
      <w:r w:rsidRPr="002135CE">
        <w:t xml:space="preserve"> izstrādi un finansēšanu </w:t>
      </w:r>
      <w:r w:rsidR="00BA337D" w:rsidRPr="002135CE">
        <w:t>(</w:t>
      </w:r>
      <w:r w:rsidRPr="002135CE">
        <w:t>2.</w:t>
      </w:r>
      <w:r w:rsidR="00B561E9" w:rsidRPr="002135CE">
        <w:t> </w:t>
      </w:r>
      <w:r w:rsidRPr="002135CE">
        <w:t>pielikum</w:t>
      </w:r>
      <w:r w:rsidR="00BA337D" w:rsidRPr="002135CE">
        <w:t>s)</w:t>
      </w:r>
      <w:r w:rsidRPr="002135CE">
        <w:t xml:space="preserve"> sešu nedēļu laikā pēc </w:t>
      </w:r>
      <w:r w:rsidR="002135CE" w:rsidRPr="002135CE">
        <w:t xml:space="preserve">šī </w:t>
      </w:r>
      <w:r w:rsidRPr="002135CE">
        <w:t>lēmuma stāšanās spēkā.</w:t>
      </w:r>
    </w:p>
    <w:p w14:paraId="07598BD6" w14:textId="76D760DF" w:rsidR="00E60D51" w:rsidRPr="002135CE" w:rsidRDefault="00E60D51" w:rsidP="002135CE">
      <w:pPr>
        <w:numPr>
          <w:ilvl w:val="0"/>
          <w:numId w:val="1"/>
        </w:numPr>
        <w:ind w:left="426"/>
        <w:jc w:val="both"/>
      </w:pPr>
      <w:r w:rsidRPr="002135CE">
        <w:rPr>
          <w:b/>
          <w:bCs/>
        </w:rPr>
        <w:t>Noteikt,</w:t>
      </w:r>
      <w:r w:rsidRPr="002135CE">
        <w:t xml:space="preserve"> ka šis lēmums zaudē spēku, ja netiek izpildīts tā 4.</w:t>
      </w:r>
      <w:r w:rsidR="00484B4C" w:rsidRPr="002135CE">
        <w:t xml:space="preserve"> </w:t>
      </w:r>
      <w:r w:rsidRPr="002135CE">
        <w:t xml:space="preserve">punkts. </w:t>
      </w:r>
    </w:p>
    <w:p w14:paraId="11563B9B" w14:textId="3147B3F9" w:rsidR="00E60D51" w:rsidRPr="002135CE" w:rsidRDefault="00E60D51" w:rsidP="002135CE">
      <w:pPr>
        <w:numPr>
          <w:ilvl w:val="0"/>
          <w:numId w:val="1"/>
        </w:numPr>
        <w:tabs>
          <w:tab w:val="left" w:pos="426"/>
          <w:tab w:val="center" w:pos="4082"/>
        </w:tabs>
        <w:ind w:left="426"/>
        <w:jc w:val="both"/>
      </w:pPr>
      <w:r w:rsidRPr="002135CE">
        <w:rPr>
          <w:b/>
          <w:bCs/>
        </w:rPr>
        <w:t xml:space="preserve">Uzdot </w:t>
      </w:r>
      <w:r w:rsidR="00351FD4" w:rsidRPr="002135CE">
        <w:t>Lokālplānojuma izstrādes vadītājam</w:t>
      </w:r>
      <w:r w:rsidRPr="002135CE">
        <w:t xml:space="preserve">: </w:t>
      </w:r>
    </w:p>
    <w:p w14:paraId="343958E4" w14:textId="19CEF052" w:rsidR="00E60D51" w:rsidRPr="002135CE" w:rsidRDefault="00E60D51" w:rsidP="002135CE">
      <w:pPr>
        <w:tabs>
          <w:tab w:val="left" w:pos="567"/>
          <w:tab w:val="center" w:pos="4082"/>
        </w:tabs>
        <w:ind w:left="567" w:right="-1"/>
        <w:jc w:val="both"/>
      </w:pPr>
      <w:r w:rsidRPr="002135CE">
        <w:rPr>
          <w:b/>
          <w:bCs/>
        </w:rPr>
        <w:t>6.1.</w:t>
      </w:r>
      <w:r w:rsidRPr="002135CE">
        <w:t xml:space="preserve"> piecu darbdienu laikā pēc šī lēmuma</w:t>
      </w:r>
      <w:r w:rsidR="0036363E" w:rsidRPr="002135CE">
        <w:t xml:space="preserve"> </w:t>
      </w:r>
      <w:r w:rsidRPr="002135CE">
        <w:t>stāšanās</w:t>
      </w:r>
      <w:r w:rsidR="0036363E" w:rsidRPr="002135CE">
        <w:t xml:space="preserve"> spēkā</w:t>
      </w:r>
      <w:r w:rsidRPr="002135CE">
        <w:t xml:space="preserve"> nodrošināt paziņojuma par </w:t>
      </w:r>
      <w:r w:rsidR="00A06633" w:rsidRPr="002135CE">
        <w:t>Lokālplānojuma</w:t>
      </w:r>
      <w:r w:rsidRPr="002135CE">
        <w:t xml:space="preserve"> izstrādes uzsākšanu un šī lēmuma ievietošanu Teritorijas attīstības plānošanas informācijas sistēmā, kā arī publicēšanu </w:t>
      </w:r>
      <w:r w:rsidR="00B561E9" w:rsidRPr="002135CE">
        <w:t>Ogres novada p</w:t>
      </w:r>
      <w:r w:rsidRPr="002135CE">
        <w:t xml:space="preserve">ašvaldības </w:t>
      </w:r>
      <w:r w:rsidR="007C4D2A" w:rsidRPr="002135CE">
        <w:t>oficiālajā tīmekļ</w:t>
      </w:r>
      <w:r w:rsidRPr="002135CE">
        <w:t>vietnē</w:t>
      </w:r>
      <w:r w:rsidR="00B561E9" w:rsidRPr="002135CE">
        <w:t xml:space="preserve"> www.ogresnovads.lv.</w:t>
      </w:r>
    </w:p>
    <w:p w14:paraId="2DAD89BB" w14:textId="77777777" w:rsidR="000C5991" w:rsidRDefault="00E60D51" w:rsidP="000C5991">
      <w:pPr>
        <w:tabs>
          <w:tab w:val="left" w:pos="567"/>
          <w:tab w:val="center" w:pos="4082"/>
        </w:tabs>
        <w:ind w:left="567" w:right="-1"/>
        <w:jc w:val="both"/>
      </w:pPr>
      <w:r w:rsidRPr="002135CE">
        <w:rPr>
          <w:b/>
          <w:bCs/>
        </w:rPr>
        <w:t>6.2.</w:t>
      </w:r>
      <w:r w:rsidRPr="002135CE">
        <w:t xml:space="preserve"> nodrošināt š</w:t>
      </w:r>
      <w:r w:rsidR="00B561E9" w:rsidRPr="002135CE">
        <w:t>ī</w:t>
      </w:r>
      <w:r w:rsidRPr="002135CE">
        <w:t xml:space="preserve"> lēmuma 6.1.</w:t>
      </w:r>
      <w:r w:rsidR="00B561E9" w:rsidRPr="002135CE">
        <w:t> </w:t>
      </w:r>
      <w:r w:rsidRPr="002135CE">
        <w:t xml:space="preserve">punktā minētā paziņojuma publicēšanu </w:t>
      </w:r>
      <w:r w:rsidR="007D5621" w:rsidRPr="002135CE">
        <w:t>Ogres novada p</w:t>
      </w:r>
      <w:r w:rsidRPr="002135CE">
        <w:t xml:space="preserve">ašvaldības informatīvā izdevuma tuvākajā numurā. </w:t>
      </w:r>
    </w:p>
    <w:p w14:paraId="65F3C8FB" w14:textId="3BE8E97C" w:rsidR="00E60D51" w:rsidRPr="002135CE" w:rsidRDefault="000C5991" w:rsidP="000C5991">
      <w:pPr>
        <w:tabs>
          <w:tab w:val="left" w:pos="142"/>
          <w:tab w:val="left" w:pos="567"/>
          <w:tab w:val="center" w:pos="4082"/>
        </w:tabs>
        <w:ind w:right="-1"/>
        <w:jc w:val="both"/>
      </w:pPr>
      <w:r>
        <w:rPr>
          <w:b/>
          <w:bCs/>
        </w:rPr>
        <w:t xml:space="preserve"> 7. </w:t>
      </w:r>
      <w:r w:rsidR="00E60D51" w:rsidRPr="002135CE">
        <w:rPr>
          <w:b/>
          <w:bCs/>
        </w:rPr>
        <w:t>Kontroli par lēmuma izpildi uzdot</w:t>
      </w:r>
      <w:r w:rsidR="00E60D51" w:rsidRPr="002135CE">
        <w:t xml:space="preserve"> </w:t>
      </w:r>
      <w:r w:rsidR="00775D3B" w:rsidRPr="002135CE">
        <w:t xml:space="preserve">Ogres novada </w:t>
      </w:r>
      <w:r w:rsidR="00BA337D" w:rsidRPr="002135CE">
        <w:t>p</w:t>
      </w:r>
      <w:r w:rsidR="00E60D51" w:rsidRPr="002135CE">
        <w:t>ašvaldības izpilddirektoram.</w:t>
      </w:r>
    </w:p>
    <w:p w14:paraId="54722E9B" w14:textId="77777777" w:rsidR="00E60D51" w:rsidRPr="002135CE" w:rsidRDefault="00E60D51" w:rsidP="002135CE">
      <w:pPr>
        <w:jc w:val="both"/>
      </w:pPr>
    </w:p>
    <w:p w14:paraId="3B72DFF4" w14:textId="77777777" w:rsidR="00E60D51" w:rsidRPr="002135CE" w:rsidRDefault="00E60D51" w:rsidP="002135CE">
      <w:pPr>
        <w:jc w:val="both"/>
      </w:pPr>
    </w:p>
    <w:p w14:paraId="41065FD8" w14:textId="77777777" w:rsidR="00E60D51" w:rsidRPr="002135CE" w:rsidRDefault="00E60D51" w:rsidP="002135CE">
      <w:pPr>
        <w:pStyle w:val="BodyTextIndent2"/>
        <w:ind w:left="215"/>
        <w:jc w:val="right"/>
        <w:rPr>
          <w:szCs w:val="24"/>
        </w:rPr>
      </w:pPr>
      <w:r w:rsidRPr="002135CE">
        <w:rPr>
          <w:szCs w:val="24"/>
        </w:rPr>
        <w:t>(Sēdes vadītāja,</w:t>
      </w:r>
    </w:p>
    <w:p w14:paraId="2C97B0E5" w14:textId="35CEA8BD" w:rsidR="00E60D51" w:rsidRPr="002135CE" w:rsidRDefault="00E60D51" w:rsidP="002135CE">
      <w:pPr>
        <w:pStyle w:val="BodyTextIndent2"/>
        <w:ind w:left="215"/>
        <w:jc w:val="right"/>
        <w:rPr>
          <w:szCs w:val="24"/>
        </w:rPr>
      </w:pPr>
      <w:r w:rsidRPr="002135CE">
        <w:rPr>
          <w:szCs w:val="24"/>
        </w:rPr>
        <w:t>domes priekšsēdētāja</w:t>
      </w:r>
      <w:r w:rsidR="00E63BF0">
        <w:rPr>
          <w:szCs w:val="24"/>
        </w:rPr>
        <w:t xml:space="preserve"> vietnieka</w:t>
      </w:r>
      <w:r w:rsidRPr="002135CE">
        <w:rPr>
          <w:szCs w:val="24"/>
        </w:rPr>
        <w:t xml:space="preserve"> </w:t>
      </w:r>
      <w:r w:rsidR="00E63BF0">
        <w:rPr>
          <w:szCs w:val="24"/>
        </w:rPr>
        <w:t>A. Kraujas</w:t>
      </w:r>
      <w:r w:rsidRPr="002135CE">
        <w:rPr>
          <w:szCs w:val="24"/>
        </w:rPr>
        <w:t xml:space="preserve"> paraksts)</w:t>
      </w:r>
    </w:p>
    <w:p w14:paraId="56198128" w14:textId="0F50551B" w:rsidR="00B314A8" w:rsidRPr="002135CE" w:rsidRDefault="00B314A8" w:rsidP="002135CE"/>
    <w:sectPr w:rsidR="00B314A8" w:rsidRPr="002135CE" w:rsidSect="00E63BF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A5523" w14:textId="77777777" w:rsidR="0038497C" w:rsidRDefault="0038497C" w:rsidP="00E60D51">
      <w:r>
        <w:separator/>
      </w:r>
    </w:p>
  </w:endnote>
  <w:endnote w:type="continuationSeparator" w:id="0">
    <w:p w14:paraId="408D4AE5" w14:textId="77777777" w:rsidR="0038497C" w:rsidRDefault="0038497C"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FEAEC" w14:textId="77777777" w:rsidR="006E4F78" w:rsidRDefault="006E4F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Footer"/>
      <w:jc w:val="center"/>
    </w:pPr>
  </w:p>
  <w:p w14:paraId="228E0D26" w14:textId="05E15085" w:rsidR="00554157" w:rsidRPr="006E4F78" w:rsidRDefault="006E4F78" w:rsidP="006E4F78">
    <w:pPr>
      <w:pStyle w:val="Footer"/>
      <w:jc w:val="center"/>
      <w:rPr>
        <w:lang w:val="lv-LV"/>
      </w:rPr>
    </w:pPr>
    <w:r>
      <w:rPr>
        <w:lang w:val="lv-LV"/>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677411"/>
      <w:docPartObj>
        <w:docPartGallery w:val="Page Numbers (Bottom of Page)"/>
        <w:docPartUnique/>
      </w:docPartObj>
    </w:sdtPr>
    <w:sdtEndPr/>
    <w:sdtContent>
      <w:p w14:paraId="2947047A" w14:textId="17D69053" w:rsidR="006E4F78" w:rsidRDefault="0028460D">
        <w:pPr>
          <w:pStyle w:val="Footer"/>
          <w:jc w:val="center"/>
        </w:pPr>
      </w:p>
    </w:sdtContent>
  </w:sdt>
  <w:p w14:paraId="5074E419" w14:textId="77777777" w:rsidR="006E4F78" w:rsidRDefault="006E4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41A11" w14:textId="77777777" w:rsidR="0038497C" w:rsidRDefault="0038497C" w:rsidP="00E60D51">
      <w:r>
        <w:separator/>
      </w:r>
    </w:p>
  </w:footnote>
  <w:footnote w:type="continuationSeparator" w:id="0">
    <w:p w14:paraId="245A7044" w14:textId="77777777" w:rsidR="0038497C" w:rsidRDefault="0038497C" w:rsidP="00E60D51">
      <w:r>
        <w:continuationSeparator/>
      </w:r>
    </w:p>
  </w:footnote>
  <w:footnote w:id="1">
    <w:p w14:paraId="239D9FF8" w14:textId="01F136AC" w:rsidR="00606027" w:rsidRDefault="00606027">
      <w:pPr>
        <w:pStyle w:val="FootnoteText"/>
      </w:pPr>
      <w:r>
        <w:rPr>
          <w:rStyle w:val="FootnoteReference"/>
        </w:rPr>
        <w:footnoteRef/>
      </w:r>
      <w:r>
        <w:t xml:space="preserve"> </w:t>
      </w:r>
      <w:hyperlink r:id="rId1" w:anchor="document_12078" w:history="1">
        <w:r w:rsidR="00626079" w:rsidRPr="00253F42">
          <w:rPr>
            <w:rStyle w:val="Hyperlink"/>
          </w:rPr>
          <w:t>https://geolatvija.lv/geo/tapis#document_12078</w:t>
        </w:r>
      </w:hyperlink>
      <w:r w:rsidR="00626079">
        <w:t xml:space="preserve"> </w:t>
      </w:r>
      <w:r>
        <w:t xml:space="preserve"> </w:t>
      </w:r>
    </w:p>
  </w:footnote>
  <w:footnote w:id="2">
    <w:p w14:paraId="64BE0DF3" w14:textId="65A591F2" w:rsidR="00606027" w:rsidRDefault="00606027">
      <w:pPr>
        <w:pStyle w:val="FootnoteText"/>
      </w:pPr>
      <w:r>
        <w:rPr>
          <w:rStyle w:val="FootnoteReference"/>
        </w:rPr>
        <w:footnoteRef/>
      </w:r>
      <w:r>
        <w:t xml:space="preserve"> </w:t>
      </w:r>
      <w:hyperlink r:id="rId2" w:history="1">
        <w:r w:rsidR="001550B9" w:rsidRPr="00253F42">
          <w:rPr>
            <w:rStyle w:val="Hyperlink"/>
          </w:rPr>
          <w:t>https://tapis.gov.lv/tapis/lv/downloads/64243</w:t>
        </w:r>
      </w:hyperlink>
      <w:r w:rsidR="001550B9">
        <w:t xml:space="preserve"> </w:t>
      </w:r>
      <w:r w:rsidR="00626079" w:rsidRPr="00626079">
        <w:t xml:space="preserve"> </w:t>
      </w:r>
      <w:r w:rsidR="001550B9">
        <w:t xml:space="preserve"> </w:t>
      </w:r>
      <w:hyperlink r:id="rId3" w:history="1"/>
      <w:r w:rsidR="00B223DA">
        <w:t xml:space="preserve"> </w:t>
      </w:r>
      <w:r>
        <w:t xml:space="preserve"> </w:t>
      </w:r>
    </w:p>
  </w:footnote>
  <w:footnote w:id="3">
    <w:p w14:paraId="41E28CFC" w14:textId="3937A9E2" w:rsidR="00B223DA" w:rsidRDefault="00B223DA">
      <w:pPr>
        <w:pStyle w:val="FootnoteText"/>
      </w:pPr>
      <w:r>
        <w:rPr>
          <w:rStyle w:val="FootnoteReference"/>
        </w:rPr>
        <w:footnoteRef/>
      </w:r>
      <w:r>
        <w:t xml:space="preserve"> </w:t>
      </w:r>
      <w:hyperlink r:id="rId4" w:history="1">
        <w:r w:rsidRPr="00253F42">
          <w:rPr>
            <w:rStyle w:val="Hyperlink"/>
          </w:rPr>
          <w:t>https://tapis.gov.lv/tapis/lv/downloads/64367</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91EA4" w14:textId="77777777" w:rsidR="006E4F78" w:rsidRDefault="006E4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1DC30" w14:textId="77777777" w:rsidR="006E4F78" w:rsidRDefault="006E4F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0EC55" w14:textId="77777777" w:rsidR="006E4F78" w:rsidRDefault="006E4F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02C0B"/>
    <w:rsid w:val="00035C2D"/>
    <w:rsid w:val="00040B2E"/>
    <w:rsid w:val="000B2D73"/>
    <w:rsid w:val="000C340F"/>
    <w:rsid w:val="000C5991"/>
    <w:rsid w:val="000D7AD1"/>
    <w:rsid w:val="00126ED2"/>
    <w:rsid w:val="00142651"/>
    <w:rsid w:val="001550B9"/>
    <w:rsid w:val="00161FD5"/>
    <w:rsid w:val="00194018"/>
    <w:rsid w:val="001D70AF"/>
    <w:rsid w:val="001E0BD3"/>
    <w:rsid w:val="002016E7"/>
    <w:rsid w:val="00212A3E"/>
    <w:rsid w:val="002135CE"/>
    <w:rsid w:val="002139C2"/>
    <w:rsid w:val="00245B25"/>
    <w:rsid w:val="0026158F"/>
    <w:rsid w:val="00262A74"/>
    <w:rsid w:val="0028460D"/>
    <w:rsid w:val="002D35CF"/>
    <w:rsid w:val="002D7E64"/>
    <w:rsid w:val="00341F7D"/>
    <w:rsid w:val="00351FD4"/>
    <w:rsid w:val="00353D1F"/>
    <w:rsid w:val="0036363E"/>
    <w:rsid w:val="0036404B"/>
    <w:rsid w:val="003675CA"/>
    <w:rsid w:val="0038497C"/>
    <w:rsid w:val="003944B9"/>
    <w:rsid w:val="003C03F5"/>
    <w:rsid w:val="003E2E56"/>
    <w:rsid w:val="003E6F72"/>
    <w:rsid w:val="00400E4E"/>
    <w:rsid w:val="00401C4A"/>
    <w:rsid w:val="00411DF6"/>
    <w:rsid w:val="00453647"/>
    <w:rsid w:val="00472617"/>
    <w:rsid w:val="00472B5F"/>
    <w:rsid w:val="004846CD"/>
    <w:rsid w:val="00484B4C"/>
    <w:rsid w:val="00497A9A"/>
    <w:rsid w:val="004A62B9"/>
    <w:rsid w:val="004D3E19"/>
    <w:rsid w:val="00517C32"/>
    <w:rsid w:val="00554157"/>
    <w:rsid w:val="005546EC"/>
    <w:rsid w:val="0056107A"/>
    <w:rsid w:val="00574EFF"/>
    <w:rsid w:val="00606027"/>
    <w:rsid w:val="00606044"/>
    <w:rsid w:val="00621F40"/>
    <w:rsid w:val="0062331D"/>
    <w:rsid w:val="00626079"/>
    <w:rsid w:val="006418DF"/>
    <w:rsid w:val="00642DC9"/>
    <w:rsid w:val="00656A98"/>
    <w:rsid w:val="00683AF7"/>
    <w:rsid w:val="006E4F78"/>
    <w:rsid w:val="006F7A3D"/>
    <w:rsid w:val="007142E8"/>
    <w:rsid w:val="007268FD"/>
    <w:rsid w:val="007468B3"/>
    <w:rsid w:val="00775D3B"/>
    <w:rsid w:val="00775D54"/>
    <w:rsid w:val="0077653E"/>
    <w:rsid w:val="007A3396"/>
    <w:rsid w:val="007C4D2A"/>
    <w:rsid w:val="007D5621"/>
    <w:rsid w:val="007E0B7E"/>
    <w:rsid w:val="007E3E28"/>
    <w:rsid w:val="007F11EB"/>
    <w:rsid w:val="00832158"/>
    <w:rsid w:val="008469F1"/>
    <w:rsid w:val="00861834"/>
    <w:rsid w:val="00895A54"/>
    <w:rsid w:val="008E063F"/>
    <w:rsid w:val="0090291B"/>
    <w:rsid w:val="009034D4"/>
    <w:rsid w:val="00904413"/>
    <w:rsid w:val="009060DD"/>
    <w:rsid w:val="00964481"/>
    <w:rsid w:val="009C061A"/>
    <w:rsid w:val="009D5D3A"/>
    <w:rsid w:val="009D6E78"/>
    <w:rsid w:val="009E5BBF"/>
    <w:rsid w:val="009F0200"/>
    <w:rsid w:val="00A00936"/>
    <w:rsid w:val="00A00D2F"/>
    <w:rsid w:val="00A06633"/>
    <w:rsid w:val="00A161A2"/>
    <w:rsid w:val="00A63977"/>
    <w:rsid w:val="00A800DA"/>
    <w:rsid w:val="00A827E0"/>
    <w:rsid w:val="00A838C4"/>
    <w:rsid w:val="00AC0949"/>
    <w:rsid w:val="00AD18CB"/>
    <w:rsid w:val="00AD4CA2"/>
    <w:rsid w:val="00AD79C3"/>
    <w:rsid w:val="00B11794"/>
    <w:rsid w:val="00B223DA"/>
    <w:rsid w:val="00B23DDC"/>
    <w:rsid w:val="00B314A8"/>
    <w:rsid w:val="00B446D0"/>
    <w:rsid w:val="00B51E38"/>
    <w:rsid w:val="00B544AE"/>
    <w:rsid w:val="00B561E9"/>
    <w:rsid w:val="00B60182"/>
    <w:rsid w:val="00B64E49"/>
    <w:rsid w:val="00B80B29"/>
    <w:rsid w:val="00BA337D"/>
    <w:rsid w:val="00BB6320"/>
    <w:rsid w:val="00C354DF"/>
    <w:rsid w:val="00C419CA"/>
    <w:rsid w:val="00C50069"/>
    <w:rsid w:val="00C56EB3"/>
    <w:rsid w:val="00C67E95"/>
    <w:rsid w:val="00C83959"/>
    <w:rsid w:val="00C86CFE"/>
    <w:rsid w:val="00CA0ADE"/>
    <w:rsid w:val="00CD29A5"/>
    <w:rsid w:val="00CD300F"/>
    <w:rsid w:val="00CD6A2A"/>
    <w:rsid w:val="00CF6512"/>
    <w:rsid w:val="00D0659C"/>
    <w:rsid w:val="00D5476D"/>
    <w:rsid w:val="00DC529F"/>
    <w:rsid w:val="00DD3153"/>
    <w:rsid w:val="00E011B1"/>
    <w:rsid w:val="00E17239"/>
    <w:rsid w:val="00E60D51"/>
    <w:rsid w:val="00E63BF0"/>
    <w:rsid w:val="00E708C4"/>
    <w:rsid w:val="00E74948"/>
    <w:rsid w:val="00E92CA5"/>
    <w:rsid w:val="00E96A7B"/>
    <w:rsid w:val="00EC374E"/>
    <w:rsid w:val="00ED1DA7"/>
    <w:rsid w:val="00F41112"/>
    <w:rsid w:val="00F469EB"/>
    <w:rsid w:val="00FA4A9E"/>
    <w:rsid w:val="00FB4529"/>
    <w:rsid w:val="00FC1F07"/>
    <w:rsid w:val="00FD28FA"/>
    <w:rsid w:val="00FE2E27"/>
    <w:rsid w:val="00FE6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2C16F984-D620-4AD0-83D8-837CC0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4">
    <w:name w:val="heading 4"/>
    <w:basedOn w:val="Normal"/>
    <w:next w:val="Normal"/>
    <w:link w:val="Heading4Char"/>
    <w:qFormat/>
    <w:rsid w:val="00E60D5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0D51"/>
    <w:rPr>
      <w:rFonts w:ascii="Times New Roman" w:eastAsia="Times New Roman" w:hAnsi="Times New Roman" w:cs="Times New Roman"/>
      <w:b/>
      <w:bCs/>
      <w:kern w:val="0"/>
      <w:sz w:val="28"/>
      <w:szCs w:val="28"/>
      <w:lang w:eastAsia="lv-LV"/>
      <w14:ligatures w14:val="none"/>
    </w:rPr>
  </w:style>
  <w:style w:type="paragraph" w:styleId="BodyTextIndent2">
    <w:name w:val="Body Text Indent 2"/>
    <w:basedOn w:val="Normal"/>
    <w:link w:val="BodyTextIndent2Char"/>
    <w:rsid w:val="00E60D51"/>
    <w:pPr>
      <w:ind w:left="-142"/>
      <w:jc w:val="both"/>
    </w:pPr>
    <w:rPr>
      <w:szCs w:val="20"/>
      <w:lang w:eastAsia="en-US"/>
    </w:rPr>
  </w:style>
  <w:style w:type="character" w:customStyle="1" w:styleId="BodyTextIndent2Char">
    <w:name w:val="Body Text Indent 2 Char"/>
    <w:basedOn w:val="DefaultParagraphFont"/>
    <w:link w:val="BodyTextIndent2"/>
    <w:rsid w:val="00E60D51"/>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E60D51"/>
    <w:pPr>
      <w:tabs>
        <w:tab w:val="center" w:pos="4153"/>
        <w:tab w:val="right" w:pos="8306"/>
      </w:tabs>
    </w:pPr>
    <w:rPr>
      <w:lang w:val="x-none" w:eastAsia="x-none"/>
    </w:rPr>
  </w:style>
  <w:style w:type="character" w:customStyle="1" w:styleId="FooterChar">
    <w:name w:val="Footer Char"/>
    <w:basedOn w:val="DefaultParagraphFont"/>
    <w:link w:val="Footer"/>
    <w:uiPriority w:val="99"/>
    <w:rsid w:val="00E60D51"/>
    <w:rPr>
      <w:rFonts w:ascii="Times New Roman" w:eastAsia="Times New Roman" w:hAnsi="Times New Roman" w:cs="Times New Roman"/>
      <w:kern w:val="0"/>
      <w:sz w:val="24"/>
      <w:szCs w:val="24"/>
      <w:lang w:val="x-none" w:eastAsia="x-none"/>
      <w14:ligatures w14:val="none"/>
    </w:rPr>
  </w:style>
  <w:style w:type="character" w:styleId="Hyperlink">
    <w:name w:val="Hyperlink"/>
    <w:basedOn w:val="DefaultParagraphFont"/>
    <w:uiPriority w:val="99"/>
    <w:unhideWhenUsed/>
    <w:rsid w:val="00E60D51"/>
    <w:rPr>
      <w:color w:val="0563C1" w:themeColor="hyperlink"/>
      <w:u w:val="single"/>
    </w:rPr>
  </w:style>
  <w:style w:type="paragraph" w:styleId="FootnoteText">
    <w:name w:val="footnote text"/>
    <w:basedOn w:val="Normal"/>
    <w:link w:val="FootnoteTextChar"/>
    <w:rsid w:val="00E60D51"/>
    <w:rPr>
      <w:sz w:val="20"/>
      <w:szCs w:val="20"/>
    </w:rPr>
  </w:style>
  <w:style w:type="character" w:customStyle="1" w:styleId="FootnoteTextChar">
    <w:name w:val="Footnote Text Char"/>
    <w:basedOn w:val="DefaultParagraphFont"/>
    <w:link w:val="FootnoteText"/>
    <w:rsid w:val="00E60D51"/>
    <w:rPr>
      <w:rFonts w:ascii="Times New Roman" w:eastAsia="Times New Roman" w:hAnsi="Times New Roman" w:cs="Times New Roman"/>
      <w:kern w:val="0"/>
      <w:sz w:val="20"/>
      <w:szCs w:val="20"/>
      <w:lang w:eastAsia="lv-LV"/>
      <w14:ligatures w14:val="none"/>
    </w:rPr>
  </w:style>
  <w:style w:type="character" w:styleId="FootnoteReference">
    <w:name w:val="footnote reference"/>
    <w:rsid w:val="00E60D51"/>
    <w:rPr>
      <w:vertAlign w:val="superscript"/>
    </w:rPr>
  </w:style>
  <w:style w:type="paragraph" w:styleId="NormalWeb">
    <w:name w:val="Normal (Web)"/>
    <w:basedOn w:val="Normal"/>
    <w:uiPriority w:val="99"/>
    <w:unhideWhenUsed/>
    <w:rsid w:val="002016E7"/>
    <w:pPr>
      <w:spacing w:before="100" w:beforeAutospacing="1" w:after="100" w:afterAutospacing="1"/>
    </w:pPr>
  </w:style>
  <w:style w:type="paragraph" w:styleId="EndnoteText">
    <w:name w:val="endnote text"/>
    <w:basedOn w:val="Normal"/>
    <w:link w:val="EndnoteTextChar"/>
    <w:uiPriority w:val="99"/>
    <w:semiHidden/>
    <w:unhideWhenUsed/>
    <w:rsid w:val="00035C2D"/>
    <w:rPr>
      <w:sz w:val="20"/>
      <w:szCs w:val="20"/>
    </w:rPr>
  </w:style>
  <w:style w:type="character" w:customStyle="1" w:styleId="EndnoteTextChar">
    <w:name w:val="Endnote Text Char"/>
    <w:basedOn w:val="DefaultParagraphFont"/>
    <w:link w:val="EndnoteText"/>
    <w:uiPriority w:val="99"/>
    <w:semiHidden/>
    <w:rsid w:val="00035C2D"/>
    <w:rPr>
      <w:rFonts w:ascii="Times New Roman" w:eastAsia="Times New Roman"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035C2D"/>
    <w:rPr>
      <w:vertAlign w:val="superscript"/>
    </w:rPr>
  </w:style>
  <w:style w:type="character" w:customStyle="1" w:styleId="Neatrisintapieminana1">
    <w:name w:val="Neatrisināta pieminēšana1"/>
    <w:basedOn w:val="DefaultParagraphFont"/>
    <w:uiPriority w:val="99"/>
    <w:semiHidden/>
    <w:unhideWhenUsed/>
    <w:rsid w:val="00035C2D"/>
    <w:rPr>
      <w:color w:val="605E5C"/>
      <w:shd w:val="clear" w:color="auto" w:fill="E1DFDD"/>
    </w:rPr>
  </w:style>
  <w:style w:type="character" w:styleId="FollowedHyperlink">
    <w:name w:val="FollowedHyperlink"/>
    <w:basedOn w:val="DefaultParagraphFont"/>
    <w:uiPriority w:val="99"/>
    <w:semiHidden/>
    <w:unhideWhenUsed/>
    <w:rsid w:val="00035C2D"/>
    <w:rPr>
      <w:color w:val="954F72" w:themeColor="followedHyperlink"/>
      <w:u w:val="single"/>
    </w:rPr>
  </w:style>
  <w:style w:type="paragraph" w:styleId="BodyText">
    <w:name w:val="Body Text"/>
    <w:basedOn w:val="Normal"/>
    <w:link w:val="BodyTextChar"/>
    <w:uiPriority w:val="99"/>
    <w:semiHidden/>
    <w:unhideWhenUsed/>
    <w:rsid w:val="00C50069"/>
    <w:pPr>
      <w:spacing w:after="120"/>
    </w:pPr>
  </w:style>
  <w:style w:type="character" w:customStyle="1" w:styleId="BodyTextChar">
    <w:name w:val="Body Text Char"/>
    <w:basedOn w:val="DefaultParagraphFont"/>
    <w:link w:val="BodyText"/>
    <w:uiPriority w:val="99"/>
    <w:semiHidden/>
    <w:rsid w:val="00C50069"/>
    <w:rPr>
      <w:rFonts w:ascii="Times New Roman" w:eastAsia="Times New Roman" w:hAnsi="Times New Roman" w:cs="Times New Roman"/>
      <w:kern w:val="0"/>
      <w:sz w:val="24"/>
      <w:szCs w:val="24"/>
      <w:lang w:eastAsia="lv-LV"/>
      <w14:ligatures w14:val="none"/>
    </w:rPr>
  </w:style>
  <w:style w:type="paragraph" w:styleId="BalloonText">
    <w:name w:val="Balloon Text"/>
    <w:basedOn w:val="Normal"/>
    <w:link w:val="BalloonTextChar"/>
    <w:uiPriority w:val="99"/>
    <w:semiHidden/>
    <w:unhideWhenUsed/>
    <w:rsid w:val="00DC5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29F"/>
    <w:rPr>
      <w:rFonts w:ascii="Segoe UI" w:eastAsia="Times New Roman" w:hAnsi="Segoe UI" w:cs="Segoe UI"/>
      <w:kern w:val="0"/>
      <w:sz w:val="18"/>
      <w:szCs w:val="18"/>
      <w:lang w:eastAsia="lv-LV"/>
      <w14:ligatures w14:val="none"/>
    </w:rPr>
  </w:style>
  <w:style w:type="character" w:customStyle="1" w:styleId="UnresolvedMention">
    <w:name w:val="Unresolved Mention"/>
    <w:basedOn w:val="DefaultParagraphFont"/>
    <w:uiPriority w:val="99"/>
    <w:semiHidden/>
    <w:unhideWhenUsed/>
    <w:rsid w:val="00B223DA"/>
    <w:rPr>
      <w:color w:val="605E5C"/>
      <w:shd w:val="clear" w:color="auto" w:fill="E1DFDD"/>
    </w:rPr>
  </w:style>
  <w:style w:type="paragraph" w:styleId="Header">
    <w:name w:val="header"/>
    <w:basedOn w:val="Normal"/>
    <w:link w:val="HeaderChar"/>
    <w:uiPriority w:val="99"/>
    <w:unhideWhenUsed/>
    <w:rsid w:val="006E4F78"/>
    <w:pPr>
      <w:tabs>
        <w:tab w:val="center" w:pos="4153"/>
        <w:tab w:val="right" w:pos="8306"/>
      </w:tabs>
    </w:pPr>
  </w:style>
  <w:style w:type="character" w:customStyle="1" w:styleId="HeaderChar">
    <w:name w:val="Header Char"/>
    <w:basedOn w:val="DefaultParagraphFont"/>
    <w:link w:val="Header"/>
    <w:uiPriority w:val="99"/>
    <w:rsid w:val="006E4F78"/>
    <w:rPr>
      <w:rFonts w:ascii="Times New Roman" w:eastAsia="Times New Roman" w:hAnsi="Times New Roman" w:cs="Times New Roman"/>
      <w:kern w:val="0"/>
      <w:sz w:val="24"/>
      <w:szCs w:val="24"/>
      <w:lang w:eastAsia="lv-LV"/>
      <w14:ligatures w14:val="none"/>
    </w:rPr>
  </w:style>
  <w:style w:type="paragraph" w:styleId="ListParagraph">
    <w:name w:val="List Paragraph"/>
    <w:basedOn w:val="Normal"/>
    <w:uiPriority w:val="34"/>
    <w:qFormat/>
    <w:rsid w:val="00B56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66758">
      <w:bodyDiv w:val="1"/>
      <w:marLeft w:val="0"/>
      <w:marRight w:val="0"/>
      <w:marTop w:val="0"/>
      <w:marBottom w:val="0"/>
      <w:divBdr>
        <w:top w:val="none" w:sz="0" w:space="0" w:color="auto"/>
        <w:left w:val="none" w:sz="0" w:space="0" w:color="auto"/>
        <w:bottom w:val="none" w:sz="0" w:space="0" w:color="auto"/>
        <w:right w:val="none" w:sz="0" w:space="0" w:color="auto"/>
      </w:divBdr>
      <w:divsChild>
        <w:div w:id="139734853">
          <w:marLeft w:val="3000"/>
          <w:marRight w:val="0"/>
          <w:marTop w:val="0"/>
          <w:marBottom w:val="0"/>
          <w:divBdr>
            <w:top w:val="none" w:sz="0" w:space="0" w:color="auto"/>
            <w:left w:val="none" w:sz="0" w:space="0" w:color="auto"/>
            <w:bottom w:val="none" w:sz="0" w:space="0" w:color="auto"/>
            <w:right w:val="none" w:sz="0" w:space="0" w:color="auto"/>
          </w:divBdr>
        </w:div>
      </w:divsChild>
    </w:div>
    <w:div w:id="1190947667">
      <w:bodyDiv w:val="1"/>
      <w:marLeft w:val="0"/>
      <w:marRight w:val="0"/>
      <w:marTop w:val="0"/>
      <w:marBottom w:val="0"/>
      <w:divBdr>
        <w:top w:val="none" w:sz="0" w:space="0" w:color="auto"/>
        <w:left w:val="none" w:sz="0" w:space="0" w:color="auto"/>
        <w:bottom w:val="none" w:sz="0" w:space="0" w:color="auto"/>
        <w:right w:val="none" w:sz="0" w:space="0" w:color="auto"/>
      </w:divBdr>
      <w:divsChild>
        <w:div w:id="1201554817">
          <w:marLeft w:val="30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63" TargetMode="External"/><Relationship Id="rId2" Type="http://schemas.openxmlformats.org/officeDocument/2006/relationships/hyperlink" Target="https://tapis.gov.lv/tapis/lv/downloads/64243" TargetMode="External"/><Relationship Id="rId1" Type="http://schemas.openxmlformats.org/officeDocument/2006/relationships/hyperlink" Target="https://geolatvija.lv/geo/tapis" TargetMode="External"/><Relationship Id="rId4" Type="http://schemas.openxmlformats.org/officeDocument/2006/relationships/hyperlink" Target="https://tapis.gov.lv/tapis/lv/downloads/6436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B881A-0976-4F94-8C0B-25093B86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3775</Words>
  <Characters>2152</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Arita Bauska</cp:lastModifiedBy>
  <cp:revision>2</cp:revision>
  <cp:lastPrinted>2025-07-28T13:12:00Z</cp:lastPrinted>
  <dcterms:created xsi:type="dcterms:W3CDTF">2025-08-28T12:23:00Z</dcterms:created>
  <dcterms:modified xsi:type="dcterms:W3CDTF">2025-08-28T12:23:00Z</dcterms:modified>
</cp:coreProperties>
</file>