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59EFC7" w14:textId="77777777" w:rsidR="00C73565" w:rsidRPr="00F46C2A" w:rsidRDefault="00C73565" w:rsidP="00C73565">
      <w:pPr>
        <w:ind w:firstLine="0"/>
        <w:jc w:val="center"/>
        <w:rPr>
          <w:rFonts w:eastAsia="Times New Roman" w:cs="Times New Roman"/>
          <w:noProof/>
          <w:szCs w:val="20"/>
          <w:lang w:val="en-GB" w:eastAsia="lv-LV"/>
        </w:rPr>
      </w:pPr>
      <w:bookmarkStart w:id="0" w:name="_GoBack"/>
      <w:bookmarkEnd w:id="0"/>
      <w:r w:rsidRPr="00F46C2A">
        <w:rPr>
          <w:rFonts w:eastAsia="Times New Roman" w:cs="Times New Roman"/>
          <w:noProof/>
          <w:szCs w:val="20"/>
          <w:lang w:eastAsia="lv-LV"/>
        </w:rPr>
        <w:drawing>
          <wp:inline distT="0" distB="0" distL="0" distR="0" wp14:anchorId="1159EFF0" wp14:editId="1159EFF1">
            <wp:extent cx="607695" cy="720090"/>
            <wp:effectExtent l="0" t="0" r="1905" b="381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07695" cy="720090"/>
                    </a:xfrm>
                    <a:prstGeom prst="rect">
                      <a:avLst/>
                    </a:prstGeom>
                    <a:noFill/>
                    <a:ln>
                      <a:noFill/>
                    </a:ln>
                  </pic:spPr>
                </pic:pic>
              </a:graphicData>
            </a:graphic>
          </wp:inline>
        </w:drawing>
      </w:r>
    </w:p>
    <w:p w14:paraId="1159EFC8" w14:textId="77777777" w:rsidR="00C73565" w:rsidRPr="00F46C2A" w:rsidRDefault="00C73565" w:rsidP="00C73565">
      <w:pPr>
        <w:ind w:firstLine="0"/>
        <w:jc w:val="center"/>
        <w:rPr>
          <w:rFonts w:eastAsia="Times New Roman" w:cs="Times New Roman"/>
          <w:noProof/>
          <w:sz w:val="12"/>
          <w:szCs w:val="28"/>
          <w:lang w:val="en-GB"/>
        </w:rPr>
      </w:pPr>
    </w:p>
    <w:p w14:paraId="1159EFC9" w14:textId="77777777" w:rsidR="00C73565" w:rsidRPr="00F46C2A" w:rsidRDefault="00C73565" w:rsidP="00C73565">
      <w:pPr>
        <w:ind w:firstLine="0"/>
        <w:jc w:val="center"/>
        <w:rPr>
          <w:rFonts w:ascii="RimTimes" w:eastAsia="Times New Roman" w:hAnsi="RimTimes" w:cs="Times New Roman"/>
          <w:noProof/>
          <w:sz w:val="36"/>
          <w:szCs w:val="20"/>
          <w:lang w:val="en-GB"/>
        </w:rPr>
      </w:pPr>
      <w:r w:rsidRPr="00F46C2A">
        <w:rPr>
          <w:rFonts w:ascii="RimTimes" w:eastAsia="Times New Roman" w:hAnsi="RimTimes" w:cs="Times New Roman"/>
          <w:noProof/>
          <w:sz w:val="36"/>
          <w:szCs w:val="20"/>
          <w:lang w:val="en-GB"/>
        </w:rPr>
        <w:t>OGRES  NOVADA  PAŠVALDĪBA</w:t>
      </w:r>
    </w:p>
    <w:p w14:paraId="1159EFCA" w14:textId="77777777" w:rsidR="00C73565" w:rsidRPr="00F46C2A" w:rsidRDefault="00C73565" w:rsidP="00C73565">
      <w:pPr>
        <w:ind w:firstLine="0"/>
        <w:jc w:val="center"/>
        <w:rPr>
          <w:rFonts w:ascii="RimTimes" w:eastAsia="Times New Roman" w:hAnsi="RimTimes" w:cs="Times New Roman"/>
          <w:noProof/>
          <w:sz w:val="18"/>
          <w:szCs w:val="20"/>
          <w:lang w:val="en-GB"/>
        </w:rPr>
      </w:pPr>
      <w:r w:rsidRPr="00F46C2A">
        <w:rPr>
          <w:rFonts w:ascii="RimTimes" w:eastAsia="Times New Roman" w:hAnsi="RimTimes" w:cs="Times New Roman"/>
          <w:noProof/>
          <w:sz w:val="18"/>
          <w:szCs w:val="20"/>
          <w:lang w:val="en-GB"/>
        </w:rPr>
        <w:t>Reģ.Nr.90000024455, Brīvības iela 33, Ogre, Ogres nov., LV-5001</w:t>
      </w:r>
    </w:p>
    <w:p w14:paraId="1159EFCB" w14:textId="77777777" w:rsidR="00C73565" w:rsidRPr="00F46C2A" w:rsidRDefault="00C73565" w:rsidP="00C73565">
      <w:pPr>
        <w:pBdr>
          <w:bottom w:val="single" w:sz="4" w:space="1" w:color="auto"/>
        </w:pBdr>
        <w:ind w:firstLine="0"/>
        <w:jc w:val="center"/>
        <w:rPr>
          <w:rFonts w:ascii="RimTimes" w:eastAsia="Times New Roman" w:hAnsi="RimTimes" w:cs="Times New Roman"/>
          <w:noProof/>
          <w:sz w:val="18"/>
          <w:szCs w:val="20"/>
          <w:lang w:val="en-GB"/>
        </w:rPr>
      </w:pPr>
      <w:r w:rsidRPr="00F46C2A">
        <w:rPr>
          <w:rFonts w:ascii="RimTimes" w:eastAsia="Times New Roman" w:hAnsi="RimTimes" w:cs="Times New Roman"/>
          <w:noProof/>
          <w:sz w:val="18"/>
          <w:szCs w:val="20"/>
          <w:lang w:val="en-GB"/>
        </w:rPr>
        <w:t xml:space="preserve">tālrunis 65071160, </w:t>
      </w:r>
      <w:r w:rsidRPr="00F46C2A">
        <w:rPr>
          <w:rFonts w:ascii="RimTimes" w:eastAsia="Times New Roman" w:hAnsi="RimTimes" w:cs="Times New Roman"/>
          <w:sz w:val="18"/>
          <w:szCs w:val="20"/>
        </w:rPr>
        <w:t xml:space="preserve">e-pasts: ogredome@ogresnovads.lv, www.ogresnovads.lv </w:t>
      </w:r>
    </w:p>
    <w:p w14:paraId="1159EFCC" w14:textId="77777777" w:rsidR="00C73565" w:rsidRPr="00F46C2A" w:rsidRDefault="00C73565" w:rsidP="00C73565">
      <w:pPr>
        <w:ind w:firstLine="0"/>
        <w:jc w:val="left"/>
        <w:rPr>
          <w:rFonts w:eastAsia="Times New Roman" w:cs="Times New Roman"/>
          <w:sz w:val="32"/>
          <w:szCs w:val="32"/>
          <w:lang w:val="en-GB"/>
        </w:rPr>
      </w:pPr>
    </w:p>
    <w:p w14:paraId="1159EFCD" w14:textId="77777777" w:rsidR="00C73565" w:rsidRPr="00F46C2A" w:rsidRDefault="00C73565" w:rsidP="00C73565">
      <w:pPr>
        <w:ind w:firstLine="0"/>
        <w:jc w:val="center"/>
        <w:rPr>
          <w:rFonts w:ascii="RimTimes" w:eastAsia="Times New Roman" w:hAnsi="RimTimes" w:cs="Times New Roman"/>
          <w:sz w:val="28"/>
          <w:szCs w:val="28"/>
        </w:rPr>
      </w:pPr>
      <w:r w:rsidRPr="00F46C2A">
        <w:rPr>
          <w:rFonts w:ascii="RimTimes" w:eastAsia="Times New Roman" w:hAnsi="RimTimes" w:cs="Times New Roman"/>
          <w:sz w:val="28"/>
          <w:szCs w:val="28"/>
        </w:rPr>
        <w:t>PAŠVALDĪBAS  DOMES  SĒDES  PROTOKOLA  IZRAKSTS</w:t>
      </w:r>
    </w:p>
    <w:p w14:paraId="1159EFCE" w14:textId="77777777" w:rsidR="00C73565" w:rsidRPr="00F46C2A" w:rsidRDefault="00C73565" w:rsidP="00C73565">
      <w:pPr>
        <w:ind w:firstLine="0"/>
        <w:jc w:val="left"/>
        <w:rPr>
          <w:rFonts w:eastAsia="Times New Roman" w:cs="Times New Roman"/>
          <w:szCs w:val="20"/>
        </w:rPr>
      </w:pPr>
    </w:p>
    <w:p w14:paraId="1159EFCF" w14:textId="77777777" w:rsidR="00C73565" w:rsidRPr="00F46C2A" w:rsidRDefault="00C73565" w:rsidP="00C73565">
      <w:pPr>
        <w:ind w:firstLine="0"/>
        <w:jc w:val="left"/>
        <w:rPr>
          <w:rFonts w:eastAsia="Times New Roman" w:cs="Times New Roman"/>
          <w:szCs w:val="20"/>
        </w:rPr>
      </w:pPr>
    </w:p>
    <w:tbl>
      <w:tblPr>
        <w:tblW w:w="5066" w:type="pct"/>
        <w:tblLook w:val="0000" w:firstRow="0" w:lastRow="0" w:firstColumn="0" w:lastColumn="0" w:noHBand="0" w:noVBand="0"/>
      </w:tblPr>
      <w:tblGrid>
        <w:gridCol w:w="2804"/>
        <w:gridCol w:w="2597"/>
        <w:gridCol w:w="3015"/>
      </w:tblGrid>
      <w:tr w:rsidR="00C73565" w:rsidRPr="004C6747" w14:paraId="1159EFD3" w14:textId="77777777" w:rsidTr="00BF7FCD">
        <w:trPr>
          <w:trHeight w:val="317"/>
        </w:trPr>
        <w:tc>
          <w:tcPr>
            <w:tcW w:w="1666" w:type="pct"/>
          </w:tcPr>
          <w:p w14:paraId="1159EFD0" w14:textId="77777777" w:rsidR="00C73565" w:rsidRPr="004C6747" w:rsidRDefault="00C73565" w:rsidP="00BF7FCD">
            <w:pPr>
              <w:ind w:firstLine="0"/>
              <w:jc w:val="left"/>
              <w:rPr>
                <w:rFonts w:eastAsia="Times New Roman" w:cs="Times New Roman"/>
                <w:szCs w:val="24"/>
              </w:rPr>
            </w:pPr>
            <w:r w:rsidRPr="004C6747">
              <w:rPr>
                <w:rFonts w:eastAsia="Times New Roman" w:cs="Times New Roman"/>
                <w:szCs w:val="24"/>
              </w:rPr>
              <w:t>Ogrē, Brīvības ielā 33</w:t>
            </w:r>
          </w:p>
        </w:tc>
        <w:tc>
          <w:tcPr>
            <w:tcW w:w="1543" w:type="pct"/>
          </w:tcPr>
          <w:p w14:paraId="1159EFD1" w14:textId="77777777" w:rsidR="00C73565" w:rsidRPr="004C6747" w:rsidRDefault="00C73565" w:rsidP="00BF7FCD">
            <w:pPr>
              <w:keepNext/>
              <w:ind w:firstLine="0"/>
              <w:jc w:val="center"/>
              <w:outlineLvl w:val="1"/>
              <w:rPr>
                <w:rFonts w:eastAsia="Times New Roman" w:cs="Times New Roman"/>
                <w:b/>
                <w:bCs/>
                <w:szCs w:val="24"/>
              </w:rPr>
            </w:pPr>
            <w:r w:rsidRPr="004C6747">
              <w:rPr>
                <w:rFonts w:eastAsia="Times New Roman" w:cs="Times New Roman"/>
                <w:b/>
                <w:bCs/>
                <w:szCs w:val="24"/>
              </w:rPr>
              <w:t>Nr. _</w:t>
            </w:r>
          </w:p>
        </w:tc>
        <w:tc>
          <w:tcPr>
            <w:tcW w:w="1791" w:type="pct"/>
          </w:tcPr>
          <w:p w14:paraId="1159EFD2" w14:textId="77777777" w:rsidR="00C73565" w:rsidRPr="004C6747" w:rsidRDefault="00C73565" w:rsidP="00BF7FCD">
            <w:pPr>
              <w:ind w:firstLine="0"/>
              <w:jc w:val="right"/>
              <w:rPr>
                <w:rFonts w:eastAsia="Times New Roman" w:cs="Times New Roman"/>
                <w:szCs w:val="24"/>
              </w:rPr>
            </w:pPr>
            <w:r w:rsidRPr="004C6747">
              <w:rPr>
                <w:rFonts w:eastAsia="Times New Roman" w:cs="Times New Roman"/>
                <w:szCs w:val="24"/>
              </w:rPr>
              <w:t xml:space="preserve">          2025. gada</w:t>
            </w:r>
            <w:r>
              <w:rPr>
                <w:rFonts w:eastAsia="Times New Roman" w:cs="Times New Roman"/>
                <w:szCs w:val="24"/>
              </w:rPr>
              <w:t xml:space="preserve"> _. augustā</w:t>
            </w:r>
          </w:p>
        </w:tc>
      </w:tr>
    </w:tbl>
    <w:p w14:paraId="1159EFD4" w14:textId="77777777" w:rsidR="00C73565" w:rsidRPr="004C6747" w:rsidRDefault="00C73565" w:rsidP="00C73565">
      <w:pPr>
        <w:ind w:firstLine="0"/>
        <w:rPr>
          <w:rFonts w:eastAsia="Times New Roman" w:cs="Times New Roman"/>
          <w:b/>
          <w:szCs w:val="24"/>
        </w:rPr>
      </w:pPr>
    </w:p>
    <w:p w14:paraId="1159EFD5" w14:textId="77777777" w:rsidR="00C73565" w:rsidRPr="004C6747" w:rsidRDefault="00C73565" w:rsidP="00C73565">
      <w:pPr>
        <w:ind w:firstLine="0"/>
        <w:jc w:val="center"/>
        <w:rPr>
          <w:rFonts w:eastAsia="Times New Roman" w:cs="Times New Roman"/>
          <w:b/>
          <w:szCs w:val="24"/>
        </w:rPr>
      </w:pPr>
      <w:r w:rsidRPr="004C6747">
        <w:rPr>
          <w:rFonts w:eastAsia="Times New Roman" w:cs="Times New Roman"/>
          <w:b/>
          <w:szCs w:val="24"/>
        </w:rPr>
        <w:t>_ .</w:t>
      </w:r>
    </w:p>
    <w:p w14:paraId="1159EFD6" w14:textId="77777777" w:rsidR="00C73565" w:rsidRPr="004C6747" w:rsidRDefault="00C73565" w:rsidP="00C73565">
      <w:pPr>
        <w:ind w:firstLine="0"/>
        <w:jc w:val="center"/>
        <w:rPr>
          <w:rFonts w:eastAsia="Times New Roman" w:cs="Times New Roman"/>
          <w:b/>
          <w:szCs w:val="24"/>
        </w:rPr>
      </w:pPr>
    </w:p>
    <w:p w14:paraId="1159EFD7" w14:textId="77777777" w:rsidR="00C73565" w:rsidRPr="004C6747" w:rsidRDefault="00C73565" w:rsidP="00C73565">
      <w:pPr>
        <w:keepNext/>
        <w:keepLines/>
        <w:widowControl w:val="0"/>
        <w:ind w:right="43" w:firstLine="0"/>
        <w:jc w:val="center"/>
        <w:outlineLvl w:val="0"/>
        <w:rPr>
          <w:rFonts w:eastAsia="Times New Roman" w:cs="Times New Roman"/>
          <w:b/>
          <w:bCs/>
          <w:color w:val="000000"/>
          <w:szCs w:val="24"/>
          <w:u w:val="single"/>
          <w:lang w:val="en-US"/>
        </w:rPr>
      </w:pPr>
      <w:r w:rsidRPr="004C6747">
        <w:rPr>
          <w:rFonts w:eastAsia="Times New Roman" w:cs="Times New Roman"/>
          <w:b/>
          <w:bCs/>
          <w:color w:val="000000"/>
          <w:szCs w:val="24"/>
          <w:u w:val="single"/>
          <w:lang w:val="en-US"/>
        </w:rPr>
        <w:t xml:space="preserve">Par Ogres novada </w:t>
      </w:r>
      <w:proofErr w:type="spellStart"/>
      <w:r w:rsidRPr="004C6747">
        <w:rPr>
          <w:rFonts w:eastAsia="Times New Roman" w:cs="Times New Roman"/>
          <w:b/>
          <w:bCs/>
          <w:color w:val="000000"/>
          <w:szCs w:val="24"/>
          <w:u w:val="single"/>
          <w:lang w:val="en-US"/>
        </w:rPr>
        <w:t>pašvaldības</w:t>
      </w:r>
      <w:proofErr w:type="spellEnd"/>
      <w:r w:rsidRPr="004C6747">
        <w:rPr>
          <w:rFonts w:eastAsia="Times New Roman" w:cs="Times New Roman"/>
          <w:b/>
          <w:bCs/>
          <w:color w:val="000000"/>
          <w:szCs w:val="24"/>
          <w:u w:val="single"/>
          <w:lang w:val="en-US"/>
        </w:rPr>
        <w:t xml:space="preserve"> </w:t>
      </w:r>
      <w:proofErr w:type="spellStart"/>
      <w:r w:rsidRPr="004C6747">
        <w:rPr>
          <w:rFonts w:eastAsia="Times New Roman" w:cs="Times New Roman"/>
          <w:b/>
          <w:bCs/>
          <w:color w:val="000000"/>
          <w:szCs w:val="24"/>
          <w:u w:val="single"/>
          <w:lang w:val="en-US"/>
        </w:rPr>
        <w:t>iekšējo</w:t>
      </w:r>
      <w:proofErr w:type="spellEnd"/>
      <w:r w:rsidRPr="004C6747">
        <w:rPr>
          <w:rFonts w:eastAsia="Times New Roman" w:cs="Times New Roman"/>
          <w:b/>
          <w:bCs/>
          <w:color w:val="000000"/>
          <w:szCs w:val="24"/>
          <w:u w:val="single"/>
          <w:lang w:val="en-US"/>
        </w:rPr>
        <w:t xml:space="preserve"> </w:t>
      </w:r>
      <w:proofErr w:type="spellStart"/>
      <w:r w:rsidRPr="004C6747">
        <w:rPr>
          <w:rFonts w:eastAsia="Times New Roman" w:cs="Times New Roman"/>
          <w:b/>
          <w:bCs/>
          <w:color w:val="000000"/>
          <w:szCs w:val="24"/>
          <w:u w:val="single"/>
          <w:lang w:val="en-US"/>
        </w:rPr>
        <w:t>noteikumu</w:t>
      </w:r>
      <w:proofErr w:type="spellEnd"/>
      <w:r w:rsidRPr="004C6747">
        <w:rPr>
          <w:rFonts w:eastAsia="Times New Roman" w:cs="Times New Roman"/>
          <w:b/>
          <w:bCs/>
          <w:color w:val="000000"/>
          <w:szCs w:val="24"/>
          <w:u w:val="single"/>
          <w:lang w:val="en-US"/>
        </w:rPr>
        <w:t xml:space="preserve"> </w:t>
      </w:r>
      <w:proofErr w:type="spellStart"/>
      <w:r w:rsidRPr="004C6747">
        <w:rPr>
          <w:rFonts w:eastAsia="Times New Roman" w:cs="Times New Roman"/>
          <w:b/>
          <w:bCs/>
          <w:color w:val="000000"/>
          <w:szCs w:val="24"/>
          <w:u w:val="single"/>
          <w:lang w:val="en-US"/>
        </w:rPr>
        <w:t>Nr</w:t>
      </w:r>
      <w:proofErr w:type="spellEnd"/>
      <w:r w:rsidRPr="004C6747">
        <w:rPr>
          <w:rFonts w:eastAsia="Times New Roman" w:cs="Times New Roman"/>
          <w:b/>
          <w:bCs/>
          <w:color w:val="000000"/>
          <w:szCs w:val="24"/>
          <w:u w:val="single"/>
          <w:lang w:val="en-US"/>
        </w:rPr>
        <w:t xml:space="preserve">. /2025 </w:t>
      </w:r>
    </w:p>
    <w:p w14:paraId="1159EFD8" w14:textId="12A05B46" w:rsidR="00C73565" w:rsidRPr="004C6747" w:rsidRDefault="00C73565" w:rsidP="00C73565">
      <w:pPr>
        <w:keepNext/>
        <w:keepLines/>
        <w:widowControl w:val="0"/>
        <w:ind w:right="43" w:firstLine="0"/>
        <w:jc w:val="center"/>
        <w:outlineLvl w:val="0"/>
        <w:rPr>
          <w:rFonts w:eastAsia="Times New Roman" w:cs="Times New Roman"/>
          <w:b/>
          <w:bCs/>
          <w:color w:val="000000"/>
          <w:szCs w:val="24"/>
          <w:u w:val="single"/>
          <w:lang w:val="en-US"/>
        </w:rPr>
      </w:pPr>
      <w:r w:rsidRPr="004C6747">
        <w:rPr>
          <w:rFonts w:eastAsia="Times New Roman" w:cs="Times New Roman"/>
          <w:b/>
          <w:bCs/>
          <w:color w:val="000000"/>
          <w:szCs w:val="24"/>
          <w:u w:val="single"/>
          <w:lang w:val="en-US"/>
        </w:rPr>
        <w:t>“</w:t>
      </w:r>
      <w:bookmarkStart w:id="1" w:name="_Hlk204609106"/>
      <w:proofErr w:type="spellStart"/>
      <w:r w:rsidRPr="004C6747">
        <w:rPr>
          <w:rFonts w:eastAsia="Times New Roman" w:cs="Times New Roman"/>
          <w:b/>
          <w:bCs/>
          <w:color w:val="000000"/>
          <w:szCs w:val="24"/>
          <w:u w:val="single"/>
          <w:lang w:val="en-US"/>
        </w:rPr>
        <w:t>Grozījum</w:t>
      </w:r>
      <w:r w:rsidR="002422CA">
        <w:rPr>
          <w:rFonts w:eastAsia="Times New Roman" w:cs="Times New Roman"/>
          <w:b/>
          <w:bCs/>
          <w:color w:val="000000"/>
          <w:szCs w:val="24"/>
          <w:u w:val="single"/>
          <w:lang w:val="en-US"/>
        </w:rPr>
        <w:t>s</w:t>
      </w:r>
      <w:proofErr w:type="spellEnd"/>
      <w:r w:rsidRPr="004C6747">
        <w:rPr>
          <w:rFonts w:eastAsia="Times New Roman" w:cs="Times New Roman"/>
          <w:b/>
          <w:bCs/>
          <w:color w:val="000000"/>
          <w:szCs w:val="24"/>
          <w:u w:val="single"/>
          <w:lang w:val="en-US"/>
        </w:rPr>
        <w:t xml:space="preserve"> Ogres novada </w:t>
      </w:r>
      <w:proofErr w:type="spellStart"/>
      <w:r w:rsidRPr="004C6747">
        <w:rPr>
          <w:rFonts w:eastAsia="Times New Roman" w:cs="Times New Roman"/>
          <w:b/>
          <w:bCs/>
          <w:color w:val="000000"/>
          <w:szCs w:val="24"/>
          <w:u w:val="single"/>
          <w:lang w:val="en-US"/>
        </w:rPr>
        <w:t>pašvaldības</w:t>
      </w:r>
      <w:proofErr w:type="spellEnd"/>
      <w:r w:rsidRPr="004C6747">
        <w:rPr>
          <w:rFonts w:eastAsia="Times New Roman" w:cs="Times New Roman"/>
          <w:b/>
          <w:bCs/>
          <w:color w:val="000000"/>
          <w:szCs w:val="24"/>
          <w:u w:val="single"/>
          <w:lang w:val="en-US"/>
        </w:rPr>
        <w:t xml:space="preserve"> 2024. </w:t>
      </w:r>
      <w:proofErr w:type="spellStart"/>
      <w:proofErr w:type="gramStart"/>
      <w:r w:rsidRPr="004C6747">
        <w:rPr>
          <w:rFonts w:eastAsia="Times New Roman" w:cs="Times New Roman"/>
          <w:b/>
          <w:bCs/>
          <w:color w:val="000000"/>
          <w:szCs w:val="24"/>
          <w:u w:val="single"/>
          <w:lang w:val="en-US"/>
        </w:rPr>
        <w:t>gada</w:t>
      </w:r>
      <w:proofErr w:type="spellEnd"/>
      <w:proofErr w:type="gramEnd"/>
      <w:r w:rsidRPr="004C6747">
        <w:rPr>
          <w:rFonts w:eastAsia="Times New Roman" w:cs="Times New Roman"/>
          <w:b/>
          <w:bCs/>
          <w:color w:val="000000"/>
          <w:szCs w:val="24"/>
          <w:u w:val="single"/>
          <w:lang w:val="en-US"/>
        </w:rPr>
        <w:t xml:space="preserve"> 30. </w:t>
      </w:r>
      <w:proofErr w:type="spellStart"/>
      <w:proofErr w:type="gramStart"/>
      <w:r w:rsidRPr="004C6747">
        <w:rPr>
          <w:rFonts w:eastAsia="Times New Roman" w:cs="Times New Roman"/>
          <w:b/>
          <w:bCs/>
          <w:color w:val="000000"/>
          <w:szCs w:val="24"/>
          <w:u w:val="single"/>
          <w:lang w:val="en-US"/>
        </w:rPr>
        <w:t>maija</w:t>
      </w:r>
      <w:proofErr w:type="spellEnd"/>
      <w:proofErr w:type="gramEnd"/>
      <w:r w:rsidRPr="004C6747">
        <w:rPr>
          <w:rFonts w:eastAsia="Times New Roman" w:cs="Times New Roman"/>
          <w:b/>
          <w:bCs/>
          <w:color w:val="000000"/>
          <w:szCs w:val="24"/>
          <w:u w:val="single"/>
          <w:lang w:val="en-US"/>
        </w:rPr>
        <w:t xml:space="preserve"> </w:t>
      </w:r>
      <w:proofErr w:type="spellStart"/>
      <w:r w:rsidRPr="004C6747">
        <w:rPr>
          <w:rFonts w:eastAsia="Times New Roman" w:cs="Times New Roman"/>
          <w:b/>
          <w:bCs/>
          <w:color w:val="000000"/>
          <w:szCs w:val="24"/>
          <w:u w:val="single"/>
          <w:lang w:val="en-US"/>
        </w:rPr>
        <w:t>iekšējos</w:t>
      </w:r>
      <w:proofErr w:type="spellEnd"/>
      <w:r w:rsidRPr="004C6747">
        <w:rPr>
          <w:rFonts w:eastAsia="Times New Roman" w:cs="Times New Roman"/>
          <w:b/>
          <w:bCs/>
          <w:color w:val="000000"/>
          <w:szCs w:val="24"/>
          <w:u w:val="single"/>
          <w:lang w:val="en-US"/>
        </w:rPr>
        <w:t xml:space="preserve"> </w:t>
      </w:r>
      <w:proofErr w:type="spellStart"/>
      <w:r w:rsidRPr="004C6747">
        <w:rPr>
          <w:rFonts w:eastAsia="Times New Roman" w:cs="Times New Roman"/>
          <w:b/>
          <w:bCs/>
          <w:color w:val="000000"/>
          <w:szCs w:val="24"/>
          <w:u w:val="single"/>
          <w:lang w:val="en-US"/>
        </w:rPr>
        <w:t>noteikumos</w:t>
      </w:r>
      <w:proofErr w:type="spellEnd"/>
      <w:r w:rsidRPr="004C6747">
        <w:rPr>
          <w:rFonts w:eastAsia="Times New Roman" w:cs="Times New Roman"/>
          <w:b/>
          <w:bCs/>
          <w:color w:val="000000"/>
          <w:szCs w:val="24"/>
          <w:u w:val="single"/>
          <w:lang w:val="en-US"/>
        </w:rPr>
        <w:t xml:space="preserve"> </w:t>
      </w:r>
      <w:proofErr w:type="spellStart"/>
      <w:r w:rsidRPr="004C6747">
        <w:rPr>
          <w:rFonts w:eastAsia="Times New Roman" w:cs="Times New Roman"/>
          <w:b/>
          <w:bCs/>
          <w:color w:val="000000"/>
          <w:szCs w:val="24"/>
          <w:u w:val="single"/>
          <w:lang w:val="en-US"/>
        </w:rPr>
        <w:t>Nr</w:t>
      </w:r>
      <w:proofErr w:type="spellEnd"/>
      <w:r w:rsidRPr="004C6747">
        <w:rPr>
          <w:rFonts w:eastAsia="Times New Roman" w:cs="Times New Roman"/>
          <w:b/>
          <w:bCs/>
          <w:color w:val="000000"/>
          <w:szCs w:val="24"/>
          <w:u w:val="single"/>
          <w:lang w:val="en-US"/>
        </w:rPr>
        <w:t xml:space="preserve">. 50/2024 “Ogres novada </w:t>
      </w:r>
      <w:proofErr w:type="spellStart"/>
      <w:r w:rsidRPr="004C6747">
        <w:rPr>
          <w:rFonts w:eastAsia="Times New Roman" w:cs="Times New Roman"/>
          <w:b/>
          <w:bCs/>
          <w:color w:val="000000"/>
          <w:szCs w:val="24"/>
          <w:u w:val="single"/>
          <w:lang w:val="en-US"/>
        </w:rPr>
        <w:t>pašvaldības</w:t>
      </w:r>
      <w:proofErr w:type="spellEnd"/>
      <w:r w:rsidRPr="004C6747">
        <w:rPr>
          <w:rFonts w:eastAsia="Times New Roman" w:cs="Times New Roman"/>
          <w:b/>
          <w:bCs/>
          <w:color w:val="000000"/>
          <w:szCs w:val="24"/>
          <w:u w:val="single"/>
          <w:lang w:val="en-US"/>
        </w:rPr>
        <w:t xml:space="preserve"> domes </w:t>
      </w:r>
      <w:proofErr w:type="spellStart"/>
      <w:r w:rsidRPr="004C6747">
        <w:rPr>
          <w:rFonts w:eastAsia="Times New Roman" w:cs="Times New Roman"/>
          <w:b/>
          <w:bCs/>
          <w:color w:val="000000"/>
          <w:szCs w:val="24"/>
          <w:u w:val="single"/>
          <w:lang w:val="en-US"/>
        </w:rPr>
        <w:t>deputātu</w:t>
      </w:r>
      <w:proofErr w:type="spellEnd"/>
      <w:r w:rsidRPr="004C6747">
        <w:rPr>
          <w:rFonts w:eastAsia="Times New Roman" w:cs="Times New Roman"/>
          <w:b/>
          <w:bCs/>
          <w:color w:val="000000"/>
          <w:szCs w:val="24"/>
          <w:u w:val="single"/>
          <w:lang w:val="en-US"/>
        </w:rPr>
        <w:t xml:space="preserve"> </w:t>
      </w:r>
      <w:proofErr w:type="spellStart"/>
      <w:r w:rsidRPr="004C6747">
        <w:rPr>
          <w:rFonts w:eastAsia="Times New Roman" w:cs="Times New Roman"/>
          <w:b/>
          <w:bCs/>
          <w:color w:val="000000"/>
          <w:szCs w:val="24"/>
          <w:u w:val="single"/>
          <w:lang w:val="en-US"/>
        </w:rPr>
        <w:t>atlīdzības</w:t>
      </w:r>
      <w:proofErr w:type="spellEnd"/>
      <w:r w:rsidRPr="004C6747">
        <w:rPr>
          <w:rFonts w:eastAsia="Times New Roman" w:cs="Times New Roman"/>
          <w:b/>
          <w:bCs/>
          <w:color w:val="000000"/>
          <w:szCs w:val="24"/>
          <w:u w:val="single"/>
          <w:lang w:val="en-US"/>
        </w:rPr>
        <w:t xml:space="preserve"> </w:t>
      </w:r>
      <w:proofErr w:type="spellStart"/>
      <w:r w:rsidRPr="004C6747">
        <w:rPr>
          <w:rFonts w:eastAsia="Times New Roman" w:cs="Times New Roman"/>
          <w:b/>
          <w:bCs/>
          <w:color w:val="000000"/>
          <w:szCs w:val="24"/>
          <w:u w:val="single"/>
          <w:lang w:val="en-US"/>
        </w:rPr>
        <w:t>izmaksāšanas</w:t>
      </w:r>
      <w:proofErr w:type="spellEnd"/>
      <w:r w:rsidRPr="004C6747">
        <w:rPr>
          <w:rFonts w:eastAsia="Times New Roman" w:cs="Times New Roman"/>
          <w:b/>
          <w:bCs/>
          <w:color w:val="000000"/>
          <w:szCs w:val="24"/>
          <w:u w:val="single"/>
          <w:lang w:val="en-US"/>
        </w:rPr>
        <w:t xml:space="preserve"> </w:t>
      </w:r>
    </w:p>
    <w:p w14:paraId="1159EFD9" w14:textId="77777777" w:rsidR="00C73565" w:rsidRPr="004C6747" w:rsidRDefault="00C73565" w:rsidP="00C73565">
      <w:pPr>
        <w:keepNext/>
        <w:keepLines/>
        <w:widowControl w:val="0"/>
        <w:ind w:right="43" w:firstLine="0"/>
        <w:jc w:val="center"/>
        <w:outlineLvl w:val="0"/>
        <w:rPr>
          <w:rFonts w:eastAsia="Times New Roman" w:cs="Times New Roman"/>
          <w:b/>
          <w:bCs/>
          <w:color w:val="000000"/>
          <w:szCs w:val="24"/>
          <w:u w:val="single"/>
          <w:lang w:val="en-US"/>
        </w:rPr>
      </w:pPr>
      <w:proofErr w:type="gramStart"/>
      <w:r w:rsidRPr="004C6747">
        <w:rPr>
          <w:rFonts w:eastAsia="Times New Roman" w:cs="Times New Roman"/>
          <w:b/>
          <w:bCs/>
          <w:color w:val="000000"/>
          <w:szCs w:val="24"/>
          <w:u w:val="single"/>
          <w:lang w:val="en-US"/>
        </w:rPr>
        <w:t>un</w:t>
      </w:r>
      <w:proofErr w:type="gramEnd"/>
      <w:r w:rsidRPr="004C6747">
        <w:rPr>
          <w:rFonts w:eastAsia="Times New Roman" w:cs="Times New Roman"/>
          <w:b/>
          <w:bCs/>
          <w:color w:val="000000"/>
          <w:szCs w:val="24"/>
          <w:u w:val="single"/>
          <w:lang w:val="en-US"/>
        </w:rPr>
        <w:t xml:space="preserve"> </w:t>
      </w:r>
      <w:proofErr w:type="spellStart"/>
      <w:r w:rsidRPr="004C6747">
        <w:rPr>
          <w:rFonts w:eastAsia="Times New Roman" w:cs="Times New Roman"/>
          <w:b/>
          <w:bCs/>
          <w:color w:val="000000"/>
          <w:szCs w:val="24"/>
          <w:u w:val="single"/>
          <w:lang w:val="en-US"/>
        </w:rPr>
        <w:t>ar</w:t>
      </w:r>
      <w:proofErr w:type="spellEnd"/>
      <w:r w:rsidRPr="004C6747">
        <w:rPr>
          <w:rFonts w:eastAsia="Times New Roman" w:cs="Times New Roman"/>
          <w:b/>
          <w:bCs/>
          <w:color w:val="000000"/>
          <w:szCs w:val="24"/>
          <w:u w:val="single"/>
          <w:lang w:val="en-US"/>
        </w:rPr>
        <w:t xml:space="preserve"> </w:t>
      </w:r>
      <w:proofErr w:type="spellStart"/>
      <w:r w:rsidRPr="004C6747">
        <w:rPr>
          <w:rFonts w:eastAsia="Times New Roman" w:cs="Times New Roman"/>
          <w:b/>
          <w:bCs/>
          <w:color w:val="000000"/>
          <w:szCs w:val="24"/>
          <w:u w:val="single"/>
          <w:lang w:val="en-US"/>
        </w:rPr>
        <w:t>deputāta</w:t>
      </w:r>
      <w:proofErr w:type="spellEnd"/>
      <w:r w:rsidRPr="004C6747">
        <w:rPr>
          <w:rFonts w:eastAsia="Times New Roman" w:cs="Times New Roman"/>
          <w:b/>
          <w:bCs/>
          <w:color w:val="000000"/>
          <w:szCs w:val="24"/>
          <w:u w:val="single"/>
          <w:lang w:val="en-US"/>
        </w:rPr>
        <w:t xml:space="preserve"> </w:t>
      </w:r>
      <w:proofErr w:type="spellStart"/>
      <w:r w:rsidRPr="004C6747">
        <w:rPr>
          <w:rFonts w:eastAsia="Times New Roman" w:cs="Times New Roman"/>
          <w:b/>
          <w:bCs/>
          <w:color w:val="000000"/>
          <w:szCs w:val="24"/>
          <w:u w:val="single"/>
          <w:lang w:val="en-US"/>
        </w:rPr>
        <w:t>darbību</w:t>
      </w:r>
      <w:proofErr w:type="spellEnd"/>
      <w:r w:rsidRPr="004C6747">
        <w:rPr>
          <w:rFonts w:eastAsia="Times New Roman" w:cs="Times New Roman"/>
          <w:b/>
          <w:bCs/>
          <w:color w:val="000000"/>
          <w:szCs w:val="24"/>
          <w:u w:val="single"/>
          <w:lang w:val="en-US"/>
        </w:rPr>
        <w:t xml:space="preserve"> </w:t>
      </w:r>
      <w:proofErr w:type="spellStart"/>
      <w:r w:rsidRPr="004C6747">
        <w:rPr>
          <w:rFonts w:eastAsia="Times New Roman" w:cs="Times New Roman"/>
          <w:b/>
          <w:bCs/>
          <w:color w:val="000000"/>
          <w:szCs w:val="24"/>
          <w:u w:val="single"/>
          <w:lang w:val="en-US"/>
        </w:rPr>
        <w:t>saistīto</w:t>
      </w:r>
      <w:proofErr w:type="spellEnd"/>
      <w:r w:rsidRPr="004C6747">
        <w:rPr>
          <w:rFonts w:eastAsia="Times New Roman" w:cs="Times New Roman"/>
          <w:b/>
          <w:bCs/>
          <w:color w:val="000000"/>
          <w:szCs w:val="24"/>
          <w:u w:val="single"/>
          <w:lang w:val="en-US"/>
        </w:rPr>
        <w:t xml:space="preserve"> </w:t>
      </w:r>
      <w:proofErr w:type="spellStart"/>
      <w:r w:rsidRPr="004C6747">
        <w:rPr>
          <w:rFonts w:eastAsia="Times New Roman" w:cs="Times New Roman"/>
          <w:b/>
          <w:bCs/>
          <w:color w:val="000000"/>
          <w:szCs w:val="24"/>
          <w:u w:val="single"/>
          <w:lang w:val="en-US"/>
        </w:rPr>
        <w:t>izdevumu</w:t>
      </w:r>
      <w:proofErr w:type="spellEnd"/>
      <w:r w:rsidRPr="004C6747">
        <w:rPr>
          <w:rFonts w:eastAsia="Times New Roman" w:cs="Times New Roman"/>
          <w:b/>
          <w:bCs/>
          <w:color w:val="000000"/>
          <w:szCs w:val="24"/>
          <w:u w:val="single"/>
          <w:lang w:val="en-US"/>
        </w:rPr>
        <w:t xml:space="preserve"> </w:t>
      </w:r>
      <w:proofErr w:type="spellStart"/>
      <w:r w:rsidRPr="004C6747">
        <w:rPr>
          <w:rFonts w:eastAsia="Times New Roman" w:cs="Times New Roman"/>
          <w:b/>
          <w:bCs/>
          <w:color w:val="000000"/>
          <w:szCs w:val="24"/>
          <w:u w:val="single"/>
          <w:lang w:val="en-US"/>
        </w:rPr>
        <w:t>atlīdzināšanas</w:t>
      </w:r>
      <w:proofErr w:type="spellEnd"/>
      <w:r w:rsidRPr="004C6747">
        <w:rPr>
          <w:rFonts w:eastAsia="Times New Roman" w:cs="Times New Roman"/>
          <w:b/>
          <w:bCs/>
          <w:color w:val="000000"/>
          <w:szCs w:val="24"/>
          <w:u w:val="single"/>
          <w:lang w:val="en-US"/>
        </w:rPr>
        <w:t xml:space="preserve"> </w:t>
      </w:r>
      <w:proofErr w:type="spellStart"/>
      <w:r w:rsidRPr="004C6747">
        <w:rPr>
          <w:rFonts w:eastAsia="Times New Roman" w:cs="Times New Roman"/>
          <w:b/>
          <w:bCs/>
          <w:color w:val="000000"/>
          <w:szCs w:val="24"/>
          <w:u w:val="single"/>
          <w:lang w:val="en-US"/>
        </w:rPr>
        <w:t>kartība</w:t>
      </w:r>
      <w:proofErr w:type="spellEnd"/>
      <w:r w:rsidRPr="004C6747">
        <w:rPr>
          <w:rFonts w:eastAsia="Times New Roman" w:cs="Times New Roman"/>
          <w:b/>
          <w:bCs/>
          <w:color w:val="000000"/>
          <w:szCs w:val="24"/>
          <w:u w:val="single"/>
          <w:lang w:val="en-US"/>
        </w:rPr>
        <w:t xml:space="preserve">”” </w:t>
      </w:r>
      <w:bookmarkEnd w:id="1"/>
      <w:proofErr w:type="spellStart"/>
      <w:r w:rsidRPr="004C6747">
        <w:rPr>
          <w:rFonts w:eastAsia="Times New Roman" w:cs="Times New Roman"/>
          <w:b/>
          <w:bCs/>
          <w:color w:val="000000"/>
          <w:szCs w:val="24"/>
          <w:u w:val="single"/>
          <w:lang w:val="en-US"/>
        </w:rPr>
        <w:t>izdošanu</w:t>
      </w:r>
      <w:proofErr w:type="spellEnd"/>
      <w:r w:rsidRPr="004C6747">
        <w:rPr>
          <w:rFonts w:eastAsia="Times New Roman" w:cs="Times New Roman"/>
          <w:b/>
          <w:bCs/>
          <w:color w:val="000000"/>
          <w:szCs w:val="24"/>
          <w:u w:val="single"/>
          <w:lang w:val="en-US"/>
        </w:rPr>
        <w:t xml:space="preserve">  </w:t>
      </w:r>
    </w:p>
    <w:p w14:paraId="1159EFDA" w14:textId="77777777" w:rsidR="00C73565" w:rsidRPr="004C6747" w:rsidRDefault="00C73565" w:rsidP="00C73565">
      <w:pPr>
        <w:keepNext/>
        <w:keepLines/>
        <w:widowControl w:val="0"/>
        <w:ind w:right="43" w:firstLine="0"/>
        <w:jc w:val="center"/>
        <w:outlineLvl w:val="0"/>
        <w:rPr>
          <w:rFonts w:eastAsia="Calibri" w:cs="Times New Roman"/>
          <w:szCs w:val="24"/>
          <w:lang w:val="en-US"/>
        </w:rPr>
      </w:pPr>
    </w:p>
    <w:p w14:paraId="1159EFDB" w14:textId="77777777" w:rsidR="00C73565" w:rsidRPr="004C6747" w:rsidRDefault="00C73565" w:rsidP="00C73565">
      <w:pPr>
        <w:widowControl w:val="0"/>
        <w:tabs>
          <w:tab w:val="left" w:pos="709"/>
        </w:tabs>
        <w:ind w:firstLine="720"/>
        <w:rPr>
          <w:rFonts w:eastAsia="Calibri" w:cs="Times New Roman"/>
          <w:szCs w:val="24"/>
        </w:rPr>
      </w:pPr>
      <w:bookmarkStart w:id="2" w:name="_Hlk109985789"/>
      <w:r w:rsidRPr="004C6747">
        <w:rPr>
          <w:rFonts w:eastAsia="Calibri" w:cs="Times New Roman"/>
          <w:szCs w:val="24"/>
        </w:rPr>
        <w:t xml:space="preserve">Ogres novada pašvaldības 2024. gada 30. maija iekšējie noteikumi Nr. 50/2024 “Ogres novada pašvaldības domes deputātu atlīdzības izmaksāšanas un ar deputāta darbību saistīto izdevumu atlīdzināšanas kartība” (turpmāk – Noteikumi) nosaka Ogres novada pašvaldības (turpmāk – pašvaldība) domes deputātu, tajā skaitā domes priekšsēdētāja, domes priekšsēdētāja vietnieka, domes pastāvīgās komitejas priekšsēdētāja un domes pastāvīgās komitejas priekšsēdētāja vietnieka (turpmāk kopā - amatpersona) atlīdzības izmaksāšanas un ar amatpersonas darbību saistīto izdevumu atlīdzināšanas kārtību. Noteikumu 8.3. apakšpunkts Valsts un pašvaldību institūciju amatpersonu un darbinieku atlīdzības likumā noteiktajā kārtībā noteic mēnešalgu domes deputātam – proporcionāli nostrādātajam laikam, bet ne vairāk kā 103 stundas mēnesī, nosakot darba stundas likmi 7,78 eiro. </w:t>
      </w:r>
    </w:p>
    <w:p w14:paraId="1159EFDC" w14:textId="77777777" w:rsidR="00C73565" w:rsidRPr="004C6747" w:rsidRDefault="00C73565" w:rsidP="00C73565">
      <w:pPr>
        <w:widowControl w:val="0"/>
        <w:tabs>
          <w:tab w:val="left" w:pos="709"/>
        </w:tabs>
        <w:ind w:firstLine="720"/>
        <w:rPr>
          <w:rFonts w:eastAsia="Calibri" w:cs="Times New Roman"/>
          <w:szCs w:val="24"/>
        </w:rPr>
      </w:pPr>
      <w:r w:rsidRPr="004C6747">
        <w:rPr>
          <w:rFonts w:eastAsia="Calibri" w:cs="Times New Roman"/>
          <w:szCs w:val="24"/>
        </w:rPr>
        <w:t>Noteikumu 15.</w:t>
      </w:r>
      <w:r>
        <w:rPr>
          <w:rFonts w:eastAsia="Calibri" w:cs="Times New Roman"/>
          <w:szCs w:val="24"/>
        </w:rPr>
        <w:t> </w:t>
      </w:r>
      <w:r w:rsidRPr="004C6747">
        <w:rPr>
          <w:rFonts w:eastAsia="Calibri" w:cs="Times New Roman"/>
          <w:szCs w:val="24"/>
        </w:rPr>
        <w:t>punkts noteic, ka par amatpersonas, izņemot domes priekšsēdētāja, domes priekšsēdētāja vietnieka, komitejas priekšsēdētāja un komitejas priekšsēdētāja vietnieka, pienākumiem ārpus komitejām un domes sēdēm ir uzskatāmi:</w:t>
      </w:r>
    </w:p>
    <w:p w14:paraId="1159EFDD" w14:textId="77777777" w:rsidR="00C73565" w:rsidRPr="004C6747" w:rsidRDefault="00C73565" w:rsidP="00C73565">
      <w:pPr>
        <w:widowControl w:val="0"/>
        <w:tabs>
          <w:tab w:val="left" w:pos="709"/>
        </w:tabs>
        <w:ind w:firstLine="720"/>
        <w:rPr>
          <w:rFonts w:eastAsia="Calibri" w:cs="Times New Roman"/>
          <w:szCs w:val="24"/>
        </w:rPr>
      </w:pPr>
      <w:r w:rsidRPr="004C6747">
        <w:rPr>
          <w:rFonts w:eastAsia="Calibri" w:cs="Times New Roman"/>
          <w:szCs w:val="24"/>
        </w:rPr>
        <w:t>15.1. iepazīšanās ar jaunumiem normatīvajos aktos, nepārsniedzot 8 stundas mēnesī;</w:t>
      </w:r>
    </w:p>
    <w:p w14:paraId="1159EFDE" w14:textId="77777777" w:rsidR="00C73565" w:rsidRPr="004C6747" w:rsidRDefault="00C73565" w:rsidP="00C73565">
      <w:pPr>
        <w:widowControl w:val="0"/>
        <w:tabs>
          <w:tab w:val="left" w:pos="709"/>
        </w:tabs>
        <w:ind w:firstLine="720"/>
        <w:rPr>
          <w:rFonts w:eastAsia="Calibri" w:cs="Times New Roman"/>
          <w:szCs w:val="24"/>
        </w:rPr>
      </w:pPr>
      <w:r w:rsidRPr="004C6747">
        <w:rPr>
          <w:rFonts w:eastAsia="Calibri" w:cs="Times New Roman"/>
          <w:szCs w:val="24"/>
        </w:rPr>
        <w:t>15.2. iedzīvotāju sūdzību izskatīšana un atbilžu sniegšana Iesniegumu likumā noteiktajā</w:t>
      </w:r>
    </w:p>
    <w:p w14:paraId="1159EFDF" w14:textId="77777777" w:rsidR="00C73565" w:rsidRPr="004C6747" w:rsidRDefault="00C73565" w:rsidP="00C73565">
      <w:pPr>
        <w:widowControl w:val="0"/>
        <w:tabs>
          <w:tab w:val="left" w:pos="709"/>
        </w:tabs>
        <w:ind w:firstLine="720"/>
        <w:rPr>
          <w:rFonts w:eastAsia="Calibri" w:cs="Times New Roman"/>
          <w:szCs w:val="24"/>
        </w:rPr>
      </w:pPr>
      <w:r w:rsidRPr="004C6747">
        <w:rPr>
          <w:rFonts w:eastAsia="Calibri" w:cs="Times New Roman"/>
          <w:szCs w:val="24"/>
        </w:rPr>
        <w:t>kārtībā un termiņos;</w:t>
      </w:r>
    </w:p>
    <w:p w14:paraId="1159EFE0" w14:textId="77777777" w:rsidR="00C73565" w:rsidRPr="004C6747" w:rsidRDefault="00C73565" w:rsidP="00C73565">
      <w:pPr>
        <w:widowControl w:val="0"/>
        <w:tabs>
          <w:tab w:val="left" w:pos="709"/>
        </w:tabs>
        <w:ind w:firstLine="720"/>
        <w:rPr>
          <w:rFonts w:eastAsia="Calibri" w:cs="Times New Roman"/>
          <w:szCs w:val="24"/>
        </w:rPr>
      </w:pPr>
      <w:r w:rsidRPr="004C6747">
        <w:rPr>
          <w:rFonts w:eastAsia="Calibri" w:cs="Times New Roman"/>
          <w:szCs w:val="24"/>
        </w:rPr>
        <w:t>15.3. iedzīvotāju pieņemšana saskaņā ar pašvaldības mājaslapā www.ogresnovads.lv</w:t>
      </w:r>
    </w:p>
    <w:p w14:paraId="1159EFE1" w14:textId="77777777" w:rsidR="00C73565" w:rsidRPr="004C6747" w:rsidRDefault="00C73565" w:rsidP="00C73565">
      <w:pPr>
        <w:widowControl w:val="0"/>
        <w:tabs>
          <w:tab w:val="left" w:pos="709"/>
        </w:tabs>
        <w:ind w:firstLine="720"/>
        <w:rPr>
          <w:rFonts w:eastAsia="Calibri" w:cs="Times New Roman"/>
          <w:szCs w:val="24"/>
        </w:rPr>
      </w:pPr>
      <w:r w:rsidRPr="004C6747">
        <w:rPr>
          <w:rFonts w:eastAsia="Calibri" w:cs="Times New Roman"/>
          <w:szCs w:val="24"/>
        </w:rPr>
        <w:t>publicēto deputātu pieņemšanas laiku.</w:t>
      </w:r>
    </w:p>
    <w:p w14:paraId="1159EFE2" w14:textId="77777777" w:rsidR="00C73565" w:rsidRPr="004C6747" w:rsidRDefault="00C73565" w:rsidP="00C73565">
      <w:pPr>
        <w:widowControl w:val="0"/>
        <w:tabs>
          <w:tab w:val="left" w:pos="709"/>
        </w:tabs>
        <w:ind w:firstLine="720"/>
        <w:rPr>
          <w:rFonts w:eastAsia="Calibri" w:cs="Times New Roman"/>
          <w:szCs w:val="24"/>
        </w:rPr>
      </w:pPr>
      <w:r w:rsidRPr="004C6747">
        <w:rPr>
          <w:rFonts w:eastAsia="Calibri" w:cs="Times New Roman"/>
          <w:szCs w:val="24"/>
        </w:rPr>
        <w:t>Lai nepamatoti nesašaurinātu domes deputātiem atlīdzināmo pienākumu ietvaru, kas noteikti Pašvaldības domes deputāta statusa likumā un domes lēmumos, Noteikumu 15. punkts ir svītrojams. Pašvaldības domes deputāta statusa likuma 12.</w:t>
      </w:r>
      <w:r>
        <w:rPr>
          <w:rFonts w:eastAsia="Calibri" w:cs="Times New Roman"/>
          <w:szCs w:val="24"/>
        </w:rPr>
        <w:t> </w:t>
      </w:r>
      <w:r w:rsidRPr="004C6747">
        <w:rPr>
          <w:rFonts w:eastAsia="Calibri" w:cs="Times New Roman"/>
          <w:szCs w:val="24"/>
        </w:rPr>
        <w:t>panta otrā daļa noteic, ka par deputāta pienākumu pildīšanu deputāts saņem atlīdzību, kas tiek noteikta atbilstoši Valsts un pašvaldību institūciju amatpersonu un darbinieku atlīdzības likumam. Līdz ar to pienākumu tvērums likumā ir izsmeļošs un šajā jautājum</w:t>
      </w:r>
      <w:r>
        <w:rPr>
          <w:rFonts w:eastAsia="Calibri" w:cs="Times New Roman"/>
          <w:szCs w:val="24"/>
        </w:rPr>
        <w:t>ā</w:t>
      </w:r>
      <w:r w:rsidRPr="004C6747">
        <w:rPr>
          <w:rFonts w:eastAsia="Calibri" w:cs="Times New Roman"/>
          <w:szCs w:val="24"/>
        </w:rPr>
        <w:t xml:space="preserve"> nav nepieciešams pašvaldības regulējums.</w:t>
      </w:r>
    </w:p>
    <w:p w14:paraId="1159EFE3" w14:textId="77777777" w:rsidR="00C73565" w:rsidRPr="004C6747" w:rsidRDefault="00C73565" w:rsidP="00C73565">
      <w:pPr>
        <w:widowControl w:val="0"/>
        <w:tabs>
          <w:tab w:val="left" w:pos="709"/>
        </w:tabs>
        <w:ind w:firstLine="0"/>
        <w:rPr>
          <w:rFonts w:eastAsia="Calibri" w:cs="Times New Roman"/>
          <w:szCs w:val="24"/>
        </w:rPr>
      </w:pPr>
      <w:r w:rsidRPr="004C6747">
        <w:rPr>
          <w:rFonts w:eastAsia="Calibri" w:cs="Times New Roman"/>
          <w:szCs w:val="24"/>
        </w:rPr>
        <w:lastRenderedPageBreak/>
        <w:t xml:space="preserve">            Pamatojoties uz Pašvaldības domes deputāta statusa likuma 12. pantu otro daļu, Valsts un pašvaldību institūciju amatpersonu un darbinieku atlīdzības likuma 5. panta trešo un ceturto daļu,</w:t>
      </w:r>
    </w:p>
    <w:p w14:paraId="1159EFE4" w14:textId="77777777" w:rsidR="00C73565" w:rsidRPr="004C6747" w:rsidRDefault="00C73565" w:rsidP="00C73565">
      <w:pPr>
        <w:widowControl w:val="0"/>
        <w:ind w:firstLine="720"/>
        <w:rPr>
          <w:rFonts w:eastAsia="Calibri" w:cs="Times New Roman"/>
          <w:szCs w:val="24"/>
        </w:rPr>
      </w:pPr>
    </w:p>
    <w:p w14:paraId="1159EFE5" w14:textId="77777777" w:rsidR="00C73565" w:rsidRPr="004C6747" w:rsidRDefault="00C73565" w:rsidP="00C73565">
      <w:pPr>
        <w:ind w:right="43" w:firstLine="0"/>
        <w:jc w:val="center"/>
        <w:rPr>
          <w:rFonts w:eastAsia="Times New Roman" w:cs="Times New Roman"/>
          <w:b/>
          <w:bCs/>
          <w:szCs w:val="24"/>
          <w:lang w:eastAsia="lv-LV"/>
        </w:rPr>
      </w:pPr>
      <w:r w:rsidRPr="004C6747">
        <w:rPr>
          <w:rFonts w:eastAsia="Times New Roman" w:cs="Times New Roman"/>
          <w:b/>
          <w:bCs/>
          <w:szCs w:val="24"/>
          <w:lang w:eastAsia="lv-LV"/>
        </w:rPr>
        <w:t xml:space="preserve">balsojot: PAR – </w:t>
      </w:r>
      <w:r w:rsidRPr="004C6747">
        <w:rPr>
          <w:rFonts w:eastAsia="Times New Roman" w:cs="Times New Roman"/>
          <w:bCs/>
          <w:szCs w:val="24"/>
          <w:lang w:eastAsia="lv-LV"/>
        </w:rPr>
        <w:t>__ balsis (…)</w:t>
      </w:r>
      <w:r w:rsidRPr="004C6747">
        <w:rPr>
          <w:rFonts w:eastAsia="Times New Roman" w:cs="Times New Roman"/>
          <w:b/>
          <w:bCs/>
          <w:szCs w:val="24"/>
          <w:lang w:eastAsia="lv-LV"/>
        </w:rPr>
        <w:t xml:space="preserve"> PRET – </w:t>
      </w:r>
      <w:r w:rsidRPr="004C6747">
        <w:rPr>
          <w:rFonts w:eastAsia="Times New Roman" w:cs="Times New Roman"/>
          <w:bCs/>
          <w:szCs w:val="24"/>
          <w:lang w:eastAsia="lv-LV"/>
        </w:rPr>
        <w:t>__ balsis (…),</w:t>
      </w:r>
      <w:r w:rsidRPr="004C6747">
        <w:rPr>
          <w:rFonts w:eastAsia="Times New Roman" w:cs="Times New Roman"/>
          <w:b/>
          <w:bCs/>
          <w:szCs w:val="24"/>
          <w:lang w:eastAsia="lv-LV"/>
        </w:rPr>
        <w:t xml:space="preserve"> ATTURAS – </w:t>
      </w:r>
      <w:r w:rsidRPr="004C6747">
        <w:rPr>
          <w:rFonts w:eastAsia="Times New Roman" w:cs="Times New Roman"/>
          <w:bCs/>
          <w:szCs w:val="24"/>
          <w:lang w:eastAsia="lv-LV"/>
        </w:rPr>
        <w:t>__ balsis (…),</w:t>
      </w:r>
    </w:p>
    <w:p w14:paraId="1159EFE6" w14:textId="77777777" w:rsidR="00C73565" w:rsidRPr="004C6747" w:rsidRDefault="00C73565" w:rsidP="00C73565">
      <w:pPr>
        <w:ind w:right="43" w:firstLine="0"/>
        <w:jc w:val="center"/>
        <w:rPr>
          <w:rFonts w:eastAsia="Times New Roman" w:cs="Times New Roman"/>
          <w:b/>
          <w:bCs/>
          <w:szCs w:val="24"/>
          <w:lang w:eastAsia="lv-LV"/>
        </w:rPr>
      </w:pPr>
      <w:r w:rsidRPr="004C6747">
        <w:rPr>
          <w:rFonts w:eastAsia="Times New Roman" w:cs="Times New Roman"/>
          <w:szCs w:val="24"/>
          <w:lang w:eastAsia="lv-LV"/>
        </w:rPr>
        <w:t xml:space="preserve">Ogres novada pašvaldības dome </w:t>
      </w:r>
      <w:r w:rsidRPr="004C6747">
        <w:rPr>
          <w:rFonts w:eastAsia="Times New Roman" w:cs="Times New Roman"/>
          <w:b/>
          <w:bCs/>
          <w:szCs w:val="24"/>
          <w:lang w:eastAsia="lv-LV"/>
        </w:rPr>
        <w:t>NOLEMJ:</w:t>
      </w:r>
    </w:p>
    <w:p w14:paraId="1159EFE7" w14:textId="77777777" w:rsidR="00C73565" w:rsidRPr="004C6747" w:rsidRDefault="00C73565" w:rsidP="00C73565">
      <w:pPr>
        <w:widowControl w:val="0"/>
        <w:ind w:firstLine="720"/>
        <w:rPr>
          <w:rFonts w:eastAsia="Calibri" w:cs="Times New Roman"/>
          <w:szCs w:val="24"/>
        </w:rPr>
      </w:pPr>
    </w:p>
    <w:p w14:paraId="1159EFE8" w14:textId="4CD80D2F" w:rsidR="00C73565" w:rsidRDefault="00C73565" w:rsidP="00C73565">
      <w:pPr>
        <w:widowControl w:val="0"/>
        <w:ind w:firstLine="0"/>
        <w:rPr>
          <w:rFonts w:eastAsia="Times New Roman" w:cs="Times New Roman"/>
          <w:szCs w:val="24"/>
          <w:lang w:eastAsia="lv-LV"/>
        </w:rPr>
      </w:pPr>
      <w:bookmarkStart w:id="3" w:name="_Hlk109985863"/>
      <w:bookmarkEnd w:id="2"/>
      <w:r>
        <w:rPr>
          <w:rFonts w:eastAsia="Times New Roman" w:cs="Times New Roman"/>
          <w:b/>
          <w:szCs w:val="24"/>
          <w:lang w:eastAsia="lv-LV"/>
        </w:rPr>
        <w:t>1. </w:t>
      </w:r>
      <w:r w:rsidRPr="004C6747">
        <w:rPr>
          <w:rFonts w:eastAsia="Times New Roman" w:cs="Times New Roman"/>
          <w:b/>
          <w:szCs w:val="24"/>
          <w:lang w:eastAsia="lv-LV"/>
        </w:rPr>
        <w:t xml:space="preserve">Izdot </w:t>
      </w:r>
      <w:r w:rsidRPr="004C6747">
        <w:rPr>
          <w:rFonts w:eastAsia="Times New Roman" w:cs="Times New Roman"/>
          <w:szCs w:val="24"/>
          <w:lang w:eastAsia="lv-LV"/>
        </w:rPr>
        <w:t>Ogres novada pašvaldības 2025.</w:t>
      </w:r>
      <w:r>
        <w:rPr>
          <w:rFonts w:eastAsia="Times New Roman" w:cs="Times New Roman"/>
          <w:szCs w:val="24"/>
          <w:lang w:eastAsia="lv-LV"/>
        </w:rPr>
        <w:t xml:space="preserve"> gada 28. augusta </w:t>
      </w:r>
      <w:r w:rsidRPr="004C6747">
        <w:rPr>
          <w:rFonts w:eastAsia="Times New Roman" w:cs="Times New Roman"/>
          <w:szCs w:val="24"/>
          <w:lang w:eastAsia="lv-LV"/>
        </w:rPr>
        <w:t>iekšējos noteikumus Nr. _/2025 “Grozījum</w:t>
      </w:r>
      <w:r w:rsidR="002422CA">
        <w:rPr>
          <w:rFonts w:eastAsia="Times New Roman" w:cs="Times New Roman"/>
          <w:szCs w:val="24"/>
          <w:lang w:eastAsia="lv-LV"/>
        </w:rPr>
        <w:t>s</w:t>
      </w:r>
      <w:r w:rsidRPr="004C6747">
        <w:rPr>
          <w:rFonts w:eastAsia="Times New Roman" w:cs="Times New Roman"/>
          <w:szCs w:val="24"/>
          <w:lang w:eastAsia="lv-LV"/>
        </w:rPr>
        <w:t xml:space="preserve"> Ogres novada pašvaldības 2024. gada 30. maija iekšējos noteikumos Nr.</w:t>
      </w:r>
      <w:r>
        <w:rPr>
          <w:rFonts w:eastAsia="Times New Roman" w:cs="Times New Roman"/>
          <w:szCs w:val="24"/>
          <w:lang w:eastAsia="lv-LV"/>
        </w:rPr>
        <w:t> </w:t>
      </w:r>
      <w:r w:rsidRPr="004C6747">
        <w:rPr>
          <w:rFonts w:eastAsia="Times New Roman" w:cs="Times New Roman"/>
          <w:szCs w:val="24"/>
          <w:lang w:eastAsia="lv-LV"/>
        </w:rPr>
        <w:t>50/2024 “Ogres novada pašvaldības domes deputātu atlīdzības izmaksāšanas un ar deputāta darbību saistīto izdevumu atlīdzināšanas kartība”” (pielikumā uz 1 lapas).</w:t>
      </w:r>
    </w:p>
    <w:p w14:paraId="1159EFE9" w14:textId="77777777" w:rsidR="00C73565" w:rsidRDefault="00C73565" w:rsidP="00C73565">
      <w:pPr>
        <w:widowControl w:val="0"/>
        <w:ind w:firstLine="0"/>
        <w:rPr>
          <w:rFonts w:eastAsia="Times New Roman" w:cs="Times New Roman"/>
          <w:szCs w:val="24"/>
          <w:lang w:eastAsia="lv-LV"/>
        </w:rPr>
      </w:pPr>
      <w:r>
        <w:rPr>
          <w:rFonts w:eastAsia="Times New Roman" w:cs="Times New Roman"/>
          <w:b/>
          <w:bCs/>
          <w:szCs w:val="24"/>
          <w:lang w:eastAsia="lv-LV"/>
        </w:rPr>
        <w:t>2. </w:t>
      </w:r>
      <w:r w:rsidRPr="004C6747">
        <w:rPr>
          <w:rFonts w:eastAsia="Times New Roman" w:cs="Times New Roman"/>
          <w:b/>
          <w:bCs/>
          <w:szCs w:val="24"/>
          <w:lang w:eastAsia="lv-LV"/>
        </w:rPr>
        <w:t>Uzdot</w:t>
      </w:r>
      <w:r w:rsidRPr="004C6747">
        <w:rPr>
          <w:rFonts w:eastAsia="Times New Roman" w:cs="Times New Roman"/>
          <w:szCs w:val="24"/>
          <w:lang w:eastAsia="lv-LV"/>
        </w:rPr>
        <w:t xml:space="preserve"> Ogres novada pašvaldības Centrālās administrācijas Kancelejai nodrošināt Ogres novada pašvaldības 2024.</w:t>
      </w:r>
      <w:r>
        <w:rPr>
          <w:rFonts w:eastAsia="Times New Roman" w:cs="Times New Roman"/>
          <w:szCs w:val="24"/>
          <w:lang w:eastAsia="lv-LV"/>
        </w:rPr>
        <w:t> </w:t>
      </w:r>
      <w:r w:rsidRPr="004C6747">
        <w:rPr>
          <w:rFonts w:eastAsia="Times New Roman" w:cs="Times New Roman"/>
          <w:szCs w:val="24"/>
          <w:lang w:eastAsia="lv-LV"/>
        </w:rPr>
        <w:t>gada 30.</w:t>
      </w:r>
      <w:r>
        <w:rPr>
          <w:rFonts w:eastAsia="Times New Roman" w:cs="Times New Roman"/>
          <w:szCs w:val="24"/>
          <w:lang w:eastAsia="lv-LV"/>
        </w:rPr>
        <w:t> </w:t>
      </w:r>
      <w:r w:rsidRPr="004C6747">
        <w:rPr>
          <w:rFonts w:eastAsia="Times New Roman" w:cs="Times New Roman"/>
          <w:szCs w:val="24"/>
          <w:lang w:eastAsia="lv-LV"/>
        </w:rPr>
        <w:t>maija iekšējo noteikumu Nr.</w:t>
      </w:r>
      <w:r>
        <w:rPr>
          <w:rFonts w:eastAsia="Times New Roman" w:cs="Times New Roman"/>
          <w:szCs w:val="24"/>
          <w:lang w:eastAsia="lv-LV"/>
        </w:rPr>
        <w:t> </w:t>
      </w:r>
      <w:r w:rsidRPr="004C6747">
        <w:rPr>
          <w:rFonts w:eastAsia="Times New Roman" w:cs="Times New Roman"/>
          <w:szCs w:val="24"/>
          <w:lang w:eastAsia="lv-LV"/>
        </w:rPr>
        <w:t>50/2024 “Ogres novada pašvaldības domes deputātu atlīdzības izmaksāšanas un ar deputāta darbību saistīto izdevumu atlīdzināšanas kartība” aktuālo redakciju.</w:t>
      </w:r>
    </w:p>
    <w:p w14:paraId="1159EFEA" w14:textId="77777777" w:rsidR="00C73565" w:rsidRDefault="00C73565" w:rsidP="00C73565">
      <w:pPr>
        <w:widowControl w:val="0"/>
        <w:ind w:firstLine="0"/>
        <w:rPr>
          <w:rFonts w:eastAsia="Times New Roman" w:cs="Times New Roman"/>
          <w:szCs w:val="24"/>
          <w:lang w:eastAsia="lv-LV"/>
        </w:rPr>
      </w:pPr>
      <w:r>
        <w:rPr>
          <w:rFonts w:eastAsia="Times New Roman" w:cs="Times New Roman"/>
          <w:szCs w:val="24"/>
          <w:lang w:eastAsia="lv-LV"/>
        </w:rPr>
        <w:t>3. </w:t>
      </w:r>
      <w:r w:rsidRPr="004C6747">
        <w:rPr>
          <w:rFonts w:eastAsia="Times New Roman" w:cs="Times New Roman"/>
          <w:b/>
          <w:bCs/>
          <w:szCs w:val="24"/>
          <w:lang w:eastAsia="lv-LV"/>
        </w:rPr>
        <w:t xml:space="preserve">Uzdot </w:t>
      </w:r>
      <w:r w:rsidRPr="004C6747">
        <w:rPr>
          <w:rFonts w:eastAsia="Times New Roman" w:cs="Times New Roman"/>
          <w:szCs w:val="24"/>
          <w:lang w:eastAsia="lv-LV"/>
        </w:rPr>
        <w:t>Ogres novada pašvaldības Centrālās administrācijas Komunikācijas nodaļai triju darbdienu laikā pēc šā lēmuma 1.</w:t>
      </w:r>
      <w:r>
        <w:rPr>
          <w:rFonts w:eastAsia="Times New Roman" w:cs="Times New Roman"/>
          <w:szCs w:val="24"/>
          <w:lang w:eastAsia="lv-LV"/>
        </w:rPr>
        <w:t> </w:t>
      </w:r>
      <w:r w:rsidRPr="004C6747">
        <w:rPr>
          <w:rFonts w:eastAsia="Times New Roman" w:cs="Times New Roman"/>
          <w:szCs w:val="24"/>
          <w:lang w:eastAsia="lv-LV"/>
        </w:rPr>
        <w:t xml:space="preserve">punktā minēto iekšējo noteikumu spēkā stāšanās tos un noteikumu aktuālo redakciju publicēt Ogres novada pašvaldības oficiālajā tīmekļvietnē </w:t>
      </w:r>
      <w:hyperlink r:id="rId5" w:history="1">
        <w:r w:rsidRPr="004C6747">
          <w:rPr>
            <w:rStyle w:val="Hipersaite"/>
            <w:rFonts w:eastAsia="Times New Roman" w:cs="Times New Roman"/>
            <w:szCs w:val="24"/>
            <w:lang w:eastAsia="lv-LV"/>
          </w:rPr>
          <w:t>www.ogresnovads.lv</w:t>
        </w:r>
      </w:hyperlink>
      <w:r w:rsidRPr="004C6747">
        <w:rPr>
          <w:rFonts w:eastAsia="Times New Roman" w:cs="Times New Roman"/>
          <w:szCs w:val="24"/>
          <w:lang w:eastAsia="lv-LV"/>
        </w:rPr>
        <w:t>.</w:t>
      </w:r>
    </w:p>
    <w:p w14:paraId="1159EFEB" w14:textId="77777777" w:rsidR="00C73565" w:rsidRPr="004C6747" w:rsidRDefault="00C73565" w:rsidP="00C73565">
      <w:pPr>
        <w:widowControl w:val="0"/>
        <w:ind w:firstLine="0"/>
        <w:rPr>
          <w:rFonts w:eastAsia="Times New Roman" w:cs="Times New Roman"/>
          <w:szCs w:val="24"/>
          <w:lang w:eastAsia="lv-LV"/>
        </w:rPr>
      </w:pPr>
      <w:r>
        <w:rPr>
          <w:rFonts w:eastAsia="Times New Roman" w:cs="Times New Roman"/>
          <w:szCs w:val="24"/>
          <w:lang w:eastAsia="lv-LV"/>
        </w:rPr>
        <w:t>4. </w:t>
      </w:r>
      <w:r w:rsidRPr="004C6747">
        <w:rPr>
          <w:rFonts w:eastAsia="Times New Roman" w:cs="Times New Roman"/>
          <w:b/>
          <w:szCs w:val="24"/>
          <w:lang w:eastAsia="lv-LV"/>
        </w:rPr>
        <w:t>Kontroli</w:t>
      </w:r>
      <w:r w:rsidRPr="004C6747">
        <w:rPr>
          <w:rFonts w:eastAsia="Times New Roman" w:cs="Times New Roman"/>
          <w:szCs w:val="24"/>
          <w:lang w:eastAsia="lv-LV"/>
        </w:rPr>
        <w:t xml:space="preserve"> par lēmuma izpildi uzdot Ogres novada pašvaldības izpilddirektoram.</w:t>
      </w:r>
      <w:bookmarkEnd w:id="3"/>
    </w:p>
    <w:p w14:paraId="1159EFEC" w14:textId="77777777" w:rsidR="00C73565" w:rsidRDefault="00C73565" w:rsidP="00C73565">
      <w:pPr>
        <w:widowControl w:val="0"/>
        <w:autoSpaceDE w:val="0"/>
        <w:autoSpaceDN w:val="0"/>
        <w:adjustRightInd w:val="0"/>
        <w:ind w:right="43" w:firstLine="0"/>
        <w:jc w:val="right"/>
        <w:rPr>
          <w:rFonts w:eastAsia="Times New Roman" w:cs="Times New Roman"/>
          <w:szCs w:val="24"/>
          <w:lang w:eastAsia="lv-LV"/>
        </w:rPr>
      </w:pPr>
    </w:p>
    <w:p w14:paraId="1159EFED" w14:textId="77777777" w:rsidR="00C73565" w:rsidRPr="004C6747" w:rsidRDefault="00C73565" w:rsidP="00C73565">
      <w:pPr>
        <w:widowControl w:val="0"/>
        <w:autoSpaceDE w:val="0"/>
        <w:autoSpaceDN w:val="0"/>
        <w:adjustRightInd w:val="0"/>
        <w:ind w:right="43" w:firstLine="0"/>
        <w:jc w:val="right"/>
        <w:rPr>
          <w:rFonts w:eastAsia="Times New Roman" w:cs="Times New Roman"/>
          <w:szCs w:val="24"/>
          <w:lang w:eastAsia="lv-LV"/>
        </w:rPr>
      </w:pPr>
    </w:p>
    <w:p w14:paraId="1159EFEE" w14:textId="77777777" w:rsidR="00C73565" w:rsidRPr="004C6747" w:rsidRDefault="00C73565" w:rsidP="00C73565">
      <w:pPr>
        <w:tabs>
          <w:tab w:val="left" w:pos="709"/>
        </w:tabs>
        <w:ind w:left="218" w:firstLine="0"/>
        <w:jc w:val="right"/>
        <w:rPr>
          <w:rFonts w:eastAsia="Times New Roman" w:cs="Times New Roman"/>
          <w:szCs w:val="24"/>
        </w:rPr>
      </w:pPr>
      <w:r w:rsidRPr="004C6747">
        <w:rPr>
          <w:rFonts w:eastAsia="Times New Roman" w:cs="Times New Roman"/>
          <w:szCs w:val="24"/>
        </w:rPr>
        <w:t xml:space="preserve">(Sēdes vadītāja, </w:t>
      </w:r>
    </w:p>
    <w:p w14:paraId="1159EFEF" w14:textId="77777777" w:rsidR="00C73565" w:rsidRPr="004C6747" w:rsidRDefault="00C73565" w:rsidP="00C73565">
      <w:pPr>
        <w:tabs>
          <w:tab w:val="left" w:pos="709"/>
        </w:tabs>
        <w:ind w:left="218" w:firstLine="0"/>
        <w:jc w:val="right"/>
        <w:rPr>
          <w:rFonts w:eastAsia="Times New Roman" w:cs="Times New Roman"/>
          <w:szCs w:val="24"/>
        </w:rPr>
      </w:pPr>
      <w:r w:rsidRPr="004C6747">
        <w:rPr>
          <w:rFonts w:eastAsia="Times New Roman" w:cs="Times New Roman"/>
          <w:szCs w:val="24"/>
        </w:rPr>
        <w:t xml:space="preserve">domes priekšsēdētāja E. </w:t>
      </w:r>
      <w:proofErr w:type="spellStart"/>
      <w:r w:rsidRPr="004C6747">
        <w:rPr>
          <w:rFonts w:eastAsia="Times New Roman" w:cs="Times New Roman"/>
          <w:szCs w:val="24"/>
        </w:rPr>
        <w:t>Helmaņa</w:t>
      </w:r>
      <w:proofErr w:type="spellEnd"/>
      <w:r w:rsidRPr="004C6747">
        <w:rPr>
          <w:rFonts w:eastAsia="Times New Roman" w:cs="Times New Roman"/>
          <w:szCs w:val="24"/>
        </w:rPr>
        <w:t xml:space="preserve"> paraksts)</w:t>
      </w:r>
    </w:p>
    <w:sectPr w:rsidR="00C73565" w:rsidRPr="004C674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565"/>
    <w:rsid w:val="002422CA"/>
    <w:rsid w:val="00BB02E4"/>
    <w:rsid w:val="00C73565"/>
    <w:rsid w:val="00FB49E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9EFC7"/>
  <w15:chartTrackingRefBased/>
  <w15:docId w15:val="{77B360C7-340E-468A-83C0-ADAE93AA5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C73565"/>
    <w:pPr>
      <w:spacing w:after="0" w:line="240" w:lineRule="auto"/>
      <w:ind w:firstLine="709"/>
      <w:jc w:val="both"/>
    </w:pPr>
    <w:rPr>
      <w:rFonts w:ascii="Times New Roman" w:hAnsi="Times New Roman"/>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C7356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ogresnovads.lv" TargetMode="External"/><Relationship Id="rId4"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2503</Words>
  <Characters>1427</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konts</dc:creator>
  <cp:keywords/>
  <dc:description/>
  <cp:lastModifiedBy>Santa Hermane</cp:lastModifiedBy>
  <cp:revision>2</cp:revision>
  <dcterms:created xsi:type="dcterms:W3CDTF">2025-08-28T13:08:00Z</dcterms:created>
  <dcterms:modified xsi:type="dcterms:W3CDTF">2025-08-28T13:08:00Z</dcterms:modified>
</cp:coreProperties>
</file>