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18F04" w14:textId="77777777" w:rsidR="001F6AE7" w:rsidRPr="001F6AE7" w:rsidRDefault="001F6AE7" w:rsidP="001F6AE7">
      <w:pPr>
        <w:suppressAutoHyphens/>
        <w:autoSpaceDN w:val="0"/>
        <w:spacing w:after="0" w:line="240" w:lineRule="auto"/>
        <w:jc w:val="center"/>
        <w:textAlignment w:val="baseline"/>
        <w:rPr>
          <w:rFonts w:eastAsia="Times New Roman"/>
          <w:lang w:val="en-US"/>
        </w:rPr>
      </w:pPr>
      <w:r w:rsidRPr="001F6AE7">
        <w:rPr>
          <w:rFonts w:eastAsia="Times New Roman"/>
          <w:noProof/>
          <w:lang w:eastAsia="lv-LV"/>
        </w:rPr>
        <w:drawing>
          <wp:inline distT="0" distB="0" distL="0" distR="0" wp14:anchorId="59701A4E" wp14:editId="3CAE070A">
            <wp:extent cx="609603" cy="723903"/>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723903"/>
                    </a:xfrm>
                    <a:prstGeom prst="rect">
                      <a:avLst/>
                    </a:prstGeom>
                    <a:noFill/>
                    <a:ln>
                      <a:noFill/>
                      <a:prstDash/>
                    </a:ln>
                  </pic:spPr>
                </pic:pic>
              </a:graphicData>
            </a:graphic>
          </wp:inline>
        </w:drawing>
      </w:r>
    </w:p>
    <w:p w14:paraId="5C985907" w14:textId="77777777" w:rsidR="001F6AE7" w:rsidRPr="001F6AE7" w:rsidRDefault="001F6AE7" w:rsidP="001F6AE7">
      <w:pPr>
        <w:suppressAutoHyphens/>
        <w:autoSpaceDN w:val="0"/>
        <w:spacing w:after="0" w:line="240" w:lineRule="auto"/>
        <w:jc w:val="center"/>
        <w:textAlignment w:val="baseline"/>
        <w:rPr>
          <w:rFonts w:ascii="RimBelwe" w:eastAsia="Times New Roman" w:hAnsi="RimBelwe"/>
          <w:sz w:val="12"/>
          <w:szCs w:val="28"/>
        </w:rPr>
      </w:pPr>
    </w:p>
    <w:p w14:paraId="5B9C53CF" w14:textId="77777777" w:rsidR="001F6AE7" w:rsidRPr="001F6AE7" w:rsidRDefault="001F6AE7" w:rsidP="001F6AE7">
      <w:pPr>
        <w:suppressAutoHyphens/>
        <w:autoSpaceDN w:val="0"/>
        <w:spacing w:after="0" w:line="240" w:lineRule="auto"/>
        <w:jc w:val="center"/>
        <w:textAlignment w:val="baseline"/>
        <w:rPr>
          <w:rFonts w:eastAsia="Times New Roman"/>
          <w:sz w:val="36"/>
        </w:rPr>
      </w:pPr>
      <w:r w:rsidRPr="001F6AE7">
        <w:rPr>
          <w:rFonts w:eastAsia="Times New Roman"/>
          <w:sz w:val="36"/>
        </w:rPr>
        <w:t>OGRES  NOVADA  PAŠVALDĪBA</w:t>
      </w:r>
    </w:p>
    <w:p w14:paraId="1748061E" w14:textId="77777777" w:rsidR="001F6AE7" w:rsidRPr="001F6AE7" w:rsidRDefault="001F6AE7" w:rsidP="001F6AE7">
      <w:pPr>
        <w:suppressAutoHyphens/>
        <w:autoSpaceDN w:val="0"/>
        <w:spacing w:after="0" w:line="240" w:lineRule="auto"/>
        <w:jc w:val="center"/>
        <w:textAlignment w:val="baseline"/>
        <w:rPr>
          <w:rFonts w:eastAsia="Times New Roman"/>
          <w:sz w:val="18"/>
        </w:rPr>
      </w:pPr>
      <w:r w:rsidRPr="001F6AE7">
        <w:rPr>
          <w:rFonts w:eastAsia="Times New Roman"/>
          <w:sz w:val="18"/>
        </w:rPr>
        <w:t>Reģ.Nr.90000024455, Brīvības iela 33, Ogre, Ogres nov., LV-5001</w:t>
      </w:r>
    </w:p>
    <w:p w14:paraId="411F5F2D" w14:textId="77777777" w:rsidR="001F6AE7" w:rsidRPr="001F6AE7" w:rsidRDefault="001F6AE7" w:rsidP="001F6AE7">
      <w:pPr>
        <w:pBdr>
          <w:bottom w:val="single" w:sz="4" w:space="1" w:color="000000"/>
        </w:pBdr>
        <w:suppressAutoHyphens/>
        <w:autoSpaceDN w:val="0"/>
        <w:spacing w:after="0" w:line="240" w:lineRule="auto"/>
        <w:jc w:val="center"/>
        <w:textAlignment w:val="baseline"/>
        <w:rPr>
          <w:rFonts w:eastAsia="Times New Roman"/>
          <w:lang w:val="en-US"/>
        </w:rPr>
      </w:pPr>
      <w:r w:rsidRPr="001F6AE7">
        <w:rPr>
          <w:rFonts w:eastAsia="Times New Roman"/>
          <w:sz w:val="18"/>
        </w:rPr>
        <w:t xml:space="preserve">tālrunis 65071160, e-pasts: ogredome@ogresnovads.lv, www.ogresnovads.lv </w:t>
      </w:r>
    </w:p>
    <w:p w14:paraId="6B93169D" w14:textId="77777777" w:rsidR="001F6AE7" w:rsidRPr="001F6AE7" w:rsidRDefault="001F6AE7" w:rsidP="001F6AE7">
      <w:pPr>
        <w:suppressAutoHyphens/>
        <w:autoSpaceDN w:val="0"/>
        <w:spacing w:after="0" w:line="240" w:lineRule="auto"/>
        <w:textAlignment w:val="baseline"/>
        <w:rPr>
          <w:rFonts w:eastAsia="Times New Roman"/>
          <w:sz w:val="28"/>
          <w:szCs w:val="28"/>
        </w:rPr>
      </w:pPr>
    </w:p>
    <w:p w14:paraId="1B2C6475" w14:textId="6A50912A" w:rsidR="009A6BF5" w:rsidRPr="009A6BF5" w:rsidRDefault="009A6BF5" w:rsidP="009A6BF5">
      <w:pPr>
        <w:suppressAutoHyphens/>
        <w:autoSpaceDN w:val="0"/>
        <w:spacing w:after="0" w:line="240" w:lineRule="auto"/>
        <w:jc w:val="center"/>
        <w:textAlignment w:val="baseline"/>
        <w:rPr>
          <w:rFonts w:eastAsia="Times New Roman"/>
          <w:sz w:val="28"/>
          <w:szCs w:val="28"/>
          <w:lang w:val="en-US"/>
        </w:rPr>
      </w:pPr>
      <w:r w:rsidRPr="009A6BF5">
        <w:rPr>
          <w:rFonts w:eastAsia="Times New Roman"/>
          <w:sz w:val="28"/>
          <w:szCs w:val="28"/>
        </w:rPr>
        <w:t xml:space="preserve">PAŠVALDĪBAS DOMES </w:t>
      </w:r>
      <w:r>
        <w:rPr>
          <w:rFonts w:eastAsia="Times New Roman"/>
          <w:sz w:val="28"/>
          <w:szCs w:val="28"/>
          <w:lang w:val="en-US"/>
        </w:rPr>
        <w:t>SĒDES PROTOKOLA</w:t>
      </w:r>
      <w:r w:rsidRPr="009A6BF5">
        <w:rPr>
          <w:rFonts w:eastAsia="Times New Roman"/>
          <w:sz w:val="28"/>
          <w:szCs w:val="28"/>
          <w:lang w:val="en-US"/>
        </w:rPr>
        <w:t xml:space="preserve"> IZRAKSTS</w:t>
      </w:r>
    </w:p>
    <w:p w14:paraId="11169CB8" w14:textId="77777777" w:rsidR="009A6BF5" w:rsidRPr="009A6BF5" w:rsidRDefault="009A6BF5" w:rsidP="009A6BF5">
      <w:pPr>
        <w:suppressAutoHyphens/>
        <w:autoSpaceDN w:val="0"/>
        <w:spacing w:after="0" w:line="240" w:lineRule="auto"/>
        <w:textAlignment w:val="baseline"/>
        <w:rPr>
          <w:rFonts w:eastAsia="Times New Roman"/>
        </w:rPr>
      </w:pPr>
    </w:p>
    <w:p w14:paraId="2B870BDF" w14:textId="77777777" w:rsidR="009A6BF5" w:rsidRPr="009A6BF5" w:rsidRDefault="009A6BF5" w:rsidP="009A6BF5">
      <w:pPr>
        <w:suppressAutoHyphens/>
        <w:autoSpaceDN w:val="0"/>
        <w:spacing w:after="0" w:line="240" w:lineRule="auto"/>
        <w:textAlignment w:val="baseline"/>
        <w:rPr>
          <w:rFonts w:eastAsia="Times New Roman"/>
        </w:rPr>
      </w:pPr>
    </w:p>
    <w:tbl>
      <w:tblPr>
        <w:tblW w:w="5000" w:type="pct"/>
        <w:tblCellMar>
          <w:left w:w="10" w:type="dxa"/>
          <w:right w:w="10" w:type="dxa"/>
        </w:tblCellMar>
        <w:tblLook w:val="0000" w:firstRow="0" w:lastRow="0" w:firstColumn="0" w:lastColumn="0" w:noHBand="0" w:noVBand="0"/>
      </w:tblPr>
      <w:tblGrid>
        <w:gridCol w:w="3025"/>
        <w:gridCol w:w="3022"/>
        <w:gridCol w:w="3024"/>
      </w:tblGrid>
      <w:tr w:rsidR="009A6BF5" w:rsidRPr="009A6BF5" w14:paraId="6C83C249" w14:textId="77777777" w:rsidTr="004C55B4">
        <w:tc>
          <w:tcPr>
            <w:tcW w:w="3025" w:type="dxa"/>
            <w:shd w:val="clear" w:color="auto" w:fill="auto"/>
            <w:tcMar>
              <w:top w:w="0" w:type="dxa"/>
              <w:left w:w="108" w:type="dxa"/>
              <w:bottom w:w="0" w:type="dxa"/>
              <w:right w:w="108" w:type="dxa"/>
            </w:tcMar>
          </w:tcPr>
          <w:p w14:paraId="76DF395C" w14:textId="77777777" w:rsidR="009A6BF5" w:rsidRPr="009A6BF5" w:rsidRDefault="009A6BF5" w:rsidP="009A6BF5">
            <w:pPr>
              <w:suppressAutoHyphens/>
              <w:autoSpaceDN w:val="0"/>
              <w:spacing w:after="0" w:line="240" w:lineRule="auto"/>
              <w:textAlignment w:val="baseline"/>
              <w:rPr>
                <w:rFonts w:eastAsia="Times New Roman"/>
              </w:rPr>
            </w:pPr>
            <w:r w:rsidRPr="009A6BF5">
              <w:rPr>
                <w:rFonts w:eastAsia="Times New Roman"/>
              </w:rPr>
              <w:t>Ogrē, Brīvības ielā 33</w:t>
            </w:r>
          </w:p>
        </w:tc>
        <w:tc>
          <w:tcPr>
            <w:tcW w:w="3022" w:type="dxa"/>
            <w:shd w:val="clear" w:color="auto" w:fill="auto"/>
            <w:tcMar>
              <w:top w:w="0" w:type="dxa"/>
              <w:left w:w="108" w:type="dxa"/>
              <w:bottom w:w="0" w:type="dxa"/>
              <w:right w:w="108" w:type="dxa"/>
            </w:tcMar>
          </w:tcPr>
          <w:p w14:paraId="6CA865F8" w14:textId="77777777" w:rsidR="009A6BF5" w:rsidRPr="009A6BF5" w:rsidRDefault="009A6BF5" w:rsidP="009A6BF5">
            <w:pPr>
              <w:keepNext/>
              <w:suppressAutoHyphens/>
              <w:autoSpaceDN w:val="0"/>
              <w:spacing w:after="0" w:line="240" w:lineRule="auto"/>
              <w:jc w:val="center"/>
              <w:textAlignment w:val="baseline"/>
              <w:outlineLvl w:val="1"/>
              <w:rPr>
                <w:rFonts w:eastAsia="Times New Roman"/>
                <w:b/>
                <w:bCs/>
              </w:rPr>
            </w:pPr>
            <w:r w:rsidRPr="009A6BF5">
              <w:rPr>
                <w:rFonts w:eastAsia="Times New Roman"/>
                <w:b/>
                <w:bCs/>
              </w:rPr>
              <w:t>Nr.5</w:t>
            </w:r>
          </w:p>
        </w:tc>
        <w:tc>
          <w:tcPr>
            <w:tcW w:w="3024" w:type="dxa"/>
            <w:shd w:val="clear" w:color="auto" w:fill="auto"/>
            <w:tcMar>
              <w:top w:w="0" w:type="dxa"/>
              <w:left w:w="108" w:type="dxa"/>
              <w:bottom w:w="0" w:type="dxa"/>
              <w:right w:w="108" w:type="dxa"/>
            </w:tcMar>
          </w:tcPr>
          <w:p w14:paraId="135CDC7F" w14:textId="77777777" w:rsidR="009A6BF5" w:rsidRPr="009A6BF5" w:rsidRDefault="009A6BF5" w:rsidP="009A6BF5">
            <w:pPr>
              <w:suppressAutoHyphens/>
              <w:autoSpaceDN w:val="0"/>
              <w:spacing w:after="0" w:line="240" w:lineRule="auto"/>
              <w:jc w:val="right"/>
              <w:textAlignment w:val="baseline"/>
              <w:rPr>
                <w:rFonts w:eastAsia="Times New Roman"/>
              </w:rPr>
            </w:pPr>
            <w:r w:rsidRPr="009A6BF5">
              <w:rPr>
                <w:rFonts w:eastAsia="Times New Roman"/>
              </w:rPr>
              <w:t xml:space="preserve">2025. gada 28. augustā </w:t>
            </w:r>
          </w:p>
        </w:tc>
      </w:tr>
    </w:tbl>
    <w:p w14:paraId="3E98A405" w14:textId="77777777" w:rsidR="009A6BF5" w:rsidRDefault="009A6BF5" w:rsidP="00613103">
      <w:pPr>
        <w:spacing w:after="0" w:line="240" w:lineRule="auto"/>
        <w:ind w:right="43"/>
        <w:jc w:val="center"/>
        <w:rPr>
          <w:b/>
        </w:rPr>
      </w:pPr>
    </w:p>
    <w:p w14:paraId="29138170" w14:textId="00D91874" w:rsidR="00613103" w:rsidRPr="00714006" w:rsidRDefault="009A6BF5" w:rsidP="00613103">
      <w:pPr>
        <w:spacing w:after="0" w:line="240" w:lineRule="auto"/>
        <w:ind w:right="43"/>
        <w:jc w:val="center"/>
        <w:rPr>
          <w:b/>
        </w:rPr>
      </w:pPr>
      <w:r>
        <w:rPr>
          <w:b/>
        </w:rPr>
        <w:t xml:space="preserve"> 11.</w:t>
      </w:r>
    </w:p>
    <w:p w14:paraId="6C597CAD" w14:textId="3C8924F6" w:rsidR="00613103" w:rsidRPr="001019D0" w:rsidRDefault="00613103" w:rsidP="00613103">
      <w:pPr>
        <w:spacing w:after="0" w:line="240" w:lineRule="auto"/>
        <w:jc w:val="center"/>
        <w:rPr>
          <w:rFonts w:eastAsia="Times New Roman"/>
          <w:b/>
          <w:bCs/>
          <w:u w:val="single"/>
        </w:rPr>
      </w:pPr>
      <w:r w:rsidRPr="001019D0">
        <w:rPr>
          <w:rFonts w:eastAsia="Times New Roman"/>
          <w:b/>
          <w:bCs/>
          <w:u w:val="single"/>
        </w:rPr>
        <w:t>Par nekustamā īpašuma</w:t>
      </w:r>
      <w:r w:rsidR="00D5583D" w:rsidRPr="001019D0">
        <w:rPr>
          <w:rFonts w:eastAsia="Times New Roman"/>
          <w:b/>
          <w:bCs/>
          <w:u w:val="single"/>
        </w:rPr>
        <w:t xml:space="preserve"> Slimnīcas ielā 1</w:t>
      </w:r>
      <w:r w:rsidRPr="001019D0">
        <w:rPr>
          <w:rFonts w:eastAsia="Times New Roman"/>
          <w:b/>
          <w:bCs/>
          <w:u w:val="single"/>
        </w:rPr>
        <w:t>, Ogr</w:t>
      </w:r>
      <w:r w:rsidR="00D5583D" w:rsidRPr="001019D0">
        <w:rPr>
          <w:rFonts w:eastAsia="Times New Roman"/>
          <w:b/>
          <w:bCs/>
          <w:u w:val="single"/>
        </w:rPr>
        <w:t>ē</w:t>
      </w:r>
      <w:r w:rsidRPr="001019D0">
        <w:rPr>
          <w:rFonts w:eastAsia="Times New Roman"/>
          <w:b/>
          <w:bCs/>
          <w:u w:val="single"/>
        </w:rPr>
        <w:t>, Ogres nov., kadastra numurs 7401 00</w:t>
      </w:r>
      <w:r w:rsidR="00D5583D" w:rsidRPr="001019D0">
        <w:rPr>
          <w:rFonts w:eastAsia="Times New Roman"/>
          <w:b/>
          <w:bCs/>
          <w:u w:val="single"/>
        </w:rPr>
        <w:t>3 0419</w:t>
      </w:r>
      <w:r w:rsidR="001019D0" w:rsidRPr="001019D0">
        <w:rPr>
          <w:rFonts w:eastAsia="Times New Roman"/>
          <w:b/>
          <w:bCs/>
          <w:u w:val="single"/>
        </w:rPr>
        <w:t>,</w:t>
      </w:r>
      <w:r w:rsidRPr="001019D0">
        <w:rPr>
          <w:rFonts w:eastAsia="Times New Roman"/>
          <w:b/>
          <w:bCs/>
          <w:u w:val="single"/>
        </w:rPr>
        <w:t xml:space="preserve"> </w:t>
      </w:r>
      <w:r w:rsidR="00D5583D" w:rsidRPr="001019D0">
        <w:rPr>
          <w:rFonts w:eastAsia="Times New Roman"/>
          <w:b/>
          <w:bCs/>
          <w:u w:val="single"/>
        </w:rPr>
        <w:t>iegūšanu</w:t>
      </w:r>
      <w:r w:rsidR="00D5583D" w:rsidRPr="001019D0">
        <w:t xml:space="preserve"> </w:t>
      </w:r>
      <w:r w:rsidR="00D5583D" w:rsidRPr="001019D0">
        <w:rPr>
          <w:rFonts w:eastAsia="Times New Roman"/>
          <w:b/>
          <w:bCs/>
          <w:u w:val="single"/>
        </w:rPr>
        <w:t>Ogres novada pašvaldības kapitālsabiedrības Sabiedrība ar ierobežotu atbildību "OGRES RAJONA SLIMNĪCA"</w:t>
      </w:r>
      <w:bookmarkStart w:id="0" w:name="_Hlk518301451"/>
      <w:r w:rsidR="001019D0" w:rsidRPr="001019D0">
        <w:rPr>
          <w:rFonts w:eastAsia="Times New Roman"/>
          <w:b/>
          <w:bCs/>
          <w:u w:val="single"/>
        </w:rPr>
        <w:t xml:space="preserve"> īpašumā</w:t>
      </w:r>
    </w:p>
    <w:bookmarkEnd w:id="0"/>
    <w:p w14:paraId="4010F4A1" w14:textId="77777777" w:rsidR="00613103" w:rsidRPr="001019D0" w:rsidRDefault="00613103" w:rsidP="00613103">
      <w:pPr>
        <w:tabs>
          <w:tab w:val="num" w:pos="709"/>
        </w:tabs>
        <w:spacing w:after="0" w:line="240" w:lineRule="auto"/>
        <w:jc w:val="both"/>
      </w:pPr>
    </w:p>
    <w:p w14:paraId="20FEE776" w14:textId="40DE637D" w:rsidR="001F6AE7" w:rsidRDefault="00613103" w:rsidP="00613103">
      <w:pPr>
        <w:tabs>
          <w:tab w:val="num" w:pos="709"/>
        </w:tabs>
        <w:spacing w:after="0" w:line="240" w:lineRule="auto"/>
        <w:ind w:firstLine="709"/>
        <w:jc w:val="both"/>
      </w:pPr>
      <w:r w:rsidRPr="00714006">
        <w:tab/>
        <w:t xml:space="preserve">Ogres novada pašvaldībā (turpmāk – </w:t>
      </w:r>
      <w:r w:rsidR="006F314E">
        <w:t>P</w:t>
      </w:r>
      <w:r w:rsidRPr="00714006">
        <w:t>ašvaldība)</w:t>
      </w:r>
      <w:r w:rsidR="001F6AE7">
        <w:t xml:space="preserve"> 2025. gada 15. augustā</w:t>
      </w:r>
      <w:r w:rsidRPr="00714006">
        <w:t xml:space="preserve"> saņemts</w:t>
      </w:r>
      <w:r w:rsidR="001F6AE7">
        <w:t xml:space="preserve"> Sabiedrības ar ierobežotu atbildību “OGRES RAJONA SLIMNĪCA”</w:t>
      </w:r>
      <w:r w:rsidR="006F314E">
        <w:t>, reģ. Nr. 40003222317,</w:t>
      </w:r>
      <w:r w:rsidR="00EC6458">
        <w:t xml:space="preserve"> juridiskā adrese: Ogres nov., Ogre, Slimnīcas iela 2, LV-5001, </w:t>
      </w:r>
      <w:r w:rsidR="00E35185">
        <w:t>(turpmāk - OGRES RAJONA SLIMNĪCA)</w:t>
      </w:r>
      <w:r w:rsidR="005E1FC3">
        <w:t xml:space="preserve"> </w:t>
      </w:r>
      <w:r w:rsidR="001F6AE7">
        <w:t xml:space="preserve">iesniegums </w:t>
      </w:r>
      <w:r w:rsidRPr="00714006">
        <w:t>(reģistr</w:t>
      </w:r>
      <w:r w:rsidR="001F6AE7">
        <w:t>ēts ar</w:t>
      </w:r>
      <w:r w:rsidR="002E4594">
        <w:t> Nr. 2-4.1</w:t>
      </w:r>
      <w:r w:rsidRPr="00714006">
        <w:t>/</w:t>
      </w:r>
      <w:r w:rsidR="002E4594">
        <w:t>4444</w:t>
      </w:r>
      <w:r w:rsidR="001F6AE7">
        <w:t>)</w:t>
      </w:r>
      <w:r w:rsidRPr="00714006">
        <w:t>, turpmāk – iesniegums.</w:t>
      </w:r>
      <w:r w:rsidR="001F6AE7">
        <w:t xml:space="preserve"> </w:t>
      </w:r>
    </w:p>
    <w:p w14:paraId="6585A106" w14:textId="6D414C95" w:rsidR="00613103" w:rsidRDefault="001F6AE7" w:rsidP="00613103">
      <w:pPr>
        <w:tabs>
          <w:tab w:val="num" w:pos="709"/>
        </w:tabs>
        <w:spacing w:after="0" w:line="240" w:lineRule="auto"/>
        <w:ind w:firstLine="709"/>
        <w:jc w:val="both"/>
      </w:pPr>
      <w:r>
        <w:t>Ņemot vērā, ka</w:t>
      </w:r>
      <w:r w:rsidR="00E35185">
        <w:t xml:space="preserve"> </w:t>
      </w:r>
      <w:r w:rsidR="005E1FC3">
        <w:t>OGRES RAJONA SLIMNĪCA ir Ogres novada pašvaldības kapitālsabiedrība, iesniegumā lūgts Pašvaldības domi pieņemt lēmumu par</w:t>
      </w:r>
      <w:r w:rsidR="0017749E">
        <w:t xml:space="preserve"> atļauju</w:t>
      </w:r>
      <w:r w:rsidR="005E1FC3">
        <w:t xml:space="preserve"> nekustamā īpašuma – zemes vienības</w:t>
      </w:r>
      <w:r w:rsidR="0017749E">
        <w:t xml:space="preserve"> </w:t>
      </w:r>
      <w:r w:rsidR="00E35185">
        <w:t>Slimnīcas iel</w:t>
      </w:r>
      <w:r w:rsidR="0017749E">
        <w:t xml:space="preserve">ā </w:t>
      </w:r>
      <w:r w:rsidR="00E35185">
        <w:t>1, Ogr</w:t>
      </w:r>
      <w:r w:rsidR="0017749E">
        <w:t>ē</w:t>
      </w:r>
      <w:r w:rsidR="00E35185">
        <w:t xml:space="preserve">, Ogres nov., </w:t>
      </w:r>
      <w:r w:rsidR="005E1FC3">
        <w:t>ar kadastra numuru 7401</w:t>
      </w:r>
      <w:r w:rsidR="006F314E">
        <w:t> </w:t>
      </w:r>
      <w:r w:rsidR="005E1FC3">
        <w:t>003</w:t>
      </w:r>
      <w:r w:rsidR="006F314E">
        <w:t> </w:t>
      </w:r>
      <w:r w:rsidR="005E1FC3">
        <w:t>0419</w:t>
      </w:r>
      <w:r w:rsidR="002B3BAD">
        <w:t>,</w:t>
      </w:r>
      <w:r w:rsidR="006F314E">
        <w:rPr>
          <w:rFonts w:eastAsia="Aptos"/>
          <w:kern w:val="2"/>
          <w14:ligatures w14:val="standardContextual"/>
        </w:rPr>
        <w:t> </w:t>
      </w:r>
      <w:r w:rsidR="0017749E">
        <w:rPr>
          <w:rFonts w:eastAsia="Aptos"/>
          <w:kern w:val="2"/>
          <w14:ligatures w14:val="standardContextual"/>
        </w:rPr>
        <w:t>ar kopējo platību 4700m</w:t>
      </w:r>
      <w:r w:rsidR="0017749E" w:rsidRPr="0017749E">
        <w:rPr>
          <w:rFonts w:eastAsia="Aptos"/>
          <w:kern w:val="2"/>
          <w:vertAlign w:val="superscript"/>
          <w14:ligatures w14:val="standardContextual"/>
        </w:rPr>
        <w:t>2</w:t>
      </w:r>
      <w:r w:rsidR="0017749E">
        <w:rPr>
          <w:rFonts w:eastAsia="Aptos"/>
          <w:kern w:val="2"/>
          <w14:ligatures w14:val="standardContextual"/>
        </w:rPr>
        <w:t xml:space="preserve">, kas </w:t>
      </w:r>
      <w:r w:rsidR="002B3BAD" w:rsidRPr="002B3BAD">
        <w:rPr>
          <w:rFonts w:eastAsia="Aptos"/>
          <w:kern w:val="2"/>
          <w14:ligatures w14:val="standardContextual"/>
        </w:rPr>
        <w:t>reģistrēt</w:t>
      </w:r>
      <w:r w:rsidR="0017749E">
        <w:rPr>
          <w:rFonts w:eastAsia="Aptos"/>
          <w:kern w:val="2"/>
          <w14:ligatures w14:val="standardContextual"/>
        </w:rPr>
        <w:t>a</w:t>
      </w:r>
      <w:r w:rsidR="006F314E">
        <w:rPr>
          <w:rFonts w:eastAsia="Aptos"/>
          <w:kern w:val="2"/>
          <w14:ligatures w14:val="standardContextual"/>
        </w:rPr>
        <w:t> </w:t>
      </w:r>
      <w:r w:rsidR="002B3BAD" w:rsidRPr="002B3BAD">
        <w:rPr>
          <w:rFonts w:eastAsia="Aptos"/>
          <w:kern w:val="2"/>
          <w14:ligatures w14:val="standardContextual"/>
        </w:rPr>
        <w:t>Ogres pilsētas zemesgrāmatas nodalījumā Nr. 100000002221</w:t>
      </w:r>
      <w:r w:rsidR="00E35185">
        <w:t xml:space="preserve"> (turpmāk – Nekustamais īpašums)</w:t>
      </w:r>
      <w:r w:rsidR="005E1FC3">
        <w:t>, uz kura</w:t>
      </w:r>
      <w:r w:rsidR="00E35185">
        <w:t>s</w:t>
      </w:r>
      <w:r w:rsidR="005E1FC3">
        <w:t xml:space="preserve"> atrodas</w:t>
      </w:r>
      <w:r w:rsidR="002B3BAD">
        <w:t xml:space="preserve"> OGRES RAJONA SLIMNĪCAS</w:t>
      </w:r>
      <w:r w:rsidR="005E1FC3">
        <w:t xml:space="preserve"> ēkas, iegūšanu kapitālsabiedrības OGRES RAJONA SLIMNĪCA īpašumā.</w:t>
      </w:r>
    </w:p>
    <w:p w14:paraId="0066B98E" w14:textId="276B2A4A" w:rsidR="00E35185" w:rsidRDefault="00E35185" w:rsidP="00E20279">
      <w:pPr>
        <w:tabs>
          <w:tab w:val="num" w:pos="709"/>
        </w:tabs>
        <w:spacing w:after="0" w:line="240" w:lineRule="auto"/>
        <w:ind w:firstLine="709"/>
        <w:jc w:val="both"/>
      </w:pPr>
      <w:r>
        <w:t>OGRES RAJONA SLIMNĪCA Nekustamo īpašumu kā kapitālsabiedrība nomā no īpašnieka – fiziskas personas sakarā ar to, ka vēsturiski ir izveidojušās piespiedu nomas attiecības (tagad likumiskās lietošanas tiesības), un katru gadu maksā nomas maksu.</w:t>
      </w:r>
    </w:p>
    <w:p w14:paraId="6A60CD11" w14:textId="6AA1440C" w:rsidR="006F314E" w:rsidRDefault="00E35185" w:rsidP="002B3BAD">
      <w:pPr>
        <w:tabs>
          <w:tab w:val="num" w:pos="709"/>
        </w:tabs>
        <w:spacing w:after="0" w:line="240" w:lineRule="auto"/>
        <w:ind w:firstLine="709"/>
        <w:jc w:val="both"/>
      </w:pPr>
      <w:r>
        <w:t>Nekustamā īpašuma īpašnieks</w:t>
      </w:r>
      <w:r w:rsidR="002B3BAD">
        <w:t xml:space="preserve"> piekrīt atsavināt īpašumu OGRES RAJONA SLIMNĪCAI par</w:t>
      </w:r>
      <w:r w:rsidR="006F314E">
        <w:t xml:space="preserve"> Nekustamā īpašuma</w:t>
      </w:r>
      <w:r w:rsidR="002B3BAD">
        <w:t xml:space="preserve"> fiskālo kadastrālo vērtību </w:t>
      </w:r>
      <w:r w:rsidR="006F314E">
        <w:t xml:space="preserve">- </w:t>
      </w:r>
      <w:r w:rsidR="002B3BAD">
        <w:t>22 938 EUR</w:t>
      </w:r>
      <w:r w:rsidR="006F314E">
        <w:t xml:space="preserve"> (divdesmit divi tūkstoši deviņi simti trīsdesmit astoņi </w:t>
      </w:r>
      <w:r w:rsidR="006F314E" w:rsidRPr="006F314E">
        <w:rPr>
          <w:i/>
          <w:iCs/>
        </w:rPr>
        <w:t>euro</w:t>
      </w:r>
      <w:r w:rsidR="006F314E">
        <w:t>)</w:t>
      </w:r>
      <w:r w:rsidR="002B3BAD">
        <w:t xml:space="preserve">, līdz ar to </w:t>
      </w:r>
      <w:r w:rsidR="0017749E">
        <w:t xml:space="preserve">kapitālsabiedrībai </w:t>
      </w:r>
      <w:r w:rsidR="002B3BAD">
        <w:t>vairs nevajadzētu katru gadu maksāt nomas maksu par Nekustamo īpašumu.</w:t>
      </w:r>
      <w:r w:rsidR="006F314E">
        <w:t xml:space="preserve"> </w:t>
      </w:r>
    </w:p>
    <w:p w14:paraId="19BA815E" w14:textId="77777777" w:rsidR="006F314E" w:rsidRPr="00714006" w:rsidRDefault="006F314E" w:rsidP="006F314E">
      <w:pPr>
        <w:tabs>
          <w:tab w:val="num" w:pos="709"/>
        </w:tabs>
        <w:spacing w:after="0" w:line="240" w:lineRule="auto"/>
        <w:ind w:firstLine="709"/>
        <w:jc w:val="both"/>
      </w:pPr>
      <w:r w:rsidRPr="00714006">
        <w:t>Izvērtējot iesniegumā norādīto, Pašvaldības dome konstatē:</w:t>
      </w:r>
    </w:p>
    <w:p w14:paraId="2301BED4" w14:textId="7F92C53B" w:rsidR="006F314E" w:rsidRDefault="006F314E" w:rsidP="006F314E">
      <w:pPr>
        <w:pStyle w:val="ListParagraph"/>
        <w:numPr>
          <w:ilvl w:val="0"/>
          <w:numId w:val="2"/>
        </w:numPr>
        <w:tabs>
          <w:tab w:val="num" w:pos="709"/>
        </w:tabs>
        <w:spacing w:after="0" w:line="240" w:lineRule="auto"/>
        <w:ind w:left="993" w:hanging="284"/>
        <w:jc w:val="both"/>
      </w:pPr>
      <w:r w:rsidRPr="00714006">
        <w:t>saskaņā ar ierakstiem Zemgales rajona tiesas Ogres pilsētas zemesgrāmatas nodalījumā Nr.</w:t>
      </w:r>
      <w:r w:rsidR="00E20279">
        <w:t> </w:t>
      </w:r>
      <w:r>
        <w:t>100000002221</w:t>
      </w:r>
      <w:r w:rsidRPr="00714006">
        <w:t>, nekustam</w:t>
      </w:r>
      <w:r>
        <w:t>ā</w:t>
      </w:r>
      <w:r w:rsidRPr="00714006">
        <w:t xml:space="preserve"> īpašum</w:t>
      </w:r>
      <w:r>
        <w:t>a</w:t>
      </w:r>
      <w:r w:rsidRPr="00714006">
        <w:t>, kadastra numurs 7401 00</w:t>
      </w:r>
      <w:r>
        <w:t>3</w:t>
      </w:r>
      <w:r w:rsidRPr="00714006">
        <w:t xml:space="preserve"> 0</w:t>
      </w:r>
      <w:r>
        <w:t>419</w:t>
      </w:r>
      <w:r w:rsidRPr="00714006">
        <w:t>, adrese:</w:t>
      </w:r>
      <w:r>
        <w:t xml:space="preserve"> Slimnīcas </w:t>
      </w:r>
      <w:r w:rsidRPr="00714006">
        <w:t>iela</w:t>
      </w:r>
      <w:r>
        <w:t xml:space="preserve"> 1</w:t>
      </w:r>
      <w:r w:rsidRPr="00714006">
        <w:t>, Ogre, Ogres nov., kas sastāv n</w:t>
      </w:r>
      <w:r>
        <w:t xml:space="preserve">o </w:t>
      </w:r>
      <w:r w:rsidRPr="00714006">
        <w:t>zemes vienīb</w:t>
      </w:r>
      <w:r>
        <w:t xml:space="preserve">as </w:t>
      </w:r>
      <w:r w:rsidRPr="00714006">
        <w:t>ar kadastra apzīmējumu</w:t>
      </w:r>
      <w:r>
        <w:t xml:space="preserve"> 7401 003 0419</w:t>
      </w:r>
      <w:r w:rsidRPr="00714006">
        <w:t>,</w:t>
      </w:r>
      <w:r w:rsidR="003E5B3D">
        <w:t xml:space="preserve"> 4700</w:t>
      </w:r>
      <w:r w:rsidRPr="00714006">
        <w:t> m</w:t>
      </w:r>
      <w:r w:rsidRPr="00714006">
        <w:rPr>
          <w:vertAlign w:val="superscript"/>
        </w:rPr>
        <w:t>2</w:t>
      </w:r>
      <w:r w:rsidRPr="00714006">
        <w:t xml:space="preserve"> platībā</w:t>
      </w:r>
      <w:r w:rsidR="003E5B3D">
        <w:t>, </w:t>
      </w:r>
      <w:r w:rsidRPr="00714006">
        <w:t>īpašuma tiesības nostiprinātas</w:t>
      </w:r>
      <w:r w:rsidR="003E5B3D">
        <w:t xml:space="preserve"> </w:t>
      </w:r>
      <w:r w:rsidR="00837A17">
        <w:t>[Vārds, Uzvārds, dzimšanas dati]</w:t>
      </w:r>
      <w:r w:rsidR="003E5B3D">
        <w:t>;</w:t>
      </w:r>
    </w:p>
    <w:p w14:paraId="398AEA0D" w14:textId="7CC88776" w:rsidR="002B3BAD" w:rsidRDefault="003E5B3D" w:rsidP="002B0DBC">
      <w:pPr>
        <w:pStyle w:val="ListParagraph"/>
        <w:numPr>
          <w:ilvl w:val="0"/>
          <w:numId w:val="2"/>
        </w:numPr>
        <w:tabs>
          <w:tab w:val="num" w:pos="709"/>
        </w:tabs>
        <w:spacing w:after="0" w:line="240" w:lineRule="auto"/>
        <w:ind w:left="993" w:hanging="284"/>
        <w:jc w:val="both"/>
      </w:pPr>
      <w:r>
        <w:t>saskaņā ar Valsts zemes dienesta Nekustamā īpašuma valsts kadastra informācijas sistēm</w:t>
      </w:r>
      <w:r w:rsidR="002B0DBC">
        <w:t xml:space="preserve">ā pieejamo </w:t>
      </w:r>
      <w:r>
        <w:t>informāciju uz zemes vienības ar kadastra apzīmējumu 7401 003 0419 atrodas OGRES RAJONA SLIMNĪCAI piederošas ēkas ar kadastra apzīmējumiem 7401 003 0419 002, 7401 003 0419 003, 74</w:t>
      </w:r>
      <w:r w:rsidR="002B0DBC">
        <w:t>01 003 0419 004, 7401 003 0419 005, lietošanas mērķis 0902 – ārstniecības, veselības un sociālās aprūpes iestāžu apbūve.</w:t>
      </w:r>
    </w:p>
    <w:p w14:paraId="6CE34844" w14:textId="31CC72D6" w:rsidR="002B3BAD" w:rsidRDefault="002B3BAD" w:rsidP="002B3BAD">
      <w:pPr>
        <w:tabs>
          <w:tab w:val="num" w:pos="709"/>
        </w:tabs>
        <w:spacing w:after="0" w:line="240" w:lineRule="auto"/>
        <w:ind w:firstLine="709"/>
        <w:jc w:val="both"/>
      </w:pPr>
      <w:r>
        <w:t>Publiskas personas kapitāla daļu un kapitālsabiedrību pārvaldības likuma 151. panta ceturtā daļa noteic, ka</w:t>
      </w:r>
      <w:r w:rsidR="00D8772F" w:rsidRPr="00D8772F">
        <w:t xml:space="preserve"> </w:t>
      </w:r>
      <w:r w:rsidR="00D8772F">
        <w:t>a</w:t>
      </w:r>
      <w:r w:rsidR="00D8772F" w:rsidRPr="00D8772F">
        <w:t>tvasinātas publiskas personas augstākā lēmējinstitūcija pieņem lēmumu par mantas iegūšanu atvasinātas publiskas personas kapitālsabiedrības īpašumā.</w:t>
      </w:r>
    </w:p>
    <w:p w14:paraId="1E4B7DC2" w14:textId="2E6A3DF2" w:rsidR="002B3BAD" w:rsidRPr="002B3BAD" w:rsidRDefault="002B3BAD" w:rsidP="002B3BAD">
      <w:pPr>
        <w:tabs>
          <w:tab w:val="num" w:pos="709"/>
        </w:tabs>
        <w:spacing w:after="0" w:line="240" w:lineRule="auto"/>
        <w:ind w:firstLine="709"/>
        <w:jc w:val="both"/>
      </w:pPr>
      <w:r w:rsidRPr="002B3BAD">
        <w:lastRenderedPageBreak/>
        <w:t xml:space="preserve">Ņemot vērā iepriekš minēto, pamatojoties uz Publiskas personas kapitāla daļu un kapitālsabiedrību pārvaldības likuma 151. panta ceturto daļu, </w:t>
      </w:r>
      <w:r w:rsidR="0017749E">
        <w:t>Pašvaldību likuma 10. panta pirmās daļas 16. punktu, 73. panta ceturto daļu,</w:t>
      </w:r>
    </w:p>
    <w:p w14:paraId="03CA60D9" w14:textId="77777777" w:rsidR="00E35185" w:rsidRDefault="00E35185" w:rsidP="00613103">
      <w:pPr>
        <w:tabs>
          <w:tab w:val="num" w:pos="709"/>
        </w:tabs>
        <w:spacing w:after="0" w:line="240" w:lineRule="auto"/>
        <w:ind w:firstLine="709"/>
        <w:jc w:val="both"/>
      </w:pPr>
    </w:p>
    <w:p w14:paraId="6BCD5868" w14:textId="77777777" w:rsidR="009A6BF5" w:rsidRPr="009A6BF5" w:rsidRDefault="009A6BF5" w:rsidP="009A6BF5">
      <w:pPr>
        <w:spacing w:after="0" w:line="240" w:lineRule="auto"/>
        <w:jc w:val="center"/>
        <w:rPr>
          <w:rFonts w:eastAsia="Times New Roman"/>
          <w:b/>
          <w:iCs/>
          <w:color w:val="000000"/>
        </w:rPr>
      </w:pPr>
      <w:r w:rsidRPr="009A6BF5">
        <w:rPr>
          <w:rFonts w:eastAsia="Times New Roman"/>
          <w:b/>
          <w:iCs/>
          <w:color w:val="000000"/>
        </w:rPr>
        <w:t xml:space="preserve">balsojot: </w:t>
      </w:r>
      <w:r w:rsidRPr="009A6BF5">
        <w:rPr>
          <w:rFonts w:eastAsia="Times New Roman"/>
          <w:b/>
          <w:iCs/>
          <w:noProof/>
          <w:color w:val="000000"/>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Pr="009A6BF5">
        <w:rPr>
          <w:rFonts w:eastAsia="Times New Roman"/>
          <w:b/>
          <w:iCs/>
          <w:color w:val="000000"/>
        </w:rPr>
        <w:t xml:space="preserve"> </w:t>
      </w:r>
    </w:p>
    <w:p w14:paraId="3FC57136" w14:textId="77777777" w:rsidR="009A6BF5" w:rsidRPr="009A6BF5" w:rsidRDefault="009A6BF5" w:rsidP="009A6BF5">
      <w:pPr>
        <w:spacing w:after="0" w:line="240" w:lineRule="auto"/>
        <w:jc w:val="center"/>
        <w:rPr>
          <w:rFonts w:eastAsia="Times New Roman"/>
          <w:b/>
          <w:iCs/>
          <w:color w:val="000000"/>
        </w:rPr>
      </w:pPr>
      <w:r w:rsidRPr="009A6BF5">
        <w:rPr>
          <w:rFonts w:eastAsia="Times New Roman"/>
          <w:iCs/>
          <w:color w:val="000000"/>
        </w:rPr>
        <w:t>Ogres novada pašvaldības dome</w:t>
      </w:r>
      <w:r w:rsidRPr="009A6BF5">
        <w:rPr>
          <w:rFonts w:eastAsia="Times New Roman"/>
          <w:b/>
          <w:iCs/>
          <w:color w:val="000000"/>
        </w:rPr>
        <w:t xml:space="preserve"> NOLEMJ:</w:t>
      </w:r>
    </w:p>
    <w:p w14:paraId="02419716" w14:textId="77777777" w:rsidR="002B3BAD" w:rsidRPr="002B3BAD" w:rsidRDefault="002B3BAD" w:rsidP="002B3BAD">
      <w:pPr>
        <w:spacing w:after="0" w:line="240" w:lineRule="auto"/>
        <w:jc w:val="both"/>
        <w:rPr>
          <w:rFonts w:ascii="Arial" w:eastAsia="Aptos" w:hAnsi="Arial" w:cs="Arial"/>
          <w:kern w:val="2"/>
          <w:sz w:val="22"/>
          <w:szCs w:val="22"/>
          <w14:ligatures w14:val="standardContextual"/>
        </w:rPr>
      </w:pPr>
    </w:p>
    <w:p w14:paraId="2A41A517" w14:textId="0C4E7061" w:rsidR="002B3BAD" w:rsidRPr="002B3BAD" w:rsidRDefault="00EC6458" w:rsidP="002B3BAD">
      <w:pPr>
        <w:pStyle w:val="ListParagraph"/>
        <w:numPr>
          <w:ilvl w:val="0"/>
          <w:numId w:val="3"/>
        </w:numPr>
        <w:spacing w:after="0" w:line="240" w:lineRule="auto"/>
        <w:jc w:val="both"/>
        <w:rPr>
          <w:rFonts w:eastAsia="Aptos"/>
          <w:kern w:val="2"/>
          <w14:ligatures w14:val="standardContextual"/>
        </w:rPr>
      </w:pPr>
      <w:r w:rsidRPr="00B638A0">
        <w:rPr>
          <w:rFonts w:eastAsia="Aptos"/>
          <w:b/>
          <w:bCs/>
          <w:kern w:val="2"/>
          <w14:ligatures w14:val="standardContextual"/>
        </w:rPr>
        <w:t>Atļaut</w:t>
      </w:r>
      <w:r>
        <w:rPr>
          <w:rFonts w:eastAsia="Aptos"/>
          <w:kern w:val="2"/>
          <w14:ligatures w14:val="standardContextual"/>
        </w:rPr>
        <w:t xml:space="preserve"> </w:t>
      </w:r>
      <w:r w:rsidR="002B3BAD" w:rsidRPr="002B3BAD">
        <w:rPr>
          <w:rFonts w:eastAsia="Aptos"/>
          <w:kern w:val="2"/>
          <w14:ligatures w14:val="standardContextual"/>
        </w:rPr>
        <w:t xml:space="preserve">Ogres novada pašvaldības kapitālsabiedrībai </w:t>
      </w:r>
      <w:r w:rsidR="00D8772F">
        <w:rPr>
          <w:rFonts w:eastAsia="Aptos"/>
          <w:kern w:val="2"/>
          <w14:ligatures w14:val="standardContextual"/>
        </w:rPr>
        <w:t>S</w:t>
      </w:r>
      <w:r w:rsidR="002B3BAD" w:rsidRPr="002B3BAD">
        <w:rPr>
          <w:rFonts w:eastAsia="Aptos"/>
          <w:kern w:val="2"/>
          <w14:ligatures w14:val="standardContextual"/>
        </w:rPr>
        <w:t>abiedrība ar ierobežotu atbildību "OGRES RAJONA SLIMNĪCA",</w:t>
      </w:r>
      <w:r w:rsidR="002B3BAD">
        <w:rPr>
          <w:rFonts w:eastAsia="Aptos"/>
          <w:kern w:val="2"/>
          <w14:ligatures w14:val="standardContextual"/>
        </w:rPr>
        <w:t> </w:t>
      </w:r>
      <w:r>
        <w:t xml:space="preserve">reģ. Nr. 40003222317, juridiskā adrese: Ogres nov., Ogre, Slimnīcas iela 2, LV-5001 (turpmāk </w:t>
      </w:r>
      <w:r w:rsidR="00B638A0">
        <w:t>–</w:t>
      </w:r>
      <w:r>
        <w:t xml:space="preserve"> </w:t>
      </w:r>
      <w:r w:rsidR="00B638A0">
        <w:t>OGRES RAJONA SLIMNĪCA)</w:t>
      </w:r>
      <w:r>
        <w:t xml:space="preserve">, </w:t>
      </w:r>
      <w:r w:rsidR="002B3BAD" w:rsidRPr="002B3BAD">
        <w:rPr>
          <w:rFonts w:eastAsia="Aptos"/>
          <w:kern w:val="2"/>
          <w14:ligatures w14:val="standardContextual"/>
        </w:rPr>
        <w:t>iegūt īpašumā nekustamo īpašumu - zemes vienību</w:t>
      </w:r>
      <w:r w:rsidR="0017749E">
        <w:rPr>
          <w:rFonts w:eastAsia="Aptos"/>
          <w:kern w:val="2"/>
          <w14:ligatures w14:val="standardContextual"/>
        </w:rPr>
        <w:t xml:space="preserve"> Slimnīcas ielā 1, Ogrē, Ogres nov., </w:t>
      </w:r>
      <w:r w:rsidR="0017749E" w:rsidRPr="002B3BAD">
        <w:rPr>
          <w:rFonts w:eastAsia="Aptos"/>
          <w:kern w:val="2"/>
          <w14:ligatures w14:val="standardContextual"/>
        </w:rPr>
        <w:t>kadastra Nr.</w:t>
      </w:r>
      <w:r w:rsidR="0017749E">
        <w:rPr>
          <w:rFonts w:eastAsia="Aptos"/>
          <w:kern w:val="2"/>
          <w14:ligatures w14:val="standardContextual"/>
        </w:rPr>
        <w:t> </w:t>
      </w:r>
      <w:r w:rsidR="0017749E" w:rsidRPr="002B3BAD">
        <w:rPr>
          <w:rFonts w:eastAsia="Aptos"/>
          <w:kern w:val="2"/>
          <w14:ligatures w14:val="standardContextual"/>
        </w:rPr>
        <w:t>7401</w:t>
      </w:r>
      <w:r w:rsidR="0017749E">
        <w:rPr>
          <w:rFonts w:eastAsia="Aptos"/>
          <w:kern w:val="2"/>
          <w14:ligatures w14:val="standardContextual"/>
        </w:rPr>
        <w:t xml:space="preserve"> </w:t>
      </w:r>
      <w:r w:rsidR="0017749E" w:rsidRPr="002B3BAD">
        <w:rPr>
          <w:rFonts w:eastAsia="Aptos"/>
          <w:kern w:val="2"/>
          <w14:ligatures w14:val="standardContextual"/>
        </w:rPr>
        <w:t>003</w:t>
      </w:r>
      <w:r w:rsidR="0017749E">
        <w:rPr>
          <w:rFonts w:eastAsia="Aptos"/>
          <w:kern w:val="2"/>
          <w14:ligatures w14:val="standardContextual"/>
        </w:rPr>
        <w:t xml:space="preserve"> </w:t>
      </w:r>
      <w:r w:rsidR="0017749E" w:rsidRPr="002B3BAD">
        <w:rPr>
          <w:rFonts w:eastAsia="Aptos"/>
          <w:kern w:val="2"/>
          <w14:ligatures w14:val="standardContextual"/>
        </w:rPr>
        <w:t>0419</w:t>
      </w:r>
      <w:r w:rsidR="0017749E">
        <w:rPr>
          <w:rFonts w:eastAsia="Aptos"/>
          <w:kern w:val="2"/>
          <w14:ligatures w14:val="standardContextual"/>
        </w:rPr>
        <w:t xml:space="preserve"> ar kopējo platību</w:t>
      </w:r>
      <w:r w:rsidR="002B3BAD" w:rsidRPr="002B3BAD">
        <w:rPr>
          <w:rFonts w:eastAsia="Aptos"/>
          <w:kern w:val="2"/>
          <w14:ligatures w14:val="standardContextual"/>
        </w:rPr>
        <w:t xml:space="preserve"> 4700</w:t>
      </w:r>
      <w:r>
        <w:rPr>
          <w:rFonts w:eastAsia="Aptos"/>
          <w:kern w:val="2"/>
          <w14:ligatures w14:val="standardContextual"/>
        </w:rPr>
        <w:t xml:space="preserve"> m</w:t>
      </w:r>
      <w:r w:rsidRPr="00EC6458">
        <w:rPr>
          <w:rFonts w:eastAsia="Aptos"/>
          <w:kern w:val="2"/>
          <w:vertAlign w:val="superscript"/>
          <w14:ligatures w14:val="standardContextual"/>
        </w:rPr>
        <w:t>2</w:t>
      </w:r>
      <w:r w:rsidR="002B3BAD" w:rsidRPr="002B3BAD">
        <w:rPr>
          <w:rFonts w:eastAsia="Aptos"/>
          <w:kern w:val="2"/>
          <w14:ligatures w14:val="standardContextual"/>
        </w:rPr>
        <w:t>,</w:t>
      </w:r>
      <w:r w:rsidR="002B3BAD">
        <w:rPr>
          <w:rFonts w:eastAsia="Aptos"/>
          <w:kern w:val="2"/>
          <w14:ligatures w14:val="standardContextual"/>
        </w:rPr>
        <w:t xml:space="preserve"> </w:t>
      </w:r>
      <w:r w:rsidR="002B3BAD" w:rsidRPr="002B3BAD">
        <w:rPr>
          <w:rFonts w:eastAsia="Aptos"/>
          <w:kern w:val="2"/>
          <w14:ligatures w14:val="standardContextual"/>
        </w:rPr>
        <w:t>reģistrētu Ogres pilsētas zemesgrāmatas nodalījumā Nr. 100000002221, par</w:t>
      </w:r>
      <w:r w:rsidR="0017749E">
        <w:rPr>
          <w:rFonts w:eastAsia="Aptos"/>
          <w:kern w:val="2"/>
          <w14:ligatures w14:val="standardContextual"/>
        </w:rPr>
        <w:t xml:space="preserve"> Nekustamā īpašuma fiskālo kadastrālo vērtību </w:t>
      </w:r>
      <w:r w:rsidR="002B3BAD" w:rsidRPr="002B3BAD">
        <w:rPr>
          <w:rFonts w:eastAsia="Aptos"/>
          <w:kern w:val="2"/>
          <w14:ligatures w14:val="standardContextual"/>
        </w:rPr>
        <w:t>22 938 EUR</w:t>
      </w:r>
      <w:r w:rsidR="00D8772F">
        <w:rPr>
          <w:rFonts w:eastAsia="Aptos"/>
          <w:kern w:val="2"/>
          <w14:ligatures w14:val="standardContextual"/>
        </w:rPr>
        <w:t xml:space="preserve"> (divdesmit divi tūkstoši deviņi simti trīsdesmit astoņi </w:t>
      </w:r>
      <w:r w:rsidR="00D8772F" w:rsidRPr="00D8772F">
        <w:rPr>
          <w:rFonts w:eastAsia="Aptos"/>
          <w:i/>
          <w:iCs/>
          <w:kern w:val="2"/>
          <w14:ligatures w14:val="standardContextual"/>
        </w:rPr>
        <w:t>euro</w:t>
      </w:r>
      <w:r w:rsidR="00D8772F">
        <w:rPr>
          <w:rFonts w:eastAsia="Aptos"/>
          <w:kern w:val="2"/>
          <w14:ligatures w14:val="standardContextual"/>
        </w:rPr>
        <w:t>),</w:t>
      </w:r>
      <w:r w:rsidR="002B3BAD" w:rsidRPr="002B3BAD">
        <w:rPr>
          <w:rFonts w:eastAsia="Aptos"/>
          <w:kern w:val="2"/>
          <w14:ligatures w14:val="standardContextual"/>
        </w:rPr>
        <w:t xml:space="preserve"> izmantojot kapitālsabiedrības</w:t>
      </w:r>
      <w:r w:rsidR="0017749E">
        <w:rPr>
          <w:rFonts w:eastAsia="Aptos"/>
          <w:kern w:val="2"/>
          <w14:ligatures w14:val="standardContextual"/>
        </w:rPr>
        <w:t xml:space="preserve"> finanšu</w:t>
      </w:r>
      <w:r w:rsidR="002B3BAD" w:rsidRPr="002B3BAD">
        <w:rPr>
          <w:rFonts w:eastAsia="Aptos"/>
          <w:kern w:val="2"/>
          <w14:ligatures w14:val="standardContextual"/>
        </w:rPr>
        <w:t xml:space="preserve"> līdzekļus.</w:t>
      </w:r>
    </w:p>
    <w:p w14:paraId="33672704" w14:textId="4CDD7FD7" w:rsidR="002B3BAD" w:rsidRDefault="00D8772F" w:rsidP="002B3BAD">
      <w:pPr>
        <w:numPr>
          <w:ilvl w:val="0"/>
          <w:numId w:val="3"/>
        </w:numPr>
        <w:spacing w:after="0" w:line="240" w:lineRule="auto"/>
        <w:contextualSpacing/>
        <w:jc w:val="both"/>
        <w:rPr>
          <w:rFonts w:eastAsia="Aptos"/>
          <w:kern w:val="2"/>
          <w14:ligatures w14:val="standardContextual"/>
        </w:rPr>
      </w:pPr>
      <w:r w:rsidRPr="00B638A0">
        <w:rPr>
          <w:rFonts w:eastAsia="Aptos"/>
          <w:b/>
          <w:bCs/>
          <w:kern w:val="2"/>
          <w14:ligatures w14:val="standardContextual"/>
        </w:rPr>
        <w:t>U</w:t>
      </w:r>
      <w:r w:rsidR="002B3BAD" w:rsidRPr="00B638A0">
        <w:rPr>
          <w:rFonts w:eastAsia="Aptos"/>
          <w:b/>
          <w:bCs/>
          <w:kern w:val="2"/>
          <w14:ligatures w14:val="standardContextual"/>
        </w:rPr>
        <w:t>zdot</w:t>
      </w:r>
      <w:r w:rsidR="0017749E">
        <w:rPr>
          <w:rFonts w:eastAsia="Aptos"/>
          <w:kern w:val="2"/>
          <w14:ligatures w14:val="standardContextual"/>
        </w:rPr>
        <w:t xml:space="preserve"> </w:t>
      </w:r>
      <w:r w:rsidR="002B3BAD" w:rsidRPr="002B3BAD">
        <w:rPr>
          <w:rFonts w:eastAsia="Aptos"/>
          <w:kern w:val="2"/>
          <w14:ligatures w14:val="standardContextual"/>
        </w:rPr>
        <w:t>OGRES RAJONA SLIMNĪCA</w:t>
      </w:r>
      <w:r w:rsidR="0017749E">
        <w:rPr>
          <w:rFonts w:eastAsia="Aptos"/>
          <w:kern w:val="2"/>
          <w14:ligatures w14:val="standardContextual"/>
        </w:rPr>
        <w:t xml:space="preserve">S </w:t>
      </w:r>
      <w:r w:rsidR="002B3BAD" w:rsidRPr="002B3BAD">
        <w:rPr>
          <w:rFonts w:eastAsia="Aptos"/>
          <w:kern w:val="2"/>
          <w14:ligatures w14:val="standardContextual"/>
        </w:rPr>
        <w:t>valde</w:t>
      </w:r>
      <w:r w:rsidR="00B13D23">
        <w:rPr>
          <w:rFonts w:eastAsia="Aptos"/>
          <w:kern w:val="2"/>
          <w14:ligatures w14:val="standardContextual"/>
        </w:rPr>
        <w:t xml:space="preserve">i </w:t>
      </w:r>
      <w:r w:rsidR="002B3BAD" w:rsidRPr="002B3BAD">
        <w:rPr>
          <w:rFonts w:eastAsia="Aptos"/>
          <w:kern w:val="2"/>
          <w14:ligatures w14:val="standardContextual"/>
        </w:rPr>
        <w:t>parakstīt pirkuma līgumu ar</w:t>
      </w:r>
      <w:r w:rsidR="00007C2B">
        <w:rPr>
          <w:rFonts w:eastAsia="Aptos"/>
          <w:kern w:val="2"/>
          <w14:ligatures w14:val="standardContextual"/>
        </w:rPr>
        <w:t xml:space="preserve"> šī lēmuma 1. punktā minētā nekustamā īpašuma</w:t>
      </w:r>
      <w:r w:rsidR="008519E4">
        <w:rPr>
          <w:rFonts w:eastAsia="Aptos"/>
          <w:kern w:val="2"/>
          <w14:ligatures w14:val="standardContextual"/>
        </w:rPr>
        <w:t xml:space="preserve"> īpašnieku</w:t>
      </w:r>
      <w:r w:rsidR="002B3BAD" w:rsidRPr="002B3BAD">
        <w:rPr>
          <w:rFonts w:eastAsia="Aptos"/>
          <w:kern w:val="2"/>
          <w14:ligatures w14:val="standardContextual"/>
        </w:rPr>
        <w:t xml:space="preserve"> </w:t>
      </w:r>
      <w:r w:rsidR="00837A17">
        <w:t>[Vārds, Uzvārds, dzimšanas dati];</w:t>
      </w:r>
      <w:bookmarkStart w:id="1" w:name="_GoBack"/>
      <w:bookmarkEnd w:id="1"/>
      <w:r w:rsidR="0017749E">
        <w:rPr>
          <w:rFonts w:eastAsia="Aptos"/>
          <w:kern w:val="2"/>
          <w14:ligatures w14:val="standardContextual"/>
        </w:rPr>
        <w:t xml:space="preserve"> </w:t>
      </w:r>
      <w:r w:rsidR="002B3BAD" w:rsidRPr="002B3BAD">
        <w:rPr>
          <w:rFonts w:eastAsia="Aptos"/>
          <w:kern w:val="2"/>
          <w14:ligatures w14:val="standardContextual"/>
        </w:rPr>
        <w:t>un nostiprinājuma lūgumu par kapitālsabiedrības īpašuma tiesību nostiprinā</w:t>
      </w:r>
      <w:r w:rsidR="0017749E">
        <w:rPr>
          <w:rFonts w:eastAsia="Aptos"/>
          <w:kern w:val="2"/>
          <w14:ligatures w14:val="standardContextual"/>
        </w:rPr>
        <w:t>šanu</w:t>
      </w:r>
      <w:r w:rsidR="002B3BAD" w:rsidRPr="002B3BAD">
        <w:rPr>
          <w:rFonts w:eastAsia="Aptos"/>
          <w:kern w:val="2"/>
          <w14:ligatures w14:val="standardContextual"/>
        </w:rPr>
        <w:t xml:space="preserve"> </w:t>
      </w:r>
      <w:r w:rsidR="00007C2B">
        <w:rPr>
          <w:rFonts w:eastAsia="Aptos"/>
          <w:kern w:val="2"/>
          <w14:ligatures w14:val="standardContextual"/>
        </w:rPr>
        <w:t>Z</w:t>
      </w:r>
      <w:r w:rsidR="002B3BAD" w:rsidRPr="002B3BAD">
        <w:rPr>
          <w:rFonts w:eastAsia="Aptos"/>
          <w:kern w:val="2"/>
          <w14:ligatures w14:val="standardContextual"/>
        </w:rPr>
        <w:t>emesgrāmatā.</w:t>
      </w:r>
    </w:p>
    <w:p w14:paraId="0811C76C" w14:textId="2B1120F3" w:rsidR="00007C2B" w:rsidRDefault="00007C2B" w:rsidP="00007C2B">
      <w:pPr>
        <w:pStyle w:val="ListParagraph"/>
        <w:numPr>
          <w:ilvl w:val="0"/>
          <w:numId w:val="3"/>
        </w:numPr>
        <w:spacing w:after="0" w:line="240" w:lineRule="auto"/>
        <w:jc w:val="both"/>
        <w:rPr>
          <w:rFonts w:eastAsia="Aptos"/>
          <w:kern w:val="2"/>
          <w14:ligatures w14:val="standardContextual"/>
        </w:rPr>
      </w:pPr>
      <w:r w:rsidRPr="00B638A0">
        <w:rPr>
          <w:rFonts w:eastAsia="Aptos"/>
          <w:b/>
          <w:bCs/>
          <w:kern w:val="2"/>
          <w14:ligatures w14:val="standardContextual"/>
        </w:rPr>
        <w:t>Kontroli par lēmuma izpildi uzdot</w:t>
      </w:r>
      <w:r w:rsidRPr="00007C2B">
        <w:rPr>
          <w:rFonts w:eastAsia="Aptos"/>
          <w:kern w:val="2"/>
          <w14:ligatures w14:val="standardContextual"/>
        </w:rPr>
        <w:t xml:space="preserve"> Ogres novada pašvaldības izpilddirektoram.</w:t>
      </w:r>
    </w:p>
    <w:p w14:paraId="4B29C7DE" w14:textId="77777777" w:rsidR="00007C2B" w:rsidRPr="00007C2B" w:rsidRDefault="00007C2B" w:rsidP="00007C2B">
      <w:pPr>
        <w:pStyle w:val="ListParagraph"/>
        <w:spacing w:after="0" w:line="240" w:lineRule="auto"/>
        <w:jc w:val="both"/>
        <w:rPr>
          <w:rFonts w:eastAsia="Aptos"/>
          <w:kern w:val="2"/>
          <w14:ligatures w14:val="standardContextual"/>
        </w:rPr>
      </w:pPr>
    </w:p>
    <w:p w14:paraId="6B1B939C" w14:textId="775FE440" w:rsidR="00D8772F" w:rsidRPr="00007C2B" w:rsidRDefault="00D8772F" w:rsidP="00007C2B">
      <w:pPr>
        <w:pStyle w:val="ListParagraph"/>
        <w:spacing w:after="0" w:line="240" w:lineRule="auto"/>
        <w:jc w:val="both"/>
        <w:rPr>
          <w:rFonts w:eastAsia="Aptos"/>
          <w:kern w:val="2"/>
          <w14:ligatures w14:val="standardContextual"/>
        </w:rPr>
      </w:pPr>
    </w:p>
    <w:p w14:paraId="3174FBA7" w14:textId="77777777" w:rsidR="00613103" w:rsidRPr="00714006" w:rsidRDefault="00613103" w:rsidP="00613103">
      <w:pPr>
        <w:pStyle w:val="BodyTextIndent2"/>
        <w:ind w:left="218"/>
        <w:jc w:val="right"/>
        <w:rPr>
          <w:szCs w:val="24"/>
        </w:rPr>
      </w:pPr>
      <w:r w:rsidRPr="00714006">
        <w:rPr>
          <w:szCs w:val="24"/>
        </w:rPr>
        <w:t>(Sēdes vadītāja,</w:t>
      </w:r>
    </w:p>
    <w:p w14:paraId="6FE6F0A2" w14:textId="5968AA77" w:rsidR="00613103" w:rsidRPr="00714006" w:rsidRDefault="00613103" w:rsidP="00613103">
      <w:pPr>
        <w:pStyle w:val="BodyTextIndent2"/>
        <w:ind w:left="218"/>
        <w:jc w:val="right"/>
        <w:rPr>
          <w:szCs w:val="24"/>
        </w:rPr>
      </w:pPr>
      <w:r w:rsidRPr="00714006">
        <w:rPr>
          <w:szCs w:val="24"/>
        </w:rPr>
        <w:t>domes priekšsēdētāja</w:t>
      </w:r>
      <w:r w:rsidR="009A6BF5">
        <w:rPr>
          <w:szCs w:val="24"/>
        </w:rPr>
        <w:t xml:space="preserve"> vietnieka</w:t>
      </w:r>
      <w:r w:rsidRPr="00714006">
        <w:rPr>
          <w:szCs w:val="24"/>
        </w:rPr>
        <w:t xml:space="preserve"> </w:t>
      </w:r>
      <w:r w:rsidR="009A6BF5">
        <w:rPr>
          <w:iCs/>
          <w:szCs w:val="24"/>
        </w:rPr>
        <w:t>A. Kraujas</w:t>
      </w:r>
      <w:r w:rsidRPr="00714006">
        <w:rPr>
          <w:szCs w:val="24"/>
        </w:rPr>
        <w:t xml:space="preserve"> paraksts)</w:t>
      </w:r>
    </w:p>
    <w:p w14:paraId="49982B84" w14:textId="77777777" w:rsidR="00613103" w:rsidRDefault="00613103"/>
    <w:sectPr w:rsidR="00613103" w:rsidSect="009A6BF5">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90068" w14:textId="77777777" w:rsidR="00194401" w:rsidRDefault="00194401">
      <w:pPr>
        <w:spacing w:after="0" w:line="240" w:lineRule="auto"/>
      </w:pPr>
      <w:r>
        <w:separator/>
      </w:r>
    </w:p>
  </w:endnote>
  <w:endnote w:type="continuationSeparator" w:id="0">
    <w:p w14:paraId="098305D5" w14:textId="77777777" w:rsidR="00194401" w:rsidRDefault="0019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A752F" w14:textId="77777777" w:rsidR="00613103" w:rsidRDefault="00613103">
    <w:pPr>
      <w:pStyle w:val="Footer"/>
      <w:jc w:val="center"/>
    </w:pPr>
  </w:p>
  <w:p w14:paraId="6B5E4923" w14:textId="77777777" w:rsidR="00613103" w:rsidRDefault="00613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D1470" w14:textId="77777777" w:rsidR="00194401" w:rsidRDefault="00194401">
      <w:pPr>
        <w:spacing w:after="0" w:line="240" w:lineRule="auto"/>
      </w:pPr>
      <w:r>
        <w:separator/>
      </w:r>
    </w:p>
  </w:footnote>
  <w:footnote w:type="continuationSeparator" w:id="0">
    <w:p w14:paraId="6B29BBD2" w14:textId="77777777" w:rsidR="00194401" w:rsidRDefault="001944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62BDF"/>
    <w:multiLevelType w:val="hybridMultilevel"/>
    <w:tmpl w:val="E15891A2"/>
    <w:lvl w:ilvl="0" w:tplc="7C9A8D24">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2A123D74"/>
    <w:multiLevelType w:val="hybridMultilevel"/>
    <w:tmpl w:val="135E76BC"/>
    <w:lvl w:ilvl="0" w:tplc="6B8C7908">
      <w:start w:val="1"/>
      <w:numFmt w:val="decimal"/>
      <w:lvlText w:val="%1."/>
      <w:lvlJc w:val="left"/>
      <w:pPr>
        <w:ind w:left="720" w:hanging="360"/>
      </w:pPr>
      <w:rPr>
        <w:rFonts w:ascii="Times New Roman" w:eastAsia="Aptos"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C2241D"/>
    <w:multiLevelType w:val="multilevel"/>
    <w:tmpl w:val="AEDEF802"/>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03"/>
    <w:rsid w:val="00007C2B"/>
    <w:rsid w:val="001019D0"/>
    <w:rsid w:val="0017749E"/>
    <w:rsid w:val="00194401"/>
    <w:rsid w:val="001F6AE7"/>
    <w:rsid w:val="002B0DBC"/>
    <w:rsid w:val="002B3BAD"/>
    <w:rsid w:val="002E4594"/>
    <w:rsid w:val="003211C6"/>
    <w:rsid w:val="003E5B3D"/>
    <w:rsid w:val="005E1FC3"/>
    <w:rsid w:val="00613103"/>
    <w:rsid w:val="006500DD"/>
    <w:rsid w:val="00664FED"/>
    <w:rsid w:val="006F314E"/>
    <w:rsid w:val="00837A17"/>
    <w:rsid w:val="008519E4"/>
    <w:rsid w:val="00891C41"/>
    <w:rsid w:val="009A6BF5"/>
    <w:rsid w:val="00B13D23"/>
    <w:rsid w:val="00B638A0"/>
    <w:rsid w:val="00D5583D"/>
    <w:rsid w:val="00D8772F"/>
    <w:rsid w:val="00E20279"/>
    <w:rsid w:val="00E35185"/>
    <w:rsid w:val="00EC6458"/>
    <w:rsid w:val="00F87A6B"/>
    <w:rsid w:val="00FE25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6801"/>
  <w15:chartTrackingRefBased/>
  <w15:docId w15:val="{ABB2DA61-4131-4F06-A665-692EC789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103"/>
    <w:pPr>
      <w:spacing w:line="259"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6131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1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1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1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1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1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1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1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1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1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103"/>
    <w:rPr>
      <w:rFonts w:eastAsiaTheme="majorEastAsia" w:cstheme="majorBidi"/>
      <w:color w:val="272727" w:themeColor="text1" w:themeTint="D8"/>
    </w:rPr>
  </w:style>
  <w:style w:type="paragraph" w:styleId="Title">
    <w:name w:val="Title"/>
    <w:basedOn w:val="Normal"/>
    <w:next w:val="Normal"/>
    <w:link w:val="TitleChar"/>
    <w:uiPriority w:val="10"/>
    <w:qFormat/>
    <w:rsid w:val="00613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103"/>
    <w:pPr>
      <w:spacing w:before="160"/>
      <w:jc w:val="center"/>
    </w:pPr>
    <w:rPr>
      <w:i/>
      <w:iCs/>
      <w:color w:val="404040" w:themeColor="text1" w:themeTint="BF"/>
    </w:rPr>
  </w:style>
  <w:style w:type="character" w:customStyle="1" w:styleId="QuoteChar">
    <w:name w:val="Quote Char"/>
    <w:basedOn w:val="DefaultParagraphFont"/>
    <w:link w:val="Quote"/>
    <w:uiPriority w:val="29"/>
    <w:rsid w:val="00613103"/>
    <w:rPr>
      <w:i/>
      <w:iCs/>
      <w:color w:val="404040" w:themeColor="text1" w:themeTint="BF"/>
    </w:rPr>
  </w:style>
  <w:style w:type="paragraph" w:styleId="ListParagraph">
    <w:name w:val="List Paragraph"/>
    <w:basedOn w:val="Normal"/>
    <w:uiPriority w:val="34"/>
    <w:qFormat/>
    <w:rsid w:val="00613103"/>
    <w:pPr>
      <w:ind w:left="720"/>
      <w:contextualSpacing/>
    </w:pPr>
  </w:style>
  <w:style w:type="character" w:styleId="IntenseEmphasis">
    <w:name w:val="Intense Emphasis"/>
    <w:basedOn w:val="DefaultParagraphFont"/>
    <w:uiPriority w:val="21"/>
    <w:qFormat/>
    <w:rsid w:val="00613103"/>
    <w:rPr>
      <w:i/>
      <w:iCs/>
      <w:color w:val="2F5496" w:themeColor="accent1" w:themeShade="BF"/>
    </w:rPr>
  </w:style>
  <w:style w:type="paragraph" w:styleId="IntenseQuote">
    <w:name w:val="Intense Quote"/>
    <w:basedOn w:val="Normal"/>
    <w:next w:val="Normal"/>
    <w:link w:val="IntenseQuoteChar"/>
    <w:uiPriority w:val="30"/>
    <w:qFormat/>
    <w:rsid w:val="00613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103"/>
    <w:rPr>
      <w:i/>
      <w:iCs/>
      <w:color w:val="2F5496" w:themeColor="accent1" w:themeShade="BF"/>
    </w:rPr>
  </w:style>
  <w:style w:type="character" w:styleId="IntenseReference">
    <w:name w:val="Intense Reference"/>
    <w:basedOn w:val="DefaultParagraphFont"/>
    <w:uiPriority w:val="32"/>
    <w:qFormat/>
    <w:rsid w:val="00613103"/>
    <w:rPr>
      <w:b/>
      <w:bCs/>
      <w:smallCaps/>
      <w:color w:val="2F5496" w:themeColor="accent1" w:themeShade="BF"/>
      <w:spacing w:val="5"/>
    </w:rPr>
  </w:style>
  <w:style w:type="paragraph" w:styleId="BodyTextIndent2">
    <w:name w:val="Body Text Indent 2"/>
    <w:basedOn w:val="Normal"/>
    <w:link w:val="BodyTextIndent2Char"/>
    <w:rsid w:val="00613103"/>
    <w:pPr>
      <w:spacing w:after="0" w:line="240" w:lineRule="auto"/>
      <w:ind w:left="-142"/>
      <w:jc w:val="both"/>
    </w:pPr>
    <w:rPr>
      <w:rFonts w:eastAsia="Times New Roman"/>
      <w:szCs w:val="20"/>
    </w:rPr>
  </w:style>
  <w:style w:type="character" w:customStyle="1" w:styleId="BodyTextIndent2Char">
    <w:name w:val="Body Text Indent 2 Char"/>
    <w:basedOn w:val="DefaultParagraphFont"/>
    <w:link w:val="BodyTextIndent2"/>
    <w:rsid w:val="00613103"/>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613103"/>
    <w:rPr>
      <w:color w:val="0563C1" w:themeColor="hyperlink"/>
      <w:u w:val="single"/>
    </w:rPr>
  </w:style>
  <w:style w:type="paragraph" w:customStyle="1" w:styleId="tv213">
    <w:name w:val="tv213"/>
    <w:basedOn w:val="Normal"/>
    <w:rsid w:val="00613103"/>
    <w:pPr>
      <w:spacing w:before="100" w:beforeAutospacing="1" w:after="100" w:afterAutospacing="1" w:line="240" w:lineRule="auto"/>
    </w:pPr>
    <w:rPr>
      <w:rFonts w:eastAsia="Times New Roman"/>
      <w:lang w:eastAsia="lv-LV"/>
    </w:rPr>
  </w:style>
  <w:style w:type="paragraph" w:styleId="Footer">
    <w:name w:val="footer"/>
    <w:basedOn w:val="Normal"/>
    <w:link w:val="FooterChar"/>
    <w:uiPriority w:val="99"/>
    <w:unhideWhenUsed/>
    <w:rsid w:val="006131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3103"/>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2912</Words>
  <Characters>1661</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Pūga</dc:creator>
  <cp:keywords/>
  <dc:description/>
  <cp:lastModifiedBy>Arita Bauska</cp:lastModifiedBy>
  <cp:revision>3</cp:revision>
  <cp:lastPrinted>2025-08-15T09:47:00Z</cp:lastPrinted>
  <dcterms:created xsi:type="dcterms:W3CDTF">2025-08-29T05:31:00Z</dcterms:created>
  <dcterms:modified xsi:type="dcterms:W3CDTF">2025-08-29T05:32:00Z</dcterms:modified>
</cp:coreProperties>
</file>