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59EFC7" w14:textId="77777777" w:rsidR="00C73565" w:rsidRPr="00F46C2A" w:rsidRDefault="00C73565" w:rsidP="00C73565">
      <w:pPr>
        <w:ind w:firstLine="0"/>
        <w:jc w:val="center"/>
        <w:rPr>
          <w:rFonts w:eastAsia="Times New Roman" w:cs="Times New Roman"/>
          <w:noProof/>
          <w:szCs w:val="20"/>
          <w:lang w:val="en-GB" w:eastAsia="lv-LV"/>
        </w:rPr>
      </w:pPr>
      <w:r w:rsidRPr="00F46C2A">
        <w:rPr>
          <w:rFonts w:eastAsia="Times New Roman" w:cs="Times New Roman"/>
          <w:noProof/>
          <w:szCs w:val="20"/>
          <w:lang w:eastAsia="lv-LV"/>
        </w:rPr>
        <w:drawing>
          <wp:inline distT="0" distB="0" distL="0" distR="0" wp14:anchorId="1159EFF0" wp14:editId="1159EFF1">
            <wp:extent cx="607695" cy="720090"/>
            <wp:effectExtent l="0" t="0" r="1905" b="381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7695" cy="720090"/>
                    </a:xfrm>
                    <a:prstGeom prst="rect">
                      <a:avLst/>
                    </a:prstGeom>
                    <a:noFill/>
                    <a:ln>
                      <a:noFill/>
                    </a:ln>
                  </pic:spPr>
                </pic:pic>
              </a:graphicData>
            </a:graphic>
          </wp:inline>
        </w:drawing>
      </w:r>
    </w:p>
    <w:p w14:paraId="1159EFC8" w14:textId="77777777" w:rsidR="00C73565" w:rsidRPr="00345012" w:rsidRDefault="00C73565" w:rsidP="00C73565">
      <w:pPr>
        <w:ind w:firstLine="0"/>
        <w:jc w:val="center"/>
        <w:rPr>
          <w:rFonts w:eastAsia="Times New Roman" w:cs="Times New Roman"/>
          <w:noProof/>
          <w:sz w:val="12"/>
          <w:szCs w:val="28"/>
          <w:lang w:val="en-GB"/>
        </w:rPr>
      </w:pPr>
    </w:p>
    <w:p w14:paraId="1159EFC9" w14:textId="77777777" w:rsidR="00C73565" w:rsidRPr="00345012" w:rsidRDefault="00C73565" w:rsidP="00C73565">
      <w:pPr>
        <w:ind w:firstLine="0"/>
        <w:jc w:val="center"/>
        <w:rPr>
          <w:rFonts w:eastAsia="Times New Roman" w:cs="Times New Roman"/>
          <w:noProof/>
          <w:sz w:val="36"/>
          <w:szCs w:val="20"/>
          <w:lang w:val="en-GB"/>
        </w:rPr>
      </w:pPr>
      <w:r w:rsidRPr="00345012">
        <w:rPr>
          <w:rFonts w:eastAsia="Times New Roman" w:cs="Times New Roman"/>
          <w:noProof/>
          <w:sz w:val="36"/>
          <w:szCs w:val="20"/>
          <w:lang w:val="en-GB"/>
        </w:rPr>
        <w:t>OGRES  NOVADA  PAŠVALDĪBA</w:t>
      </w:r>
    </w:p>
    <w:p w14:paraId="1159EFCA" w14:textId="77777777" w:rsidR="00C73565" w:rsidRPr="00345012" w:rsidRDefault="00C73565" w:rsidP="00C73565">
      <w:pPr>
        <w:ind w:firstLine="0"/>
        <w:jc w:val="center"/>
        <w:rPr>
          <w:rFonts w:eastAsia="Times New Roman" w:cs="Times New Roman"/>
          <w:noProof/>
          <w:sz w:val="18"/>
          <w:szCs w:val="20"/>
          <w:lang w:val="en-GB"/>
        </w:rPr>
      </w:pPr>
      <w:r w:rsidRPr="00345012">
        <w:rPr>
          <w:rFonts w:eastAsia="Times New Roman" w:cs="Times New Roman"/>
          <w:noProof/>
          <w:sz w:val="18"/>
          <w:szCs w:val="20"/>
          <w:lang w:val="en-GB"/>
        </w:rPr>
        <w:t>Reģ.Nr.90000024455, Brīvības iela 33, Ogre, Ogres nov., LV-5001</w:t>
      </w:r>
    </w:p>
    <w:p w14:paraId="1159EFCB" w14:textId="77777777" w:rsidR="00C73565" w:rsidRPr="00345012" w:rsidRDefault="00C73565" w:rsidP="00C73565">
      <w:pPr>
        <w:pBdr>
          <w:bottom w:val="single" w:sz="4" w:space="1" w:color="auto"/>
        </w:pBdr>
        <w:ind w:firstLine="0"/>
        <w:jc w:val="center"/>
        <w:rPr>
          <w:rFonts w:eastAsia="Times New Roman" w:cs="Times New Roman"/>
          <w:noProof/>
          <w:sz w:val="18"/>
          <w:szCs w:val="20"/>
          <w:lang w:val="en-GB"/>
        </w:rPr>
      </w:pPr>
      <w:r w:rsidRPr="00345012">
        <w:rPr>
          <w:rFonts w:eastAsia="Times New Roman" w:cs="Times New Roman"/>
          <w:noProof/>
          <w:sz w:val="18"/>
          <w:szCs w:val="20"/>
          <w:lang w:val="en-GB"/>
        </w:rPr>
        <w:t xml:space="preserve">tālrunis 65071160, </w:t>
      </w:r>
      <w:r w:rsidRPr="00345012">
        <w:rPr>
          <w:rFonts w:eastAsia="Times New Roman" w:cs="Times New Roman"/>
          <w:sz w:val="18"/>
          <w:szCs w:val="20"/>
        </w:rPr>
        <w:t xml:space="preserve">e-pasts: ogredome@ogresnovads.lv, www.ogresnovads.lv </w:t>
      </w:r>
    </w:p>
    <w:p w14:paraId="1159EFCC" w14:textId="77777777" w:rsidR="00C73565" w:rsidRPr="00345012" w:rsidRDefault="00C73565" w:rsidP="00C73565">
      <w:pPr>
        <w:ind w:firstLine="0"/>
        <w:jc w:val="left"/>
        <w:rPr>
          <w:rFonts w:eastAsia="Times New Roman" w:cs="Times New Roman"/>
          <w:sz w:val="32"/>
          <w:szCs w:val="32"/>
          <w:lang w:val="en-GB"/>
        </w:rPr>
      </w:pPr>
    </w:p>
    <w:p w14:paraId="1159EFCD" w14:textId="77777777" w:rsidR="00C73565" w:rsidRPr="00345012" w:rsidRDefault="00C73565" w:rsidP="00C73565">
      <w:pPr>
        <w:ind w:firstLine="0"/>
        <w:jc w:val="center"/>
        <w:rPr>
          <w:rFonts w:eastAsia="Times New Roman" w:cs="Times New Roman"/>
          <w:sz w:val="28"/>
          <w:szCs w:val="28"/>
        </w:rPr>
      </w:pPr>
      <w:r w:rsidRPr="00345012">
        <w:rPr>
          <w:rFonts w:eastAsia="Times New Roman" w:cs="Times New Roman"/>
          <w:sz w:val="28"/>
          <w:szCs w:val="28"/>
        </w:rPr>
        <w:t>PAŠVALDĪBAS  DOMES  SĒDES  PROTOKOLA  IZRAKSTS</w:t>
      </w:r>
    </w:p>
    <w:p w14:paraId="1159EFCE" w14:textId="77777777" w:rsidR="00C73565" w:rsidRPr="00F46C2A" w:rsidRDefault="00C73565" w:rsidP="00C73565">
      <w:pPr>
        <w:ind w:firstLine="0"/>
        <w:jc w:val="left"/>
        <w:rPr>
          <w:rFonts w:eastAsia="Times New Roman" w:cs="Times New Roman"/>
          <w:szCs w:val="20"/>
        </w:rPr>
      </w:pPr>
    </w:p>
    <w:p w14:paraId="1159EFCF" w14:textId="77777777" w:rsidR="00C73565" w:rsidRPr="00F46C2A" w:rsidRDefault="00C73565" w:rsidP="00C73565">
      <w:pPr>
        <w:ind w:firstLine="0"/>
        <w:jc w:val="left"/>
        <w:rPr>
          <w:rFonts w:eastAsia="Times New Roman" w:cs="Times New Roman"/>
          <w:szCs w:val="20"/>
        </w:rPr>
      </w:pPr>
    </w:p>
    <w:tbl>
      <w:tblPr>
        <w:tblW w:w="5066" w:type="pct"/>
        <w:tblLook w:val="0000" w:firstRow="0" w:lastRow="0" w:firstColumn="0" w:lastColumn="0" w:noHBand="0" w:noVBand="0"/>
      </w:tblPr>
      <w:tblGrid>
        <w:gridCol w:w="3063"/>
        <w:gridCol w:w="2836"/>
        <w:gridCol w:w="3292"/>
      </w:tblGrid>
      <w:tr w:rsidR="00C73565" w:rsidRPr="00D262F4" w14:paraId="1159EFD3" w14:textId="77777777" w:rsidTr="00BF7FCD">
        <w:trPr>
          <w:trHeight w:val="317"/>
        </w:trPr>
        <w:tc>
          <w:tcPr>
            <w:tcW w:w="1666" w:type="pct"/>
          </w:tcPr>
          <w:p w14:paraId="1159EFD0" w14:textId="77777777" w:rsidR="00C73565" w:rsidRPr="00D262F4" w:rsidRDefault="00C73565" w:rsidP="00D262F4">
            <w:pPr>
              <w:ind w:firstLine="0"/>
              <w:jc w:val="left"/>
              <w:rPr>
                <w:rFonts w:eastAsia="Times New Roman" w:cs="Times New Roman"/>
                <w:szCs w:val="24"/>
              </w:rPr>
            </w:pPr>
            <w:r w:rsidRPr="00D262F4">
              <w:rPr>
                <w:rFonts w:eastAsia="Times New Roman" w:cs="Times New Roman"/>
                <w:szCs w:val="24"/>
              </w:rPr>
              <w:t>Ogrē, Brīvības ielā 33</w:t>
            </w:r>
          </w:p>
        </w:tc>
        <w:tc>
          <w:tcPr>
            <w:tcW w:w="1543" w:type="pct"/>
          </w:tcPr>
          <w:p w14:paraId="1159EFD1" w14:textId="191AC5D5" w:rsidR="00C73565" w:rsidRPr="00D262F4" w:rsidRDefault="00345012" w:rsidP="00D262F4">
            <w:pPr>
              <w:keepNext/>
              <w:ind w:firstLine="0"/>
              <w:jc w:val="center"/>
              <w:outlineLvl w:val="1"/>
              <w:rPr>
                <w:rFonts w:eastAsia="Times New Roman" w:cs="Times New Roman"/>
                <w:b/>
                <w:bCs/>
                <w:szCs w:val="24"/>
              </w:rPr>
            </w:pPr>
            <w:r>
              <w:rPr>
                <w:rFonts w:eastAsia="Times New Roman" w:cs="Times New Roman"/>
                <w:b/>
                <w:bCs/>
                <w:szCs w:val="24"/>
              </w:rPr>
              <w:t>Nr.5</w:t>
            </w:r>
          </w:p>
        </w:tc>
        <w:tc>
          <w:tcPr>
            <w:tcW w:w="1791" w:type="pct"/>
          </w:tcPr>
          <w:p w14:paraId="1159EFD2" w14:textId="7A089765" w:rsidR="00C73565" w:rsidRPr="00D262F4" w:rsidRDefault="00C73565" w:rsidP="00345012">
            <w:pPr>
              <w:ind w:firstLine="0"/>
              <w:jc w:val="right"/>
              <w:rPr>
                <w:rFonts w:eastAsia="Times New Roman" w:cs="Times New Roman"/>
                <w:szCs w:val="24"/>
              </w:rPr>
            </w:pPr>
            <w:r w:rsidRPr="00D262F4">
              <w:rPr>
                <w:rFonts w:eastAsia="Times New Roman" w:cs="Times New Roman"/>
                <w:szCs w:val="24"/>
              </w:rPr>
              <w:t xml:space="preserve">          2025. gada </w:t>
            </w:r>
            <w:r w:rsidR="00345012">
              <w:rPr>
                <w:rFonts w:eastAsia="Times New Roman" w:cs="Times New Roman"/>
                <w:szCs w:val="24"/>
              </w:rPr>
              <w:t>28</w:t>
            </w:r>
            <w:r w:rsidRPr="00D262F4">
              <w:rPr>
                <w:rFonts w:eastAsia="Times New Roman" w:cs="Times New Roman"/>
                <w:szCs w:val="24"/>
              </w:rPr>
              <w:t>. augustā</w:t>
            </w:r>
          </w:p>
        </w:tc>
      </w:tr>
    </w:tbl>
    <w:p w14:paraId="1159EFD4" w14:textId="77777777" w:rsidR="00C73565" w:rsidRPr="00D262F4" w:rsidRDefault="00C73565" w:rsidP="00D262F4">
      <w:pPr>
        <w:ind w:firstLine="0"/>
        <w:rPr>
          <w:rFonts w:eastAsia="Times New Roman" w:cs="Times New Roman"/>
          <w:b/>
          <w:szCs w:val="24"/>
        </w:rPr>
      </w:pPr>
    </w:p>
    <w:p w14:paraId="1159EFD5" w14:textId="2F3D202F" w:rsidR="00C73565" w:rsidRPr="00D262F4" w:rsidRDefault="00345012" w:rsidP="00D262F4">
      <w:pPr>
        <w:ind w:firstLine="0"/>
        <w:jc w:val="center"/>
        <w:rPr>
          <w:rFonts w:eastAsia="Times New Roman" w:cs="Times New Roman"/>
          <w:b/>
          <w:szCs w:val="24"/>
        </w:rPr>
      </w:pPr>
      <w:r>
        <w:rPr>
          <w:rFonts w:eastAsia="Times New Roman" w:cs="Times New Roman"/>
          <w:b/>
          <w:szCs w:val="24"/>
        </w:rPr>
        <w:t>31</w:t>
      </w:r>
      <w:r w:rsidR="00C73565" w:rsidRPr="00D262F4">
        <w:rPr>
          <w:rFonts w:eastAsia="Times New Roman" w:cs="Times New Roman"/>
          <w:b/>
          <w:szCs w:val="24"/>
        </w:rPr>
        <w:t>.</w:t>
      </w:r>
    </w:p>
    <w:p w14:paraId="1159EFD7" w14:textId="110E1F62" w:rsidR="00C73565" w:rsidRPr="00D262F4" w:rsidRDefault="00C73565" w:rsidP="00D262F4">
      <w:pPr>
        <w:keepNext/>
        <w:keepLines/>
        <w:widowControl w:val="0"/>
        <w:ind w:right="43" w:firstLine="0"/>
        <w:jc w:val="center"/>
        <w:outlineLvl w:val="0"/>
        <w:rPr>
          <w:rFonts w:eastAsia="Times New Roman" w:cs="Times New Roman"/>
          <w:b/>
          <w:bCs/>
          <w:color w:val="000000"/>
          <w:szCs w:val="24"/>
          <w:u w:val="single"/>
        </w:rPr>
      </w:pPr>
      <w:r w:rsidRPr="00D262F4">
        <w:rPr>
          <w:rFonts w:eastAsia="Times New Roman" w:cs="Times New Roman"/>
          <w:b/>
          <w:bCs/>
          <w:color w:val="000000"/>
          <w:szCs w:val="24"/>
          <w:u w:val="single"/>
        </w:rPr>
        <w:t>Par Ogres novada pašvaldības iekšējo noteikumu Nr.</w:t>
      </w:r>
      <w:r w:rsidR="00345012">
        <w:rPr>
          <w:rFonts w:eastAsia="Times New Roman" w:cs="Times New Roman"/>
          <w:b/>
          <w:bCs/>
          <w:color w:val="000000"/>
          <w:szCs w:val="24"/>
          <w:u w:val="single"/>
        </w:rPr>
        <w:t xml:space="preserve"> 12</w:t>
      </w:r>
      <w:r w:rsidRPr="00D262F4">
        <w:rPr>
          <w:rFonts w:eastAsia="Times New Roman" w:cs="Times New Roman"/>
          <w:b/>
          <w:bCs/>
          <w:color w:val="000000"/>
          <w:szCs w:val="24"/>
          <w:u w:val="single"/>
        </w:rPr>
        <w:t xml:space="preserve">/2025 </w:t>
      </w:r>
    </w:p>
    <w:p w14:paraId="1159EFD8" w14:textId="5D66350D" w:rsidR="00C73565" w:rsidRPr="00D262F4" w:rsidRDefault="00C73565" w:rsidP="00D262F4">
      <w:pPr>
        <w:keepNext/>
        <w:keepLines/>
        <w:widowControl w:val="0"/>
        <w:ind w:right="43" w:firstLine="0"/>
        <w:jc w:val="center"/>
        <w:outlineLvl w:val="0"/>
        <w:rPr>
          <w:rFonts w:eastAsia="Times New Roman" w:cs="Times New Roman"/>
          <w:b/>
          <w:bCs/>
          <w:color w:val="000000"/>
          <w:szCs w:val="24"/>
          <w:u w:val="single"/>
        </w:rPr>
      </w:pPr>
      <w:r w:rsidRPr="00D262F4">
        <w:rPr>
          <w:rFonts w:eastAsia="Times New Roman" w:cs="Times New Roman"/>
          <w:b/>
          <w:bCs/>
          <w:color w:val="000000"/>
          <w:szCs w:val="24"/>
          <w:u w:val="single"/>
        </w:rPr>
        <w:t>“</w:t>
      </w:r>
      <w:bookmarkStart w:id="0" w:name="_Hlk204609106"/>
      <w:r w:rsidRPr="00D262F4">
        <w:rPr>
          <w:rFonts w:eastAsia="Times New Roman" w:cs="Times New Roman"/>
          <w:b/>
          <w:bCs/>
          <w:color w:val="000000"/>
          <w:szCs w:val="24"/>
          <w:u w:val="single"/>
        </w:rPr>
        <w:t>Grozījum</w:t>
      </w:r>
      <w:r w:rsidR="0043189E" w:rsidRPr="00D262F4">
        <w:rPr>
          <w:rFonts w:eastAsia="Times New Roman" w:cs="Times New Roman"/>
          <w:b/>
          <w:bCs/>
          <w:color w:val="000000"/>
          <w:szCs w:val="24"/>
          <w:u w:val="single"/>
        </w:rPr>
        <w:t>i</w:t>
      </w:r>
      <w:r w:rsidRPr="00D262F4">
        <w:rPr>
          <w:rFonts w:eastAsia="Times New Roman" w:cs="Times New Roman"/>
          <w:b/>
          <w:bCs/>
          <w:color w:val="000000"/>
          <w:szCs w:val="24"/>
          <w:u w:val="single"/>
        </w:rPr>
        <w:t xml:space="preserve"> Ogres novada pašvaldības 2024. gada 30. maija iekšējos noteikumos Nr. 50/2024 “Ogres novada pašvaldības domes deputātu atlīdzības izmaksāšanas </w:t>
      </w:r>
    </w:p>
    <w:p w14:paraId="1159EFD9" w14:textId="20DD3423" w:rsidR="00C73565" w:rsidRPr="00D262F4" w:rsidRDefault="00C73565" w:rsidP="00D262F4">
      <w:pPr>
        <w:keepNext/>
        <w:keepLines/>
        <w:widowControl w:val="0"/>
        <w:ind w:right="43" w:firstLine="0"/>
        <w:jc w:val="center"/>
        <w:outlineLvl w:val="0"/>
        <w:rPr>
          <w:rFonts w:eastAsia="Times New Roman" w:cs="Times New Roman"/>
          <w:b/>
          <w:bCs/>
          <w:color w:val="000000"/>
          <w:szCs w:val="24"/>
          <w:u w:val="single"/>
        </w:rPr>
      </w:pPr>
      <w:r w:rsidRPr="00D262F4">
        <w:rPr>
          <w:rFonts w:eastAsia="Times New Roman" w:cs="Times New Roman"/>
          <w:b/>
          <w:bCs/>
          <w:color w:val="000000"/>
          <w:szCs w:val="24"/>
          <w:u w:val="single"/>
        </w:rPr>
        <w:t>un ar deputāta darbību saistīto izdevumu atlīdzināšanas k</w:t>
      </w:r>
      <w:r w:rsidR="00097DD7">
        <w:rPr>
          <w:rFonts w:eastAsia="Times New Roman" w:cs="Times New Roman"/>
          <w:b/>
          <w:bCs/>
          <w:color w:val="000000"/>
          <w:szCs w:val="24"/>
          <w:u w:val="single"/>
        </w:rPr>
        <w:t>ā</w:t>
      </w:r>
      <w:r w:rsidRPr="00D262F4">
        <w:rPr>
          <w:rFonts w:eastAsia="Times New Roman" w:cs="Times New Roman"/>
          <w:b/>
          <w:bCs/>
          <w:color w:val="000000"/>
          <w:szCs w:val="24"/>
          <w:u w:val="single"/>
        </w:rPr>
        <w:t xml:space="preserve">rtība”” </w:t>
      </w:r>
      <w:bookmarkEnd w:id="0"/>
      <w:r w:rsidRPr="00D262F4">
        <w:rPr>
          <w:rFonts w:eastAsia="Times New Roman" w:cs="Times New Roman"/>
          <w:b/>
          <w:bCs/>
          <w:color w:val="000000"/>
          <w:szCs w:val="24"/>
          <w:u w:val="single"/>
        </w:rPr>
        <w:t xml:space="preserve">izdošanu  </w:t>
      </w:r>
    </w:p>
    <w:p w14:paraId="1159EFDA" w14:textId="77777777" w:rsidR="00C73565" w:rsidRPr="00D262F4" w:rsidRDefault="00C73565" w:rsidP="00D262F4">
      <w:pPr>
        <w:keepNext/>
        <w:keepLines/>
        <w:widowControl w:val="0"/>
        <w:ind w:right="43" w:firstLine="0"/>
        <w:jc w:val="center"/>
        <w:outlineLvl w:val="0"/>
        <w:rPr>
          <w:rFonts w:eastAsia="Calibri" w:cs="Times New Roman"/>
          <w:szCs w:val="24"/>
        </w:rPr>
      </w:pPr>
    </w:p>
    <w:p w14:paraId="5A1F5C3B" w14:textId="4B5609E2" w:rsidR="00CA34AC" w:rsidRPr="00D262F4" w:rsidRDefault="00CA34AC" w:rsidP="00D262F4">
      <w:pPr>
        <w:tabs>
          <w:tab w:val="left" w:pos="567"/>
        </w:tabs>
        <w:ind w:firstLine="0"/>
        <w:rPr>
          <w:rFonts w:cs="Times New Roman"/>
          <w:szCs w:val="24"/>
        </w:rPr>
      </w:pPr>
      <w:bookmarkStart w:id="1" w:name="_Hlk109985789"/>
      <w:r w:rsidRPr="00D262F4">
        <w:rPr>
          <w:rFonts w:cs="Times New Roman"/>
          <w:szCs w:val="24"/>
        </w:rPr>
        <w:t xml:space="preserve">         </w:t>
      </w:r>
      <w:r w:rsidR="00C73565" w:rsidRPr="00D262F4">
        <w:rPr>
          <w:rFonts w:cs="Times New Roman"/>
          <w:szCs w:val="24"/>
        </w:rPr>
        <w:t>Ogres novada pašvaldība</w:t>
      </w:r>
      <w:r w:rsidR="00C75DA7" w:rsidRPr="00D262F4">
        <w:rPr>
          <w:rFonts w:cs="Times New Roman"/>
          <w:szCs w:val="24"/>
        </w:rPr>
        <w:t>s</w:t>
      </w:r>
      <w:r w:rsidR="00145D5D" w:rsidRPr="00D262F4">
        <w:rPr>
          <w:rFonts w:cs="Times New Roman"/>
          <w:szCs w:val="24"/>
        </w:rPr>
        <w:t xml:space="preserve"> dome</w:t>
      </w:r>
      <w:r w:rsidR="00A803C8" w:rsidRPr="00D262F4">
        <w:rPr>
          <w:rFonts w:cs="Times New Roman"/>
          <w:szCs w:val="24"/>
        </w:rPr>
        <w:t xml:space="preserve"> </w:t>
      </w:r>
      <w:r w:rsidR="00C73565" w:rsidRPr="00D262F4">
        <w:rPr>
          <w:rFonts w:cs="Times New Roman"/>
          <w:szCs w:val="24"/>
        </w:rPr>
        <w:t>2024.</w:t>
      </w:r>
      <w:r w:rsidR="00097DD7">
        <w:rPr>
          <w:rFonts w:cs="Times New Roman"/>
          <w:szCs w:val="24"/>
        </w:rPr>
        <w:t> </w:t>
      </w:r>
      <w:r w:rsidR="00C73565" w:rsidRPr="00D262F4">
        <w:rPr>
          <w:rFonts w:cs="Times New Roman"/>
          <w:szCs w:val="24"/>
        </w:rPr>
        <w:t>gada 30.</w:t>
      </w:r>
      <w:r w:rsidR="00097DD7">
        <w:rPr>
          <w:rFonts w:cs="Times New Roman"/>
          <w:szCs w:val="24"/>
        </w:rPr>
        <w:t> </w:t>
      </w:r>
      <w:r w:rsidR="00C73565" w:rsidRPr="00D262F4">
        <w:rPr>
          <w:rFonts w:cs="Times New Roman"/>
          <w:szCs w:val="24"/>
        </w:rPr>
        <w:t>maij</w:t>
      </w:r>
      <w:r w:rsidR="00145D5D" w:rsidRPr="00D262F4">
        <w:rPr>
          <w:rFonts w:cs="Times New Roman"/>
          <w:szCs w:val="24"/>
        </w:rPr>
        <w:t>ā pieņēma</w:t>
      </w:r>
      <w:r w:rsidR="00C73565" w:rsidRPr="00D262F4">
        <w:rPr>
          <w:rFonts w:cs="Times New Roman"/>
          <w:szCs w:val="24"/>
        </w:rPr>
        <w:t xml:space="preserve"> iekšēj</w:t>
      </w:r>
      <w:r w:rsidR="00145D5D" w:rsidRPr="00D262F4">
        <w:rPr>
          <w:rFonts w:cs="Times New Roman"/>
          <w:szCs w:val="24"/>
        </w:rPr>
        <w:t>os</w:t>
      </w:r>
      <w:r w:rsidR="00C73565" w:rsidRPr="00D262F4">
        <w:rPr>
          <w:rFonts w:cs="Times New Roman"/>
          <w:szCs w:val="24"/>
        </w:rPr>
        <w:t xml:space="preserve"> noteikum</w:t>
      </w:r>
      <w:r w:rsidR="00145D5D" w:rsidRPr="00D262F4">
        <w:rPr>
          <w:rFonts w:cs="Times New Roman"/>
          <w:szCs w:val="24"/>
        </w:rPr>
        <w:t>us</w:t>
      </w:r>
      <w:r w:rsidR="00C73565" w:rsidRPr="00D262F4">
        <w:rPr>
          <w:rFonts w:cs="Times New Roman"/>
          <w:szCs w:val="24"/>
        </w:rPr>
        <w:t xml:space="preserve"> Nr. 50/2024 “Ogres novada pašvaldības domes deputātu atlīdzības izmaksāšanas un ar deputāta darbību saistīto izdevumu atlīdzināšanas k</w:t>
      </w:r>
      <w:r w:rsidR="00EC4408">
        <w:rPr>
          <w:rFonts w:cs="Times New Roman"/>
          <w:szCs w:val="24"/>
        </w:rPr>
        <w:t>ā</w:t>
      </w:r>
      <w:r w:rsidR="00C73565" w:rsidRPr="00D262F4">
        <w:rPr>
          <w:rFonts w:cs="Times New Roman"/>
          <w:szCs w:val="24"/>
        </w:rPr>
        <w:t>rtība” (turpmāk</w:t>
      </w:r>
      <w:r w:rsidR="00A803C8" w:rsidRPr="00D262F4">
        <w:rPr>
          <w:rFonts w:cs="Times New Roman"/>
          <w:szCs w:val="24"/>
        </w:rPr>
        <w:t xml:space="preserve"> </w:t>
      </w:r>
      <w:r w:rsidR="006F02DA" w:rsidRPr="00D262F4">
        <w:rPr>
          <w:rFonts w:cs="Times New Roman"/>
          <w:szCs w:val="24"/>
        </w:rPr>
        <w:t>–</w:t>
      </w:r>
      <w:r w:rsidR="00A803C8" w:rsidRPr="00D262F4">
        <w:rPr>
          <w:rFonts w:cs="Times New Roman"/>
          <w:szCs w:val="24"/>
        </w:rPr>
        <w:t xml:space="preserve"> </w:t>
      </w:r>
      <w:r w:rsidR="006F02DA" w:rsidRPr="00D262F4">
        <w:rPr>
          <w:rFonts w:cs="Times New Roman"/>
          <w:szCs w:val="24"/>
        </w:rPr>
        <w:t>iekšējie n</w:t>
      </w:r>
      <w:r w:rsidR="00C73565" w:rsidRPr="00D262F4">
        <w:rPr>
          <w:rFonts w:cs="Times New Roman"/>
          <w:szCs w:val="24"/>
        </w:rPr>
        <w:t>oteikumi)</w:t>
      </w:r>
      <w:r w:rsidR="00145D5D" w:rsidRPr="00D262F4">
        <w:rPr>
          <w:rFonts w:cs="Times New Roman"/>
          <w:szCs w:val="24"/>
        </w:rPr>
        <w:t>,</w:t>
      </w:r>
      <w:r w:rsidR="00C75DA7" w:rsidRPr="00D262F4">
        <w:rPr>
          <w:rFonts w:cs="Times New Roman"/>
          <w:szCs w:val="24"/>
        </w:rPr>
        <w:t xml:space="preserve"> kas noteic Ogres novada pašvaldības (turpmāk</w:t>
      </w:r>
      <w:r w:rsidR="00097DD7">
        <w:rPr>
          <w:rFonts w:cs="Times New Roman"/>
          <w:szCs w:val="24"/>
        </w:rPr>
        <w:t> - </w:t>
      </w:r>
      <w:r w:rsidR="00C75DA7" w:rsidRPr="00D262F4">
        <w:rPr>
          <w:rFonts w:cs="Times New Roman"/>
          <w:szCs w:val="24"/>
        </w:rPr>
        <w:t>Pašvaldība) domes deputāt</w:t>
      </w:r>
      <w:bookmarkStart w:id="2" w:name="_GoBack"/>
      <w:bookmarkEnd w:id="2"/>
      <w:r w:rsidR="00C75DA7" w:rsidRPr="00D262F4">
        <w:rPr>
          <w:rFonts w:cs="Times New Roman"/>
          <w:szCs w:val="24"/>
        </w:rPr>
        <w:t>u, tajā skaitā domes priekšsēdētāja, domes priekšsēdētāja vietnieka, domes pastāvīgās komitejas priekšsēdētāja un domes pastāvīgās komitejas priekšsēdētāja vietnieka atlīdzības izmaksāšanas un ar amatpersonas darbību saistīto izdevumu atlīdzināšanas kārtību. </w:t>
      </w:r>
    </w:p>
    <w:p w14:paraId="6ABE0B3E" w14:textId="54FFB421" w:rsidR="00C75DA7" w:rsidRPr="00097DD7" w:rsidRDefault="006F02DA" w:rsidP="00D262F4">
      <w:pPr>
        <w:rPr>
          <w:rFonts w:cs="Times New Roman"/>
          <w:szCs w:val="24"/>
        </w:rPr>
      </w:pPr>
      <w:r w:rsidRPr="00D262F4">
        <w:rPr>
          <w:rFonts w:cs="Times New Roman"/>
          <w:szCs w:val="24"/>
          <w:lang w:eastAsia="lv-LV"/>
        </w:rPr>
        <w:t>Iekšējo n</w:t>
      </w:r>
      <w:r w:rsidR="00A803C8" w:rsidRPr="00D262F4">
        <w:rPr>
          <w:rFonts w:cs="Times New Roman"/>
          <w:szCs w:val="24"/>
          <w:lang w:eastAsia="lv-LV"/>
        </w:rPr>
        <w:t>oteikumu 2. punktā noteikts, ka a</w:t>
      </w:r>
      <w:r w:rsidR="00C75DA7" w:rsidRPr="00D262F4">
        <w:rPr>
          <w:rFonts w:cs="Times New Roman"/>
          <w:szCs w:val="24"/>
          <w:lang w:eastAsia="lv-LV"/>
        </w:rPr>
        <w:t>tlīdzība šīs kārtības izpratnē ir darba samaksa, sociālās garantijas</w:t>
      </w:r>
      <w:r w:rsidR="00A803C8" w:rsidRPr="00D262F4">
        <w:rPr>
          <w:rFonts w:cs="Times New Roman"/>
          <w:szCs w:val="24"/>
          <w:lang w:eastAsia="lv-LV"/>
        </w:rPr>
        <w:t xml:space="preserve"> </w:t>
      </w:r>
      <w:r w:rsidR="00C75DA7" w:rsidRPr="00D262F4">
        <w:rPr>
          <w:rFonts w:cs="Times New Roman"/>
          <w:szCs w:val="24"/>
          <w:lang w:eastAsia="lv-LV"/>
        </w:rPr>
        <w:t>un atvaļinājumi</w:t>
      </w:r>
      <w:r w:rsidR="00A803C8" w:rsidRPr="00D262F4">
        <w:rPr>
          <w:rFonts w:cs="Times New Roman"/>
          <w:szCs w:val="24"/>
          <w:lang w:eastAsia="lv-LV"/>
        </w:rPr>
        <w:t>.</w:t>
      </w:r>
      <w:r w:rsidR="00A803C8" w:rsidRPr="00D262F4">
        <w:rPr>
          <w:rFonts w:cs="Times New Roman"/>
          <w:szCs w:val="24"/>
        </w:rPr>
        <w:t xml:space="preserve"> </w:t>
      </w:r>
      <w:r w:rsidRPr="00D262F4">
        <w:rPr>
          <w:rFonts w:cs="Times New Roman"/>
          <w:szCs w:val="24"/>
        </w:rPr>
        <w:t>Iekšējo n</w:t>
      </w:r>
      <w:r w:rsidR="00A803C8" w:rsidRPr="00D262F4">
        <w:rPr>
          <w:rFonts w:cs="Times New Roman"/>
          <w:szCs w:val="24"/>
        </w:rPr>
        <w:t xml:space="preserve">oteikumu 3. punkts noteic, ka </w:t>
      </w:r>
      <w:r w:rsidR="00A803C8" w:rsidRPr="00D262F4">
        <w:rPr>
          <w:rFonts w:cs="Times New Roman"/>
          <w:szCs w:val="24"/>
          <w:lang w:eastAsia="lv-LV"/>
        </w:rPr>
        <w:t>a</w:t>
      </w:r>
      <w:r w:rsidR="00C75DA7" w:rsidRPr="00D262F4">
        <w:rPr>
          <w:rFonts w:cs="Times New Roman"/>
          <w:szCs w:val="24"/>
          <w:lang w:eastAsia="lv-LV"/>
        </w:rPr>
        <w:t>tlīdzība tiek finansēta no pašvaldības budžetā kārtējam gadam amatpersonu atlīdzībai apstiprinātajiem finanšu līdzekļiem</w:t>
      </w:r>
      <w:r w:rsidR="00A803C8" w:rsidRPr="00D262F4">
        <w:rPr>
          <w:rFonts w:cs="Times New Roman"/>
          <w:szCs w:val="24"/>
          <w:lang w:eastAsia="lv-LV"/>
        </w:rPr>
        <w:t xml:space="preserve">, savukārt </w:t>
      </w:r>
      <w:r w:rsidR="00A803C8" w:rsidRPr="00097DD7">
        <w:rPr>
          <w:rFonts w:cs="Times New Roman"/>
          <w:szCs w:val="24"/>
          <w:lang w:eastAsia="lv-LV"/>
        </w:rPr>
        <w:t>4. punkts noteic, ka a</w:t>
      </w:r>
      <w:r w:rsidR="00C75DA7" w:rsidRPr="00097DD7">
        <w:rPr>
          <w:rFonts w:cs="Times New Roman"/>
          <w:szCs w:val="24"/>
          <w:lang w:eastAsia="lv-LV"/>
        </w:rPr>
        <w:t>tlīdzība tiek pārskatīta, ņemot vērā izmaiņas normatīvajos aktos un pašvaldības budžeta iespējas.</w:t>
      </w:r>
    </w:p>
    <w:p w14:paraId="2529BA33" w14:textId="7059C758" w:rsidR="006B297D" w:rsidRPr="00D262F4" w:rsidRDefault="006B297D" w:rsidP="00097DD7">
      <w:pPr>
        <w:widowControl w:val="0"/>
        <w:tabs>
          <w:tab w:val="left" w:pos="567"/>
          <w:tab w:val="left" w:pos="709"/>
        </w:tabs>
        <w:ind w:firstLine="0"/>
        <w:rPr>
          <w:rFonts w:eastAsia="Calibri" w:cs="Times New Roman"/>
          <w:szCs w:val="24"/>
        </w:rPr>
      </w:pPr>
      <w:r w:rsidRPr="00D262F4">
        <w:rPr>
          <w:rFonts w:eastAsia="Calibri" w:cs="Times New Roman"/>
          <w:szCs w:val="24"/>
        </w:rPr>
        <w:t xml:space="preserve">         </w:t>
      </w:r>
      <w:r w:rsidR="006F02DA" w:rsidRPr="00D262F4">
        <w:rPr>
          <w:rFonts w:eastAsia="Calibri" w:cs="Times New Roman"/>
          <w:szCs w:val="24"/>
        </w:rPr>
        <w:t>Iekšējo n</w:t>
      </w:r>
      <w:r w:rsidR="00C73565" w:rsidRPr="00D262F4">
        <w:rPr>
          <w:rFonts w:eastAsia="Calibri" w:cs="Times New Roman"/>
          <w:szCs w:val="24"/>
        </w:rPr>
        <w:t>oteikumu 15. punkts noteic, ka par amatpersonas, izņemot domes priekšsēdētāja, domes priekšsēdētāja vietnieka, komitejas priekšsēdētāja un komitejas priekšsēdētāja vietnieka, pienākumiem ārpus komitejām un domes sēdēm ir uzskatāmi:</w:t>
      </w:r>
    </w:p>
    <w:p w14:paraId="79EF72F1" w14:textId="77777777" w:rsidR="006B297D" w:rsidRPr="00D262F4" w:rsidRDefault="006B297D" w:rsidP="00D262F4">
      <w:pPr>
        <w:widowControl w:val="0"/>
        <w:tabs>
          <w:tab w:val="left" w:pos="567"/>
          <w:tab w:val="left" w:pos="709"/>
        </w:tabs>
        <w:ind w:firstLine="0"/>
        <w:rPr>
          <w:rFonts w:eastAsia="Calibri" w:cs="Times New Roman"/>
          <w:szCs w:val="24"/>
        </w:rPr>
      </w:pPr>
      <w:r w:rsidRPr="00D262F4">
        <w:rPr>
          <w:rFonts w:eastAsia="Calibri" w:cs="Times New Roman"/>
          <w:szCs w:val="24"/>
        </w:rPr>
        <w:t xml:space="preserve">         </w:t>
      </w:r>
      <w:r w:rsidR="00C73565" w:rsidRPr="00D262F4">
        <w:rPr>
          <w:rFonts w:eastAsia="Calibri" w:cs="Times New Roman"/>
          <w:szCs w:val="24"/>
        </w:rPr>
        <w:t>15.1. iepazīšanās ar jaunumiem normatīvajos aktos, nepārsniedzot 8 stundas mēnesī;</w:t>
      </w:r>
    </w:p>
    <w:p w14:paraId="7279A96B" w14:textId="77777777" w:rsidR="00C75DA7" w:rsidRPr="00D262F4" w:rsidRDefault="006B297D" w:rsidP="00D262F4">
      <w:pPr>
        <w:widowControl w:val="0"/>
        <w:tabs>
          <w:tab w:val="left" w:pos="567"/>
          <w:tab w:val="left" w:pos="709"/>
        </w:tabs>
        <w:ind w:firstLine="0"/>
        <w:rPr>
          <w:rFonts w:eastAsia="Calibri" w:cs="Times New Roman"/>
          <w:szCs w:val="24"/>
        </w:rPr>
      </w:pPr>
      <w:r w:rsidRPr="00D262F4">
        <w:rPr>
          <w:rFonts w:eastAsia="Calibri" w:cs="Times New Roman"/>
          <w:szCs w:val="24"/>
        </w:rPr>
        <w:t xml:space="preserve">         </w:t>
      </w:r>
      <w:r w:rsidR="00C73565" w:rsidRPr="00D262F4">
        <w:rPr>
          <w:rFonts w:eastAsia="Calibri" w:cs="Times New Roman"/>
          <w:szCs w:val="24"/>
        </w:rPr>
        <w:t>15.2. iedzīvotāju sūdzību izskatīšana un atbilžu sniegšana Iesniegumu likumā noteiktajā</w:t>
      </w:r>
    </w:p>
    <w:p w14:paraId="7232ABA3" w14:textId="056AEFAE" w:rsidR="006B297D" w:rsidRPr="00D262F4" w:rsidRDefault="00C73565" w:rsidP="00D262F4">
      <w:pPr>
        <w:widowControl w:val="0"/>
        <w:tabs>
          <w:tab w:val="left" w:pos="567"/>
          <w:tab w:val="left" w:pos="709"/>
        </w:tabs>
        <w:ind w:firstLine="0"/>
        <w:rPr>
          <w:rFonts w:eastAsia="Calibri" w:cs="Times New Roman"/>
          <w:szCs w:val="24"/>
        </w:rPr>
      </w:pPr>
      <w:r w:rsidRPr="00D262F4">
        <w:rPr>
          <w:rFonts w:eastAsia="Calibri" w:cs="Times New Roman"/>
          <w:szCs w:val="24"/>
        </w:rPr>
        <w:t>kārtībā un termiņos;</w:t>
      </w:r>
    </w:p>
    <w:p w14:paraId="1159EFE1" w14:textId="600A8AA4" w:rsidR="00C73565" w:rsidRPr="00D262F4" w:rsidRDefault="006B297D" w:rsidP="00EC4408">
      <w:pPr>
        <w:widowControl w:val="0"/>
        <w:tabs>
          <w:tab w:val="left" w:pos="567"/>
          <w:tab w:val="left" w:pos="709"/>
        </w:tabs>
        <w:ind w:firstLine="0"/>
        <w:rPr>
          <w:rFonts w:eastAsia="Calibri" w:cs="Times New Roman"/>
          <w:szCs w:val="24"/>
        </w:rPr>
      </w:pPr>
      <w:r w:rsidRPr="00D262F4">
        <w:rPr>
          <w:rFonts w:eastAsia="Calibri" w:cs="Times New Roman"/>
          <w:szCs w:val="24"/>
        </w:rPr>
        <w:t xml:space="preserve">         </w:t>
      </w:r>
      <w:r w:rsidR="00C73565" w:rsidRPr="00D262F4">
        <w:rPr>
          <w:rFonts w:eastAsia="Calibri" w:cs="Times New Roman"/>
          <w:szCs w:val="24"/>
        </w:rPr>
        <w:t xml:space="preserve">15.3. iedzīvotāju pieņemšana saskaņā ar pašvaldības mājaslapā </w:t>
      </w:r>
      <w:hyperlink r:id="rId8" w:history="1">
        <w:r w:rsidR="00EC4408" w:rsidRPr="00EC4408">
          <w:rPr>
            <w:rStyle w:val="Hipersaite"/>
            <w:rFonts w:eastAsia="Calibri" w:cs="Times New Roman"/>
            <w:color w:val="auto"/>
            <w:szCs w:val="24"/>
            <w:u w:val="none"/>
          </w:rPr>
          <w:t>www.ogresnovads.lv</w:t>
        </w:r>
      </w:hyperlink>
      <w:r w:rsidR="00EC4408">
        <w:rPr>
          <w:rFonts w:eastAsia="Calibri" w:cs="Times New Roman"/>
          <w:szCs w:val="24"/>
        </w:rPr>
        <w:t xml:space="preserve"> </w:t>
      </w:r>
      <w:r w:rsidR="00C73565" w:rsidRPr="00D262F4">
        <w:rPr>
          <w:rFonts w:eastAsia="Calibri" w:cs="Times New Roman"/>
          <w:szCs w:val="24"/>
        </w:rPr>
        <w:t>publicēto deputātu pieņemšanas laiku.</w:t>
      </w:r>
    </w:p>
    <w:p w14:paraId="7444FD59" w14:textId="71C23A07" w:rsidR="00C75DA7" w:rsidRPr="00D262F4" w:rsidRDefault="00C75DA7" w:rsidP="00D262F4">
      <w:pPr>
        <w:tabs>
          <w:tab w:val="left" w:pos="567"/>
        </w:tabs>
        <w:ind w:firstLine="0"/>
        <w:rPr>
          <w:rFonts w:eastAsia="Calibri" w:cs="Times New Roman"/>
          <w:szCs w:val="24"/>
        </w:rPr>
      </w:pPr>
      <w:r w:rsidRPr="00D262F4">
        <w:rPr>
          <w:rFonts w:eastAsia="Calibri" w:cs="Times New Roman"/>
          <w:szCs w:val="24"/>
        </w:rPr>
        <w:tab/>
      </w:r>
      <w:r w:rsidR="006B297D" w:rsidRPr="00D262F4">
        <w:rPr>
          <w:rFonts w:eastAsia="Calibri" w:cs="Times New Roman"/>
          <w:szCs w:val="24"/>
        </w:rPr>
        <w:t>Pašvaldību likuma 9.</w:t>
      </w:r>
      <w:r w:rsidR="00CA34AC" w:rsidRPr="00D262F4">
        <w:rPr>
          <w:rFonts w:eastAsia="Calibri" w:cs="Times New Roman"/>
          <w:szCs w:val="24"/>
        </w:rPr>
        <w:t> </w:t>
      </w:r>
      <w:r w:rsidR="006B297D" w:rsidRPr="00D262F4">
        <w:rPr>
          <w:rFonts w:eastAsia="Calibri" w:cs="Times New Roman"/>
          <w:szCs w:val="24"/>
        </w:rPr>
        <w:t>panta trešā daļa noteic, ka domes deputāta tiesības un pienākumus nosaka šis likums un Pašvaldības domes deputāta statusa likums</w:t>
      </w:r>
      <w:r w:rsidR="00927574">
        <w:rPr>
          <w:rFonts w:eastAsia="Calibri" w:cs="Times New Roman"/>
          <w:szCs w:val="24"/>
        </w:rPr>
        <w:t>.</w:t>
      </w:r>
    </w:p>
    <w:p w14:paraId="35BF83E4" w14:textId="075D00CA" w:rsidR="00CA34AC" w:rsidRPr="00D262F4" w:rsidRDefault="00C75DA7" w:rsidP="00D262F4">
      <w:pPr>
        <w:tabs>
          <w:tab w:val="left" w:pos="567"/>
        </w:tabs>
        <w:ind w:firstLine="0"/>
        <w:rPr>
          <w:rFonts w:eastAsia="Calibri" w:cs="Times New Roman"/>
          <w:szCs w:val="24"/>
        </w:rPr>
      </w:pPr>
      <w:r w:rsidRPr="00D262F4">
        <w:rPr>
          <w:rFonts w:eastAsia="Calibri" w:cs="Times New Roman"/>
          <w:szCs w:val="24"/>
        </w:rPr>
        <w:t xml:space="preserve">         Pašvaldības domes deputāta statusa likuma 1. pants noteic, ka šis likums reglamentē pašvaldības domes deputātu tiesības un pienākumus, kā arī garantijas, kas nodrošina šo pilnvaru realizāciju, savukārt š</w:t>
      </w:r>
      <w:r w:rsidR="00CA34AC" w:rsidRPr="00D262F4">
        <w:rPr>
          <w:rFonts w:eastAsia="Calibri" w:cs="Times New Roman"/>
          <w:szCs w:val="24"/>
        </w:rPr>
        <w:t>ī</w:t>
      </w:r>
      <w:r w:rsidRPr="00D262F4">
        <w:rPr>
          <w:rFonts w:eastAsia="Calibri" w:cs="Times New Roman"/>
          <w:szCs w:val="24"/>
        </w:rPr>
        <w:t xml:space="preserve"> likuma 12. panta otrā daļa noteic, ka par deputāta pienākumu pildīšanu deputāts saņem atlīdzību, kas tiek noteikta atbilstoši Valsts un pašvaldību institūciju amatpersonu un darbinieku atlīdzības likumam.</w:t>
      </w:r>
    </w:p>
    <w:p w14:paraId="7545E4AD" w14:textId="1670DBDE" w:rsidR="003A7EC8" w:rsidRPr="00D262F4" w:rsidRDefault="003A7EC8" w:rsidP="00097DD7">
      <w:pPr>
        <w:tabs>
          <w:tab w:val="left" w:pos="567"/>
        </w:tabs>
        <w:ind w:firstLine="0"/>
        <w:rPr>
          <w:rFonts w:cs="Times New Roman"/>
          <w:szCs w:val="24"/>
          <w:lang w:eastAsia="lv-LV"/>
        </w:rPr>
      </w:pPr>
      <w:r w:rsidRPr="00D262F4">
        <w:rPr>
          <w:rFonts w:cs="Times New Roman"/>
          <w:szCs w:val="24"/>
          <w:lang w:eastAsia="lv-LV"/>
        </w:rPr>
        <w:t xml:space="preserve">         Atlīdzības piešķiršana publiskajā pārvaldē nav automātiska tiesība, bet </w:t>
      </w:r>
      <w:r w:rsidR="00927574">
        <w:rPr>
          <w:rFonts w:cs="Times New Roman"/>
          <w:szCs w:val="24"/>
          <w:lang w:eastAsia="lv-LV"/>
        </w:rPr>
        <w:t xml:space="preserve">ir </w:t>
      </w:r>
      <w:r w:rsidRPr="00D262F4">
        <w:rPr>
          <w:rFonts w:cs="Times New Roman"/>
          <w:szCs w:val="24"/>
          <w:lang w:eastAsia="lv-LV"/>
        </w:rPr>
        <w:t xml:space="preserve">saistīta ar konkrētu pienākumu izpildi, kuru var faktiski konstatēt un pierādīt. Ja atlīdzība tiek piešķirta par plaši interpretējamām un subjektīvi novērtējamām darbībām, rodas </w:t>
      </w:r>
      <w:r w:rsidR="00380BFE" w:rsidRPr="00D262F4">
        <w:rPr>
          <w:rFonts w:cs="Times New Roman"/>
          <w:szCs w:val="24"/>
          <w:lang w:eastAsia="lv-LV"/>
        </w:rPr>
        <w:t xml:space="preserve">šādi </w:t>
      </w:r>
      <w:r w:rsidRPr="00D262F4">
        <w:rPr>
          <w:rFonts w:cs="Times New Roman"/>
          <w:szCs w:val="24"/>
          <w:lang w:eastAsia="lv-LV"/>
        </w:rPr>
        <w:t xml:space="preserve">riski: </w:t>
      </w:r>
    </w:p>
    <w:p w14:paraId="4434EA97" w14:textId="77777777" w:rsidR="009345E9" w:rsidRPr="00D262F4" w:rsidRDefault="003A7EC8" w:rsidP="00D262F4">
      <w:pPr>
        <w:pStyle w:val="Sarakstarindkopa"/>
        <w:numPr>
          <w:ilvl w:val="0"/>
          <w:numId w:val="2"/>
        </w:numPr>
        <w:tabs>
          <w:tab w:val="left" w:pos="567"/>
        </w:tabs>
        <w:ind w:left="851" w:hanging="284"/>
        <w:rPr>
          <w:rFonts w:cs="Times New Roman"/>
          <w:szCs w:val="24"/>
          <w:lang w:eastAsia="lv-LV"/>
        </w:rPr>
      </w:pPr>
      <w:r w:rsidRPr="00D262F4">
        <w:rPr>
          <w:rFonts w:cs="Times New Roman"/>
          <w:szCs w:val="24"/>
          <w:lang w:eastAsia="lv-LV"/>
        </w:rPr>
        <w:t xml:space="preserve">nepamatota </w:t>
      </w:r>
      <w:r w:rsidR="006F02DA" w:rsidRPr="00D262F4">
        <w:rPr>
          <w:rFonts w:cs="Times New Roman"/>
          <w:szCs w:val="24"/>
          <w:lang w:eastAsia="lv-LV"/>
        </w:rPr>
        <w:t xml:space="preserve">Pašvaldības </w:t>
      </w:r>
      <w:r w:rsidRPr="00D262F4">
        <w:rPr>
          <w:rFonts w:cs="Times New Roman"/>
          <w:szCs w:val="24"/>
          <w:lang w:eastAsia="lv-LV"/>
        </w:rPr>
        <w:t>budžeta līdzekļu izlietošana;</w:t>
      </w:r>
    </w:p>
    <w:p w14:paraId="0E7A4147" w14:textId="77777777" w:rsidR="009345E9" w:rsidRPr="00D262F4" w:rsidRDefault="003A7EC8" w:rsidP="00D262F4">
      <w:pPr>
        <w:pStyle w:val="Sarakstarindkopa"/>
        <w:numPr>
          <w:ilvl w:val="0"/>
          <w:numId w:val="2"/>
        </w:numPr>
        <w:tabs>
          <w:tab w:val="left" w:pos="567"/>
        </w:tabs>
        <w:ind w:left="851" w:hanging="284"/>
        <w:rPr>
          <w:rFonts w:cs="Times New Roman"/>
          <w:szCs w:val="24"/>
          <w:lang w:eastAsia="lv-LV"/>
        </w:rPr>
      </w:pPr>
      <w:r w:rsidRPr="00D262F4">
        <w:rPr>
          <w:rFonts w:cs="Times New Roman"/>
          <w:szCs w:val="24"/>
          <w:lang w:eastAsia="lv-LV"/>
        </w:rPr>
        <w:t>pārskatāmības trūkums;</w:t>
      </w:r>
    </w:p>
    <w:p w14:paraId="39BD8DDC" w14:textId="0FFAA81F" w:rsidR="003A7EC8" w:rsidRDefault="003A7EC8" w:rsidP="00D262F4">
      <w:pPr>
        <w:pStyle w:val="Sarakstarindkopa"/>
        <w:numPr>
          <w:ilvl w:val="0"/>
          <w:numId w:val="2"/>
        </w:numPr>
        <w:tabs>
          <w:tab w:val="left" w:pos="567"/>
        </w:tabs>
        <w:ind w:left="851" w:hanging="284"/>
        <w:rPr>
          <w:rFonts w:cs="Times New Roman"/>
          <w:color w:val="000000" w:themeColor="text1"/>
          <w:szCs w:val="24"/>
          <w:lang w:eastAsia="lv-LV"/>
        </w:rPr>
      </w:pPr>
      <w:r w:rsidRPr="00D262F4">
        <w:rPr>
          <w:rFonts w:cs="Times New Roman"/>
          <w:szCs w:val="24"/>
          <w:lang w:eastAsia="lv-LV"/>
        </w:rPr>
        <w:lastRenderedPageBreak/>
        <w:t>iespējami interešu konflikti un sabiedrības uzticības zudums</w:t>
      </w:r>
      <w:r w:rsidR="00380BFE" w:rsidRPr="00D262F4">
        <w:rPr>
          <w:rFonts w:cs="Times New Roman"/>
          <w:szCs w:val="24"/>
          <w:lang w:eastAsia="lv-LV"/>
        </w:rPr>
        <w:t xml:space="preserve"> pašvaldībai kā vietējai </w:t>
      </w:r>
      <w:r w:rsidR="00380BFE" w:rsidRPr="00D262F4">
        <w:rPr>
          <w:rFonts w:cs="Times New Roman"/>
          <w:color w:val="000000" w:themeColor="text1"/>
          <w:szCs w:val="24"/>
          <w:lang w:eastAsia="lv-LV"/>
        </w:rPr>
        <w:t>varai.</w:t>
      </w:r>
    </w:p>
    <w:p w14:paraId="1E107139" w14:textId="2421A551" w:rsidR="00927574" w:rsidRPr="00927574" w:rsidRDefault="00927574" w:rsidP="00927574">
      <w:pPr>
        <w:tabs>
          <w:tab w:val="left" w:pos="567"/>
        </w:tabs>
        <w:ind w:firstLine="0"/>
        <w:rPr>
          <w:rFonts w:eastAsia="Calibri" w:cs="Times New Roman"/>
          <w:szCs w:val="24"/>
        </w:rPr>
      </w:pPr>
      <w:r>
        <w:rPr>
          <w:rFonts w:cs="Times New Roman"/>
          <w:color w:val="000000" w:themeColor="text1"/>
          <w:szCs w:val="24"/>
          <w:lang w:eastAsia="lv-LV"/>
        </w:rPr>
        <w:t xml:space="preserve">         Pašvaldību likuma 10. panta pirmās daļas 14. punkts noteic, ka tikai domes kompetencē ir noteikt domes priekšsēdētāja atlīdzību, kā arī citus algotus amatus domē un atlīdzību par tiem, vienlaikus ar šī likuma 9. panta ceturto daļu nosakot, ka</w:t>
      </w:r>
      <w:r w:rsidRPr="00927574">
        <w:rPr>
          <w:rFonts w:eastAsia="Calibri" w:cs="Times New Roman"/>
          <w:szCs w:val="24"/>
        </w:rPr>
        <w:t xml:space="preserve"> </w:t>
      </w:r>
      <w:r w:rsidRPr="00D262F4">
        <w:rPr>
          <w:rFonts w:eastAsia="Calibri" w:cs="Times New Roman"/>
          <w:szCs w:val="24"/>
        </w:rPr>
        <w:t>par piedalīšanos domes un komiteju sēdēs un par citu deputāta pienākumu pildīšanu domes deputāts saņem atlīdzību atbilstoši Valsts un pašvaldību institūciju amatpersonu un darbinieku atlīdzības likumam.</w:t>
      </w:r>
      <w:r>
        <w:rPr>
          <w:rFonts w:cs="Times New Roman"/>
          <w:color w:val="000000" w:themeColor="text1"/>
          <w:szCs w:val="24"/>
          <w:lang w:eastAsia="lv-LV"/>
        </w:rPr>
        <w:t xml:space="preserve"> </w:t>
      </w:r>
    </w:p>
    <w:p w14:paraId="796C6283" w14:textId="4598A086" w:rsidR="009B5DD8" w:rsidRPr="00D262F4" w:rsidRDefault="009B5DD8" w:rsidP="008F0A30">
      <w:pPr>
        <w:tabs>
          <w:tab w:val="left" w:pos="567"/>
        </w:tabs>
        <w:ind w:firstLine="0"/>
        <w:rPr>
          <w:rFonts w:cs="Times New Roman"/>
          <w:szCs w:val="24"/>
          <w:lang w:eastAsia="lv-LV"/>
        </w:rPr>
      </w:pPr>
      <w:r w:rsidRPr="00D262F4">
        <w:rPr>
          <w:rFonts w:cs="Times New Roman"/>
          <w:szCs w:val="24"/>
          <w:lang w:eastAsia="lv-LV"/>
        </w:rPr>
        <w:t xml:space="preserve">         </w:t>
      </w:r>
      <w:r w:rsidR="009345E9" w:rsidRPr="00D262F4">
        <w:rPr>
          <w:rFonts w:cs="Times New Roman"/>
          <w:szCs w:val="24"/>
          <w:lang w:eastAsia="lv-LV"/>
        </w:rPr>
        <w:t>Iekšējo n</w:t>
      </w:r>
      <w:r w:rsidRPr="00D262F4">
        <w:rPr>
          <w:rFonts w:cs="Times New Roman"/>
          <w:szCs w:val="24"/>
          <w:lang w:eastAsia="lv-LV"/>
        </w:rPr>
        <w:t xml:space="preserve">oteikumu 15. punkts neierobežo </w:t>
      </w:r>
      <w:r w:rsidR="008F0A30">
        <w:rPr>
          <w:rFonts w:cs="Times New Roman"/>
          <w:szCs w:val="24"/>
          <w:lang w:eastAsia="lv-LV"/>
        </w:rPr>
        <w:t xml:space="preserve">Pašvaldības domes </w:t>
      </w:r>
      <w:r w:rsidRPr="00D262F4">
        <w:rPr>
          <w:rFonts w:cs="Times New Roman"/>
          <w:szCs w:val="24"/>
          <w:lang w:eastAsia="lv-LV"/>
        </w:rPr>
        <w:t>deputāta tiesības pildīt visus normatīvajos aktos noteiktos deputāta pienākumus, bet gan noteic par kādām darbībām konkrēti piešķirama atlīdzība, lai tā būtu objektīvi izmērāma, pārbaudāma un samērīga</w:t>
      </w:r>
      <w:r w:rsidR="006F02DA" w:rsidRPr="00D262F4">
        <w:rPr>
          <w:rFonts w:cs="Times New Roman"/>
          <w:szCs w:val="24"/>
          <w:lang w:eastAsia="lv-LV"/>
        </w:rPr>
        <w:t>.</w:t>
      </w:r>
    </w:p>
    <w:p w14:paraId="4902761F" w14:textId="0B52FC8A" w:rsidR="006F02DA" w:rsidRPr="00D262F4" w:rsidRDefault="009B5DD8" w:rsidP="00D262F4">
      <w:pPr>
        <w:tabs>
          <w:tab w:val="left" w:pos="567"/>
        </w:tabs>
        <w:ind w:firstLine="0"/>
        <w:rPr>
          <w:rFonts w:eastAsia="Aptos" w:cs="Times New Roman"/>
          <w:kern w:val="2"/>
          <w:szCs w:val="24"/>
          <w14:ligatures w14:val="standardContextual"/>
        </w:rPr>
      </w:pPr>
      <w:r w:rsidRPr="00D262F4">
        <w:rPr>
          <w:rFonts w:cs="Times New Roman"/>
          <w:szCs w:val="24"/>
        </w:rPr>
        <w:t xml:space="preserve">         </w:t>
      </w:r>
      <w:r w:rsidR="006F02DA" w:rsidRPr="00D262F4">
        <w:rPr>
          <w:rFonts w:cs="Times New Roman"/>
          <w:szCs w:val="24"/>
        </w:rPr>
        <w:t>Ņemot vērā iepriekš minēto, un l</w:t>
      </w:r>
      <w:r w:rsidR="00C73565" w:rsidRPr="00D262F4">
        <w:rPr>
          <w:rFonts w:cs="Times New Roman"/>
          <w:szCs w:val="24"/>
        </w:rPr>
        <w:t xml:space="preserve">ai nepamatoti nesašaurinātu </w:t>
      </w:r>
      <w:r w:rsidR="00CA34AC" w:rsidRPr="00D262F4">
        <w:rPr>
          <w:rFonts w:cs="Times New Roman"/>
          <w:szCs w:val="24"/>
        </w:rPr>
        <w:t>P</w:t>
      </w:r>
      <w:r w:rsidR="006B297D" w:rsidRPr="00D262F4">
        <w:rPr>
          <w:rFonts w:cs="Times New Roman"/>
          <w:szCs w:val="24"/>
        </w:rPr>
        <w:t xml:space="preserve">ašvaldības </w:t>
      </w:r>
      <w:r w:rsidR="00C73565" w:rsidRPr="00D262F4">
        <w:rPr>
          <w:rFonts w:cs="Times New Roman"/>
          <w:szCs w:val="24"/>
        </w:rPr>
        <w:t>domes deputātiem atlīdzināmo pienākumu ietvaru, kas noteikti</w:t>
      </w:r>
      <w:r w:rsidR="006F02DA" w:rsidRPr="00D262F4">
        <w:rPr>
          <w:rFonts w:cs="Times New Roman"/>
          <w:szCs w:val="24"/>
        </w:rPr>
        <w:t xml:space="preserve"> normatīvajos aktos</w:t>
      </w:r>
      <w:r w:rsidR="00C73565" w:rsidRPr="00D262F4">
        <w:rPr>
          <w:rFonts w:cs="Times New Roman"/>
          <w:szCs w:val="24"/>
        </w:rPr>
        <w:t xml:space="preserve">, </w:t>
      </w:r>
      <w:r w:rsidR="00097DD7">
        <w:rPr>
          <w:rFonts w:cs="Times New Roman"/>
          <w:szCs w:val="24"/>
        </w:rPr>
        <w:t>i</w:t>
      </w:r>
      <w:r w:rsidR="009345E9" w:rsidRPr="00D262F4">
        <w:rPr>
          <w:rFonts w:cs="Times New Roman"/>
          <w:szCs w:val="24"/>
        </w:rPr>
        <w:t>ekšējo n</w:t>
      </w:r>
      <w:r w:rsidR="00C73565" w:rsidRPr="00D262F4">
        <w:rPr>
          <w:rFonts w:cs="Times New Roman"/>
          <w:szCs w:val="24"/>
        </w:rPr>
        <w:t>oteikumu 15.</w:t>
      </w:r>
      <w:r w:rsidR="00CA34AC" w:rsidRPr="00D262F4">
        <w:rPr>
          <w:rFonts w:cs="Times New Roman"/>
          <w:szCs w:val="24"/>
        </w:rPr>
        <w:t> </w:t>
      </w:r>
      <w:r w:rsidR="00C73565" w:rsidRPr="00D262F4">
        <w:rPr>
          <w:rFonts w:cs="Times New Roman"/>
          <w:szCs w:val="24"/>
        </w:rPr>
        <w:t>punkts ir</w:t>
      </w:r>
      <w:r w:rsidR="006B297D" w:rsidRPr="00D262F4">
        <w:rPr>
          <w:rFonts w:cs="Times New Roman"/>
          <w:szCs w:val="24"/>
        </w:rPr>
        <w:t xml:space="preserve"> papildināms</w:t>
      </w:r>
      <w:r w:rsidR="00097DD7">
        <w:rPr>
          <w:rFonts w:cs="Times New Roman"/>
          <w:szCs w:val="24"/>
        </w:rPr>
        <w:t>,</w:t>
      </w:r>
      <w:r w:rsidR="009345E9" w:rsidRPr="00D262F4">
        <w:rPr>
          <w:rFonts w:cs="Times New Roman"/>
          <w:szCs w:val="24"/>
        </w:rPr>
        <w:t xml:space="preserve"> iekļaujot tajā papildu </w:t>
      </w:r>
      <w:r w:rsidR="00097DD7">
        <w:rPr>
          <w:rFonts w:cs="Times New Roman"/>
          <w:szCs w:val="24"/>
        </w:rPr>
        <w:t xml:space="preserve">deputātu </w:t>
      </w:r>
      <w:r w:rsidR="009345E9" w:rsidRPr="00D262F4">
        <w:rPr>
          <w:rFonts w:cs="Times New Roman"/>
          <w:szCs w:val="24"/>
        </w:rPr>
        <w:t>pienākumus</w:t>
      </w:r>
      <w:r w:rsidR="008F0A30">
        <w:rPr>
          <w:rFonts w:cs="Times New Roman"/>
          <w:szCs w:val="24"/>
        </w:rPr>
        <w:t>,</w:t>
      </w:r>
      <w:r w:rsidR="009345E9" w:rsidRPr="00D262F4">
        <w:rPr>
          <w:rFonts w:cs="Times New Roman"/>
          <w:szCs w:val="24"/>
        </w:rPr>
        <w:t xml:space="preserve"> par kuriem izmaksājama atlīdzība.</w:t>
      </w:r>
    </w:p>
    <w:p w14:paraId="1159EFE3" w14:textId="1C07C0F6" w:rsidR="00C73565" w:rsidRPr="00D262F4" w:rsidRDefault="008564AF" w:rsidP="00D262F4">
      <w:pPr>
        <w:tabs>
          <w:tab w:val="left" w:pos="567"/>
          <w:tab w:val="left" w:pos="709"/>
        </w:tabs>
        <w:ind w:firstLine="0"/>
        <w:rPr>
          <w:rFonts w:eastAsia="Aptos" w:cs="Times New Roman"/>
          <w:kern w:val="2"/>
          <w:szCs w:val="24"/>
          <w14:ligatures w14:val="standardContextual"/>
        </w:rPr>
      </w:pPr>
      <w:r w:rsidRPr="00D262F4">
        <w:rPr>
          <w:rFonts w:eastAsia="Calibri" w:cs="Times New Roman"/>
          <w:szCs w:val="24"/>
        </w:rPr>
        <w:t xml:space="preserve">         </w:t>
      </w:r>
      <w:r w:rsidR="00C73565" w:rsidRPr="00D262F4">
        <w:rPr>
          <w:rFonts w:eastAsia="Calibri" w:cs="Times New Roman"/>
          <w:szCs w:val="24"/>
        </w:rPr>
        <w:t xml:space="preserve">Pamatojoties uz </w:t>
      </w:r>
      <w:r w:rsidR="006F02DA" w:rsidRPr="00D262F4">
        <w:rPr>
          <w:rFonts w:eastAsia="Calibri" w:cs="Times New Roman"/>
          <w:szCs w:val="24"/>
        </w:rPr>
        <w:t xml:space="preserve">Pašvaldību likuma 9. panta </w:t>
      </w:r>
      <w:r w:rsidR="00380BFE" w:rsidRPr="00D262F4">
        <w:rPr>
          <w:rFonts w:eastAsia="Calibri" w:cs="Times New Roman"/>
          <w:szCs w:val="24"/>
        </w:rPr>
        <w:t xml:space="preserve">ceturto daļu, 10. panta pirmās daļas 14. punktu, </w:t>
      </w:r>
      <w:r w:rsidR="00C73565" w:rsidRPr="00D262F4">
        <w:rPr>
          <w:rFonts w:eastAsia="Calibri" w:cs="Times New Roman"/>
          <w:szCs w:val="24"/>
        </w:rPr>
        <w:t>Pašvaldības domes deputāta statusa likuma 12.</w:t>
      </w:r>
      <w:r w:rsidR="00097DD7">
        <w:rPr>
          <w:rFonts w:eastAsia="Calibri" w:cs="Times New Roman"/>
          <w:szCs w:val="24"/>
        </w:rPr>
        <w:t> </w:t>
      </w:r>
      <w:r w:rsidR="00C73565" w:rsidRPr="00D262F4">
        <w:rPr>
          <w:rFonts w:eastAsia="Calibri" w:cs="Times New Roman"/>
          <w:szCs w:val="24"/>
        </w:rPr>
        <w:t xml:space="preserve">pantu otro daļu, </w:t>
      </w:r>
    </w:p>
    <w:p w14:paraId="1159EFE4" w14:textId="77777777" w:rsidR="00C73565" w:rsidRPr="00D262F4" w:rsidRDefault="00C73565" w:rsidP="00D262F4">
      <w:pPr>
        <w:widowControl w:val="0"/>
        <w:ind w:firstLine="720"/>
        <w:rPr>
          <w:rFonts w:eastAsia="Calibri" w:cs="Times New Roman"/>
          <w:szCs w:val="24"/>
        </w:rPr>
      </w:pPr>
    </w:p>
    <w:p w14:paraId="1159EFE5" w14:textId="0675FA6B" w:rsidR="00C73565" w:rsidRPr="00345012" w:rsidRDefault="00345012" w:rsidP="00345012">
      <w:pPr>
        <w:ind w:firstLine="0"/>
        <w:jc w:val="center"/>
        <w:rPr>
          <w:rFonts w:cs="Times New Roman"/>
          <w:b/>
          <w:szCs w:val="24"/>
        </w:rPr>
      </w:pPr>
      <w:r>
        <w:rPr>
          <w:rFonts w:cs="Times New Roman"/>
          <w:b/>
          <w:szCs w:val="24"/>
        </w:rPr>
        <w:t xml:space="preserve">balsojot: </w:t>
      </w:r>
      <w:r w:rsidRPr="00CB2D18">
        <w:rPr>
          <w:rFonts w:cs="Times New Roman"/>
          <w:b/>
          <w:noProof/>
          <w:szCs w:val="24"/>
        </w:rPr>
        <w:t>ar 13 balsīm "Par" (Andris Krauja, Artūrs Mangulis, Atvars Lakstīgala, Dace Veiliņa, Dzirkstīte Žindiga, Gints Sīviņš, Ilmārs Zemnieks, Iluta Jansone, Jānis Iklāvs, Pāvels Kotāns, Raivis Rubīns, Raivis Ūzuls, Sarmīte Ozoliņa), "Pret" – 8 (Dace Kļaviņa, Kārlis Ansons, Kārlis Avotiņš, Mariss Martinsons, Matīss Mežaks, Rūdolfs Kudļa, Santa Ločmele, Uldis Skudra), "Atturas" – nav, "Nepiedalās" – nav</w:t>
      </w:r>
      <w:r w:rsidR="00C73565" w:rsidRPr="00D262F4">
        <w:rPr>
          <w:rFonts w:eastAsia="Times New Roman" w:cs="Times New Roman"/>
          <w:bCs/>
          <w:szCs w:val="24"/>
          <w:lang w:eastAsia="lv-LV"/>
        </w:rPr>
        <w:t>,</w:t>
      </w:r>
    </w:p>
    <w:p w14:paraId="1159EFE6" w14:textId="77777777" w:rsidR="00C73565" w:rsidRPr="00D262F4" w:rsidRDefault="00C73565" w:rsidP="00D262F4">
      <w:pPr>
        <w:ind w:right="43" w:firstLine="0"/>
        <w:jc w:val="center"/>
        <w:rPr>
          <w:rFonts w:eastAsia="Times New Roman" w:cs="Times New Roman"/>
          <w:b/>
          <w:bCs/>
          <w:szCs w:val="24"/>
          <w:lang w:eastAsia="lv-LV"/>
        </w:rPr>
      </w:pPr>
      <w:r w:rsidRPr="00D262F4">
        <w:rPr>
          <w:rFonts w:eastAsia="Times New Roman" w:cs="Times New Roman"/>
          <w:szCs w:val="24"/>
          <w:lang w:eastAsia="lv-LV"/>
        </w:rPr>
        <w:t xml:space="preserve">Ogres novada pašvaldības dome </w:t>
      </w:r>
      <w:r w:rsidRPr="00D262F4">
        <w:rPr>
          <w:rFonts w:eastAsia="Times New Roman" w:cs="Times New Roman"/>
          <w:b/>
          <w:bCs/>
          <w:szCs w:val="24"/>
          <w:lang w:eastAsia="lv-LV"/>
        </w:rPr>
        <w:t>NOLEMJ:</w:t>
      </w:r>
    </w:p>
    <w:p w14:paraId="1159EFE7" w14:textId="77777777" w:rsidR="00C73565" w:rsidRPr="00D262F4" w:rsidRDefault="00C73565" w:rsidP="00D262F4">
      <w:pPr>
        <w:widowControl w:val="0"/>
        <w:ind w:firstLine="720"/>
        <w:rPr>
          <w:rFonts w:eastAsia="Calibri" w:cs="Times New Roman"/>
          <w:szCs w:val="24"/>
        </w:rPr>
      </w:pPr>
    </w:p>
    <w:p w14:paraId="1159EFE8" w14:textId="7B82105F" w:rsidR="00C73565" w:rsidRPr="00D262F4" w:rsidRDefault="00C73565" w:rsidP="00D262F4">
      <w:pPr>
        <w:widowControl w:val="0"/>
        <w:ind w:left="284" w:hanging="284"/>
        <w:rPr>
          <w:rFonts w:eastAsia="Times New Roman" w:cs="Times New Roman"/>
          <w:szCs w:val="24"/>
          <w:lang w:eastAsia="lv-LV"/>
        </w:rPr>
      </w:pPr>
      <w:bookmarkStart w:id="3" w:name="_Hlk109985863"/>
      <w:bookmarkEnd w:id="1"/>
      <w:r w:rsidRPr="00D262F4">
        <w:rPr>
          <w:rFonts w:eastAsia="Times New Roman" w:cs="Times New Roman"/>
          <w:bCs/>
          <w:szCs w:val="24"/>
          <w:lang w:eastAsia="lv-LV"/>
        </w:rPr>
        <w:t>1.</w:t>
      </w:r>
      <w:r w:rsidRPr="00D262F4">
        <w:rPr>
          <w:rFonts w:eastAsia="Times New Roman" w:cs="Times New Roman"/>
          <w:b/>
          <w:szCs w:val="24"/>
          <w:lang w:eastAsia="lv-LV"/>
        </w:rPr>
        <w:t xml:space="preserve"> Izdot </w:t>
      </w:r>
      <w:r w:rsidRPr="00D262F4">
        <w:rPr>
          <w:rFonts w:eastAsia="Times New Roman" w:cs="Times New Roman"/>
          <w:szCs w:val="24"/>
          <w:lang w:eastAsia="lv-LV"/>
        </w:rPr>
        <w:t>Ogres novada pašvaldības 2025. gada 28. augusta iekšējos noteikumus Nr.</w:t>
      </w:r>
      <w:r w:rsidR="00345012">
        <w:rPr>
          <w:rFonts w:eastAsia="Times New Roman" w:cs="Times New Roman"/>
          <w:szCs w:val="24"/>
          <w:lang w:eastAsia="lv-LV"/>
        </w:rPr>
        <w:t xml:space="preserve"> 12</w:t>
      </w:r>
      <w:r w:rsidRPr="00D262F4">
        <w:rPr>
          <w:rFonts w:eastAsia="Times New Roman" w:cs="Times New Roman"/>
          <w:szCs w:val="24"/>
          <w:lang w:eastAsia="lv-LV"/>
        </w:rPr>
        <w:t>/2025 “Grozījum</w:t>
      </w:r>
      <w:r w:rsidR="00145D5D" w:rsidRPr="00D262F4">
        <w:rPr>
          <w:rFonts w:eastAsia="Times New Roman" w:cs="Times New Roman"/>
          <w:szCs w:val="24"/>
          <w:lang w:eastAsia="lv-LV"/>
        </w:rPr>
        <w:t>i</w:t>
      </w:r>
      <w:r w:rsidRPr="00D262F4">
        <w:rPr>
          <w:rFonts w:eastAsia="Times New Roman" w:cs="Times New Roman"/>
          <w:szCs w:val="24"/>
          <w:lang w:eastAsia="lv-LV"/>
        </w:rPr>
        <w:t xml:space="preserve"> Ogres novada pašvaldības 2024.</w:t>
      </w:r>
      <w:r w:rsidR="00A803C8" w:rsidRPr="00D262F4">
        <w:rPr>
          <w:rFonts w:eastAsia="Times New Roman" w:cs="Times New Roman"/>
          <w:szCs w:val="24"/>
          <w:lang w:eastAsia="lv-LV"/>
        </w:rPr>
        <w:t> </w:t>
      </w:r>
      <w:r w:rsidRPr="00D262F4">
        <w:rPr>
          <w:rFonts w:eastAsia="Times New Roman" w:cs="Times New Roman"/>
          <w:szCs w:val="24"/>
          <w:lang w:eastAsia="lv-LV"/>
        </w:rPr>
        <w:t>gada 30.</w:t>
      </w:r>
      <w:r w:rsidR="00A803C8" w:rsidRPr="00D262F4">
        <w:rPr>
          <w:rFonts w:eastAsia="Times New Roman" w:cs="Times New Roman"/>
          <w:szCs w:val="24"/>
          <w:lang w:eastAsia="lv-LV"/>
        </w:rPr>
        <w:t> </w:t>
      </w:r>
      <w:r w:rsidRPr="00D262F4">
        <w:rPr>
          <w:rFonts w:eastAsia="Times New Roman" w:cs="Times New Roman"/>
          <w:szCs w:val="24"/>
          <w:lang w:eastAsia="lv-LV"/>
        </w:rPr>
        <w:t>maija iekšējos noteikumos Nr. 50/2024 “Ogres novada pašvaldības domes deputātu atlīdzības izmaksāšanas un ar deputāta darbību saistīto izdevumu atlīdzināšanas k</w:t>
      </w:r>
      <w:r w:rsidR="00F576E7">
        <w:rPr>
          <w:rFonts w:eastAsia="Times New Roman" w:cs="Times New Roman"/>
          <w:szCs w:val="24"/>
          <w:lang w:eastAsia="lv-LV"/>
        </w:rPr>
        <w:t>ā</w:t>
      </w:r>
      <w:r w:rsidRPr="00D262F4">
        <w:rPr>
          <w:rFonts w:eastAsia="Times New Roman" w:cs="Times New Roman"/>
          <w:szCs w:val="24"/>
          <w:lang w:eastAsia="lv-LV"/>
        </w:rPr>
        <w:t>rtība””</w:t>
      </w:r>
      <w:r w:rsidR="00D57766" w:rsidRPr="00D262F4">
        <w:rPr>
          <w:rFonts w:eastAsia="Times New Roman" w:cs="Times New Roman"/>
          <w:szCs w:val="24"/>
          <w:lang w:eastAsia="lv-LV"/>
        </w:rPr>
        <w:t xml:space="preserve"> (turpmāk - </w:t>
      </w:r>
      <w:r w:rsidR="00F576E7">
        <w:rPr>
          <w:rFonts w:eastAsia="Times New Roman" w:cs="Times New Roman"/>
          <w:szCs w:val="24"/>
          <w:lang w:eastAsia="lv-LV"/>
        </w:rPr>
        <w:t>i</w:t>
      </w:r>
      <w:r w:rsidR="00D57766" w:rsidRPr="00D262F4">
        <w:rPr>
          <w:rFonts w:eastAsia="Times New Roman" w:cs="Times New Roman"/>
          <w:szCs w:val="24"/>
          <w:lang w:eastAsia="lv-LV"/>
        </w:rPr>
        <w:t>ekšējie noteikumi)</w:t>
      </w:r>
      <w:r w:rsidRPr="00D262F4">
        <w:rPr>
          <w:rFonts w:eastAsia="Times New Roman" w:cs="Times New Roman"/>
          <w:szCs w:val="24"/>
          <w:lang w:eastAsia="lv-LV"/>
        </w:rPr>
        <w:t xml:space="preserve"> (pielikumā uz 1 lapas).</w:t>
      </w:r>
    </w:p>
    <w:p w14:paraId="1159EFE9" w14:textId="1D8A4BF4" w:rsidR="00C73565" w:rsidRPr="00D262F4" w:rsidRDefault="00C73565" w:rsidP="00D262F4">
      <w:pPr>
        <w:widowControl w:val="0"/>
        <w:ind w:left="284" w:hanging="284"/>
        <w:rPr>
          <w:rFonts w:eastAsia="Times New Roman" w:cs="Times New Roman"/>
          <w:szCs w:val="24"/>
          <w:lang w:eastAsia="lv-LV"/>
        </w:rPr>
      </w:pPr>
      <w:r w:rsidRPr="00D262F4">
        <w:rPr>
          <w:rFonts w:eastAsia="Times New Roman" w:cs="Times New Roman"/>
          <w:szCs w:val="24"/>
          <w:lang w:eastAsia="lv-LV"/>
        </w:rPr>
        <w:t>2.</w:t>
      </w:r>
      <w:r w:rsidRPr="00D262F4">
        <w:rPr>
          <w:rFonts w:eastAsia="Times New Roman" w:cs="Times New Roman"/>
          <w:b/>
          <w:bCs/>
          <w:szCs w:val="24"/>
          <w:lang w:eastAsia="lv-LV"/>
        </w:rPr>
        <w:t> Uzdot</w:t>
      </w:r>
      <w:r w:rsidRPr="00D262F4">
        <w:rPr>
          <w:rFonts w:eastAsia="Times New Roman" w:cs="Times New Roman"/>
          <w:szCs w:val="24"/>
          <w:lang w:eastAsia="lv-LV"/>
        </w:rPr>
        <w:t xml:space="preserve"> Ogres novada pašvaldības Centrālās administrācijas Kancelejai nodrošināt Ogres novada pašvaldības 2024. gada 30. maija iekšējo noteikumu Nr. 50/2024 “Ogres novada pašvaldības domes deputātu atlīdzības izmaksāšanas un ar deputāta darbību saistīto izdevumu atlīdzināšanas k</w:t>
      </w:r>
      <w:r w:rsidR="00F576E7">
        <w:rPr>
          <w:rFonts w:eastAsia="Times New Roman" w:cs="Times New Roman"/>
          <w:szCs w:val="24"/>
          <w:lang w:eastAsia="lv-LV"/>
        </w:rPr>
        <w:t>ā</w:t>
      </w:r>
      <w:r w:rsidRPr="00D262F4">
        <w:rPr>
          <w:rFonts w:eastAsia="Times New Roman" w:cs="Times New Roman"/>
          <w:szCs w:val="24"/>
          <w:lang w:eastAsia="lv-LV"/>
        </w:rPr>
        <w:t>rtība” aktuālo redakciju.</w:t>
      </w:r>
    </w:p>
    <w:p w14:paraId="1159EFEA" w14:textId="42C4F0C5" w:rsidR="00C73565" w:rsidRPr="00D262F4" w:rsidRDefault="00C73565" w:rsidP="00D262F4">
      <w:pPr>
        <w:widowControl w:val="0"/>
        <w:ind w:left="284" w:hanging="284"/>
        <w:rPr>
          <w:rFonts w:eastAsia="Times New Roman" w:cs="Times New Roman"/>
          <w:szCs w:val="24"/>
          <w:lang w:eastAsia="lv-LV"/>
        </w:rPr>
      </w:pPr>
      <w:r w:rsidRPr="00D262F4">
        <w:rPr>
          <w:rFonts w:eastAsia="Times New Roman" w:cs="Times New Roman"/>
          <w:szCs w:val="24"/>
          <w:lang w:eastAsia="lv-LV"/>
        </w:rPr>
        <w:t>3. </w:t>
      </w:r>
      <w:r w:rsidRPr="00D262F4">
        <w:rPr>
          <w:rFonts w:eastAsia="Times New Roman" w:cs="Times New Roman"/>
          <w:b/>
          <w:bCs/>
          <w:szCs w:val="24"/>
          <w:lang w:eastAsia="lv-LV"/>
        </w:rPr>
        <w:t xml:space="preserve">Uzdot </w:t>
      </w:r>
      <w:r w:rsidRPr="00D262F4">
        <w:rPr>
          <w:rFonts w:eastAsia="Times New Roman" w:cs="Times New Roman"/>
          <w:szCs w:val="24"/>
          <w:lang w:eastAsia="lv-LV"/>
        </w:rPr>
        <w:t>Ogres novada pašvaldības Centrālās administrācijas Komunikācijas nodaļai triju darbdienu laikā pēc š</w:t>
      </w:r>
      <w:r w:rsidR="006F6C47">
        <w:rPr>
          <w:rFonts w:eastAsia="Times New Roman" w:cs="Times New Roman"/>
          <w:szCs w:val="24"/>
          <w:lang w:eastAsia="lv-LV"/>
        </w:rPr>
        <w:t>ā</w:t>
      </w:r>
      <w:r w:rsidRPr="00D262F4">
        <w:rPr>
          <w:rFonts w:eastAsia="Times New Roman" w:cs="Times New Roman"/>
          <w:szCs w:val="24"/>
          <w:lang w:eastAsia="lv-LV"/>
        </w:rPr>
        <w:t xml:space="preserve"> lēmuma 1.</w:t>
      </w:r>
      <w:r w:rsidR="00F576E7">
        <w:rPr>
          <w:rFonts w:eastAsia="Times New Roman" w:cs="Times New Roman"/>
          <w:szCs w:val="24"/>
          <w:lang w:eastAsia="lv-LV"/>
        </w:rPr>
        <w:t> </w:t>
      </w:r>
      <w:r w:rsidRPr="00D262F4">
        <w:rPr>
          <w:rFonts w:eastAsia="Times New Roman" w:cs="Times New Roman"/>
          <w:szCs w:val="24"/>
          <w:lang w:eastAsia="lv-LV"/>
        </w:rPr>
        <w:t xml:space="preserve">punktā minēto </w:t>
      </w:r>
      <w:r w:rsidR="00F576E7">
        <w:rPr>
          <w:rFonts w:eastAsia="Times New Roman" w:cs="Times New Roman"/>
          <w:szCs w:val="24"/>
          <w:lang w:eastAsia="lv-LV"/>
        </w:rPr>
        <w:t>i</w:t>
      </w:r>
      <w:r w:rsidRPr="00D262F4">
        <w:rPr>
          <w:rFonts w:eastAsia="Times New Roman" w:cs="Times New Roman"/>
          <w:szCs w:val="24"/>
          <w:lang w:eastAsia="lv-LV"/>
        </w:rPr>
        <w:t xml:space="preserve">ekšējo noteikumu spēkā stāšanās tos un noteikumu aktuālo redakciju publicēt Ogres novada pašvaldības oficiālajā tīmekļvietnē </w:t>
      </w:r>
      <w:hyperlink r:id="rId9" w:history="1">
        <w:r w:rsidRPr="00D262F4">
          <w:rPr>
            <w:rStyle w:val="Hipersaite"/>
            <w:rFonts w:eastAsia="Times New Roman" w:cs="Times New Roman"/>
            <w:color w:val="auto"/>
            <w:szCs w:val="24"/>
            <w:u w:val="none"/>
            <w:lang w:eastAsia="lv-LV"/>
          </w:rPr>
          <w:t>www.ogresnovads.lv</w:t>
        </w:r>
      </w:hyperlink>
      <w:r w:rsidRPr="00D262F4">
        <w:rPr>
          <w:rFonts w:eastAsia="Times New Roman" w:cs="Times New Roman"/>
          <w:szCs w:val="24"/>
          <w:lang w:eastAsia="lv-LV"/>
        </w:rPr>
        <w:t>.</w:t>
      </w:r>
    </w:p>
    <w:p w14:paraId="1159EFEB" w14:textId="77777777" w:rsidR="00C73565" w:rsidRPr="00D262F4" w:rsidRDefault="00C73565" w:rsidP="00D262F4">
      <w:pPr>
        <w:widowControl w:val="0"/>
        <w:ind w:left="284" w:hanging="284"/>
        <w:rPr>
          <w:rFonts w:eastAsia="Times New Roman" w:cs="Times New Roman"/>
          <w:szCs w:val="24"/>
          <w:lang w:eastAsia="lv-LV"/>
        </w:rPr>
      </w:pPr>
      <w:r w:rsidRPr="00D262F4">
        <w:rPr>
          <w:rFonts w:eastAsia="Times New Roman" w:cs="Times New Roman"/>
          <w:szCs w:val="24"/>
          <w:lang w:eastAsia="lv-LV"/>
        </w:rPr>
        <w:t>4. </w:t>
      </w:r>
      <w:r w:rsidRPr="00D262F4">
        <w:rPr>
          <w:rFonts w:eastAsia="Times New Roman" w:cs="Times New Roman"/>
          <w:b/>
          <w:szCs w:val="24"/>
          <w:lang w:eastAsia="lv-LV"/>
        </w:rPr>
        <w:t>Kontroli par lēmuma izpildi uzdot</w:t>
      </w:r>
      <w:r w:rsidRPr="00D262F4">
        <w:rPr>
          <w:rFonts w:eastAsia="Times New Roman" w:cs="Times New Roman"/>
          <w:szCs w:val="24"/>
          <w:lang w:eastAsia="lv-LV"/>
        </w:rPr>
        <w:t xml:space="preserve"> Ogres novada pašvaldības izpilddirektoram.</w:t>
      </w:r>
      <w:bookmarkEnd w:id="3"/>
    </w:p>
    <w:p w14:paraId="1159EFEC" w14:textId="77777777" w:rsidR="00C73565" w:rsidRPr="00D262F4" w:rsidRDefault="00C73565" w:rsidP="00D262F4">
      <w:pPr>
        <w:widowControl w:val="0"/>
        <w:autoSpaceDE w:val="0"/>
        <w:autoSpaceDN w:val="0"/>
        <w:adjustRightInd w:val="0"/>
        <w:ind w:right="43" w:firstLine="0"/>
        <w:jc w:val="right"/>
        <w:rPr>
          <w:rFonts w:eastAsia="Times New Roman" w:cs="Times New Roman"/>
          <w:szCs w:val="24"/>
          <w:lang w:eastAsia="lv-LV"/>
        </w:rPr>
      </w:pPr>
    </w:p>
    <w:p w14:paraId="1159EFED" w14:textId="77777777" w:rsidR="00C73565" w:rsidRPr="00D262F4" w:rsidRDefault="00C73565" w:rsidP="00D262F4">
      <w:pPr>
        <w:widowControl w:val="0"/>
        <w:autoSpaceDE w:val="0"/>
        <w:autoSpaceDN w:val="0"/>
        <w:adjustRightInd w:val="0"/>
        <w:ind w:right="43" w:firstLine="0"/>
        <w:jc w:val="right"/>
        <w:rPr>
          <w:rFonts w:eastAsia="Times New Roman" w:cs="Times New Roman"/>
          <w:szCs w:val="24"/>
          <w:lang w:eastAsia="lv-LV"/>
        </w:rPr>
      </w:pPr>
    </w:p>
    <w:p w14:paraId="1159EFEE" w14:textId="77777777" w:rsidR="00C73565" w:rsidRPr="00D262F4" w:rsidRDefault="00C73565" w:rsidP="00D262F4">
      <w:pPr>
        <w:tabs>
          <w:tab w:val="left" w:pos="709"/>
        </w:tabs>
        <w:ind w:left="218" w:firstLine="0"/>
        <w:jc w:val="right"/>
        <w:rPr>
          <w:rFonts w:eastAsia="Times New Roman" w:cs="Times New Roman"/>
          <w:szCs w:val="24"/>
        </w:rPr>
      </w:pPr>
      <w:r w:rsidRPr="00D262F4">
        <w:rPr>
          <w:rFonts w:eastAsia="Times New Roman" w:cs="Times New Roman"/>
          <w:szCs w:val="24"/>
        </w:rPr>
        <w:t xml:space="preserve">(Sēdes vadītāja, </w:t>
      </w:r>
    </w:p>
    <w:p w14:paraId="1159EFEF" w14:textId="13616922" w:rsidR="00C73565" w:rsidRPr="00D262F4" w:rsidRDefault="00C73565" w:rsidP="00D262F4">
      <w:pPr>
        <w:tabs>
          <w:tab w:val="left" w:pos="709"/>
        </w:tabs>
        <w:ind w:left="218" w:firstLine="0"/>
        <w:jc w:val="right"/>
        <w:rPr>
          <w:rFonts w:eastAsia="Times New Roman" w:cs="Times New Roman"/>
          <w:szCs w:val="24"/>
        </w:rPr>
      </w:pPr>
      <w:r w:rsidRPr="00D262F4">
        <w:rPr>
          <w:rFonts w:eastAsia="Times New Roman" w:cs="Times New Roman"/>
          <w:szCs w:val="24"/>
        </w:rPr>
        <w:t>domes priekšsēdētāja</w:t>
      </w:r>
      <w:r w:rsidR="00D57766" w:rsidRPr="00D262F4">
        <w:rPr>
          <w:rFonts w:eastAsia="Times New Roman" w:cs="Times New Roman"/>
          <w:szCs w:val="24"/>
        </w:rPr>
        <w:t xml:space="preserve"> vietnieka</w:t>
      </w:r>
      <w:r w:rsidRPr="00D262F4">
        <w:rPr>
          <w:rFonts w:eastAsia="Times New Roman" w:cs="Times New Roman"/>
          <w:szCs w:val="24"/>
        </w:rPr>
        <w:t xml:space="preserve"> </w:t>
      </w:r>
      <w:r w:rsidR="00D57766" w:rsidRPr="00D262F4">
        <w:rPr>
          <w:rFonts w:eastAsia="Times New Roman" w:cs="Times New Roman"/>
          <w:szCs w:val="24"/>
        </w:rPr>
        <w:t>A. Kraujas</w:t>
      </w:r>
      <w:r w:rsidRPr="00D262F4">
        <w:rPr>
          <w:rFonts w:eastAsia="Times New Roman" w:cs="Times New Roman"/>
          <w:szCs w:val="24"/>
        </w:rPr>
        <w:t xml:space="preserve"> paraksts)</w:t>
      </w:r>
    </w:p>
    <w:sectPr w:rsidR="00C73565" w:rsidRPr="00D262F4" w:rsidSect="006F6C47">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60A39B" w14:textId="77777777" w:rsidR="00301E23" w:rsidRDefault="00301E23" w:rsidP="00D262F4">
      <w:r>
        <w:separator/>
      </w:r>
    </w:p>
  </w:endnote>
  <w:endnote w:type="continuationSeparator" w:id="0">
    <w:p w14:paraId="4F1AD0F6" w14:textId="77777777" w:rsidR="00301E23" w:rsidRDefault="00301E23" w:rsidP="00D26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2567DF" w14:textId="77777777" w:rsidR="00D262F4" w:rsidRDefault="00D262F4">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8303034"/>
      <w:docPartObj>
        <w:docPartGallery w:val="Page Numbers (Bottom of Page)"/>
        <w:docPartUnique/>
      </w:docPartObj>
    </w:sdtPr>
    <w:sdtEndPr/>
    <w:sdtContent>
      <w:p w14:paraId="74F5E888" w14:textId="5BE3CB5C" w:rsidR="006F6C47" w:rsidRDefault="006F6C47">
        <w:pPr>
          <w:pStyle w:val="Kjene"/>
          <w:jc w:val="center"/>
        </w:pPr>
        <w:r>
          <w:fldChar w:fldCharType="begin"/>
        </w:r>
        <w:r>
          <w:instrText>PAGE   \* MERGEFORMAT</w:instrText>
        </w:r>
        <w:r>
          <w:fldChar w:fldCharType="separate"/>
        </w:r>
        <w:r w:rsidR="00345012">
          <w:rPr>
            <w:noProof/>
          </w:rPr>
          <w:t>2</w:t>
        </w:r>
        <w:r>
          <w:fldChar w:fldCharType="end"/>
        </w:r>
      </w:p>
    </w:sdtContent>
  </w:sdt>
  <w:p w14:paraId="18D24701" w14:textId="77777777" w:rsidR="00D262F4" w:rsidRDefault="00D262F4">
    <w:pPr>
      <w:pStyle w:val="Kjen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1186E" w14:textId="77777777" w:rsidR="00D262F4" w:rsidRDefault="00D262F4">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96A17B" w14:textId="77777777" w:rsidR="00301E23" w:rsidRDefault="00301E23" w:rsidP="00D262F4">
      <w:r>
        <w:separator/>
      </w:r>
    </w:p>
  </w:footnote>
  <w:footnote w:type="continuationSeparator" w:id="0">
    <w:p w14:paraId="32E1E53F" w14:textId="77777777" w:rsidR="00301E23" w:rsidRDefault="00301E23" w:rsidP="00D262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188A3B" w14:textId="77777777" w:rsidR="00D262F4" w:rsidRDefault="00D262F4">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9AE59B" w14:textId="77777777" w:rsidR="00D262F4" w:rsidRDefault="00D262F4">
    <w:pPr>
      <w:pStyle w:val="Galve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EE171D" w14:textId="77777777" w:rsidR="00D262F4" w:rsidRDefault="00D262F4">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C788E"/>
    <w:multiLevelType w:val="hybridMultilevel"/>
    <w:tmpl w:val="6A9C5CE8"/>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7EF66D8B"/>
    <w:multiLevelType w:val="hybridMultilevel"/>
    <w:tmpl w:val="78D26C8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565"/>
    <w:rsid w:val="00097DD7"/>
    <w:rsid w:val="00145D5D"/>
    <w:rsid w:val="002422CA"/>
    <w:rsid w:val="002F4003"/>
    <w:rsid w:val="00301E23"/>
    <w:rsid w:val="00345012"/>
    <w:rsid w:val="00380BFE"/>
    <w:rsid w:val="00393E64"/>
    <w:rsid w:val="003A7EC8"/>
    <w:rsid w:val="0043189E"/>
    <w:rsid w:val="00621232"/>
    <w:rsid w:val="0063762E"/>
    <w:rsid w:val="006B297D"/>
    <w:rsid w:val="006F02DA"/>
    <w:rsid w:val="006F6C47"/>
    <w:rsid w:val="00706B45"/>
    <w:rsid w:val="008350C7"/>
    <w:rsid w:val="008564AF"/>
    <w:rsid w:val="008F0A30"/>
    <w:rsid w:val="00927574"/>
    <w:rsid w:val="009345E9"/>
    <w:rsid w:val="009B5DD8"/>
    <w:rsid w:val="00A803C8"/>
    <w:rsid w:val="00C73565"/>
    <w:rsid w:val="00C75DA7"/>
    <w:rsid w:val="00CA34AC"/>
    <w:rsid w:val="00D03746"/>
    <w:rsid w:val="00D262F4"/>
    <w:rsid w:val="00D57766"/>
    <w:rsid w:val="00E44538"/>
    <w:rsid w:val="00E81950"/>
    <w:rsid w:val="00EC4408"/>
    <w:rsid w:val="00F576E7"/>
    <w:rsid w:val="00FB49E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9EFC7"/>
  <w15:chartTrackingRefBased/>
  <w15:docId w15:val="{77B360C7-340E-468A-83C0-ADAE93AA5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C73565"/>
    <w:pPr>
      <w:spacing w:after="0" w:line="240" w:lineRule="auto"/>
      <w:ind w:firstLine="709"/>
      <w:jc w:val="both"/>
    </w:pPr>
    <w:rPr>
      <w:rFonts w:ascii="Times New Roman" w:hAnsi="Times New Roman"/>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C73565"/>
    <w:rPr>
      <w:color w:val="0563C1" w:themeColor="hyperlink"/>
      <w:u w:val="single"/>
    </w:rPr>
  </w:style>
  <w:style w:type="paragraph" w:styleId="Sarakstarindkopa">
    <w:name w:val="List Paragraph"/>
    <w:basedOn w:val="Parasts"/>
    <w:uiPriority w:val="34"/>
    <w:qFormat/>
    <w:rsid w:val="003A7EC8"/>
    <w:pPr>
      <w:ind w:left="720"/>
      <w:contextualSpacing/>
    </w:pPr>
  </w:style>
  <w:style w:type="paragraph" w:styleId="Galvene">
    <w:name w:val="header"/>
    <w:basedOn w:val="Parasts"/>
    <w:link w:val="GalveneRakstz"/>
    <w:uiPriority w:val="99"/>
    <w:unhideWhenUsed/>
    <w:rsid w:val="00D262F4"/>
    <w:pPr>
      <w:tabs>
        <w:tab w:val="center" w:pos="4153"/>
        <w:tab w:val="right" w:pos="8306"/>
      </w:tabs>
    </w:pPr>
  </w:style>
  <w:style w:type="character" w:customStyle="1" w:styleId="GalveneRakstz">
    <w:name w:val="Galvene Rakstz."/>
    <w:basedOn w:val="Noklusjumarindkopasfonts"/>
    <w:link w:val="Galvene"/>
    <w:uiPriority w:val="99"/>
    <w:rsid w:val="00D262F4"/>
    <w:rPr>
      <w:rFonts w:ascii="Times New Roman" w:hAnsi="Times New Roman"/>
      <w:sz w:val="24"/>
    </w:rPr>
  </w:style>
  <w:style w:type="paragraph" w:styleId="Kjene">
    <w:name w:val="footer"/>
    <w:basedOn w:val="Parasts"/>
    <w:link w:val="KjeneRakstz"/>
    <w:uiPriority w:val="99"/>
    <w:unhideWhenUsed/>
    <w:rsid w:val="00D262F4"/>
    <w:pPr>
      <w:tabs>
        <w:tab w:val="center" w:pos="4153"/>
        <w:tab w:val="right" w:pos="8306"/>
      </w:tabs>
    </w:pPr>
  </w:style>
  <w:style w:type="character" w:customStyle="1" w:styleId="KjeneRakstz">
    <w:name w:val="Kājene Rakstz."/>
    <w:basedOn w:val="Noklusjumarindkopasfonts"/>
    <w:link w:val="Kjene"/>
    <w:uiPriority w:val="99"/>
    <w:rsid w:val="00D262F4"/>
    <w:rPr>
      <w:rFonts w:ascii="Times New Roman" w:hAnsi="Times New Roman"/>
      <w:sz w:val="24"/>
    </w:rPr>
  </w:style>
  <w:style w:type="character" w:customStyle="1" w:styleId="UnresolvedMention">
    <w:name w:val="Unresolved Mention"/>
    <w:basedOn w:val="Noklusjumarindkopasfonts"/>
    <w:uiPriority w:val="99"/>
    <w:semiHidden/>
    <w:unhideWhenUsed/>
    <w:rsid w:val="00EC44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gresnovads.l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ogresnovads.lv" TargetMode="External"/><Relationship Id="rId14" Type="http://schemas.openxmlformats.org/officeDocument/2006/relationships/header" Target="header3.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3824</Words>
  <Characters>2180</Characters>
  <Application>Microsoft Office Word</Application>
  <DocSecurity>0</DocSecurity>
  <Lines>18</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konts</dc:creator>
  <cp:keywords/>
  <dc:description/>
  <cp:lastModifiedBy>Santa Hermane</cp:lastModifiedBy>
  <cp:revision>2</cp:revision>
  <cp:lastPrinted>2025-08-22T08:55:00Z</cp:lastPrinted>
  <dcterms:created xsi:type="dcterms:W3CDTF">2025-08-28T12:17:00Z</dcterms:created>
  <dcterms:modified xsi:type="dcterms:W3CDTF">2025-08-28T12:17:00Z</dcterms:modified>
</cp:coreProperties>
</file>