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54602" w14:textId="77777777" w:rsidR="003D234B" w:rsidRPr="0034470B" w:rsidRDefault="003D234B" w:rsidP="003D234B">
      <w:pPr>
        <w:ind w:right="43"/>
        <w:jc w:val="center"/>
        <w:rPr>
          <w:noProof/>
          <w:lang w:val="lv-LV"/>
        </w:rPr>
      </w:pPr>
      <w:r w:rsidRPr="0034470B">
        <w:rPr>
          <w:noProof/>
          <w:lang w:val="lv-LV" w:eastAsia="lv-LV"/>
        </w:rPr>
        <w:drawing>
          <wp:inline distT="0" distB="0" distL="0" distR="0" wp14:anchorId="6F4E90C9" wp14:editId="3415560C">
            <wp:extent cx="609600" cy="72580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5805"/>
                    </a:xfrm>
                    <a:prstGeom prst="rect">
                      <a:avLst/>
                    </a:prstGeom>
                    <a:noFill/>
                    <a:ln>
                      <a:noFill/>
                    </a:ln>
                  </pic:spPr>
                </pic:pic>
              </a:graphicData>
            </a:graphic>
          </wp:inline>
        </w:drawing>
      </w:r>
    </w:p>
    <w:p w14:paraId="284BA26E" w14:textId="77777777" w:rsidR="003D234B" w:rsidRPr="0034470B" w:rsidRDefault="003D234B" w:rsidP="003D234B">
      <w:pPr>
        <w:ind w:right="43"/>
        <w:jc w:val="center"/>
        <w:rPr>
          <w:rFonts w:ascii="Times New Roman" w:hAnsi="Times New Roman"/>
          <w:noProof/>
          <w:sz w:val="36"/>
          <w:lang w:val="lv-LV"/>
        </w:rPr>
      </w:pPr>
      <w:r w:rsidRPr="0034470B">
        <w:rPr>
          <w:rFonts w:ascii="Times New Roman" w:hAnsi="Times New Roman"/>
          <w:noProof/>
          <w:sz w:val="36"/>
          <w:lang w:val="lv-LV"/>
        </w:rPr>
        <w:t>OGRES  NOVADA  PAŠVALDĪBA</w:t>
      </w:r>
    </w:p>
    <w:p w14:paraId="78A3186B" w14:textId="77777777" w:rsidR="003D234B" w:rsidRPr="0034470B" w:rsidRDefault="003D234B" w:rsidP="003D234B">
      <w:pPr>
        <w:ind w:right="43"/>
        <w:jc w:val="center"/>
        <w:rPr>
          <w:rFonts w:ascii="Times New Roman" w:hAnsi="Times New Roman"/>
          <w:noProof/>
          <w:sz w:val="18"/>
          <w:lang w:val="lv-LV"/>
        </w:rPr>
      </w:pPr>
      <w:r w:rsidRPr="0034470B">
        <w:rPr>
          <w:rFonts w:ascii="Times New Roman" w:hAnsi="Times New Roman"/>
          <w:noProof/>
          <w:sz w:val="18"/>
          <w:lang w:val="lv-LV"/>
        </w:rPr>
        <w:t>Reģ.Nr.90000024455, Brīvības iela 33, Ogre, Ogres nov., LV-5001</w:t>
      </w:r>
    </w:p>
    <w:p w14:paraId="23ECC57F" w14:textId="77777777" w:rsidR="003D234B" w:rsidRPr="0034470B" w:rsidRDefault="003D234B" w:rsidP="003D234B">
      <w:pPr>
        <w:pBdr>
          <w:bottom w:val="single" w:sz="4" w:space="1" w:color="auto"/>
        </w:pBdr>
        <w:ind w:right="43"/>
        <w:jc w:val="center"/>
        <w:rPr>
          <w:rFonts w:ascii="Times New Roman" w:hAnsi="Times New Roman"/>
          <w:noProof/>
          <w:sz w:val="18"/>
          <w:lang w:val="lv-LV"/>
        </w:rPr>
      </w:pPr>
      <w:r w:rsidRPr="0034470B">
        <w:rPr>
          <w:rFonts w:ascii="Times New Roman" w:hAnsi="Times New Roman"/>
          <w:noProof/>
          <w:sz w:val="18"/>
          <w:lang w:val="lv-LV"/>
        </w:rPr>
        <w:t xml:space="preserve">tālrunis 65071160, </w:t>
      </w:r>
      <w:r w:rsidRPr="0034470B">
        <w:rPr>
          <w:rFonts w:ascii="Times New Roman" w:hAnsi="Times New Roman"/>
          <w:sz w:val="18"/>
          <w:lang w:val="lv-LV"/>
        </w:rPr>
        <w:t xml:space="preserve">e-pasts: ogredome@ogresnovads.lv, www.ogresnovads.lv </w:t>
      </w:r>
    </w:p>
    <w:p w14:paraId="4D616018" w14:textId="77777777" w:rsidR="003D234B" w:rsidRPr="0034470B" w:rsidRDefault="003D234B" w:rsidP="003D234B">
      <w:pPr>
        <w:ind w:right="43"/>
        <w:rPr>
          <w:rFonts w:ascii="Times New Roman" w:hAnsi="Times New Roman"/>
          <w:sz w:val="28"/>
          <w:szCs w:val="28"/>
          <w:lang w:val="lv-LV"/>
        </w:rPr>
      </w:pPr>
    </w:p>
    <w:p w14:paraId="2BB05315" w14:textId="77777777" w:rsidR="003D234B" w:rsidRPr="0034470B" w:rsidRDefault="003D234B" w:rsidP="003D234B">
      <w:pPr>
        <w:ind w:right="43"/>
        <w:jc w:val="right"/>
        <w:rPr>
          <w:rFonts w:ascii="Times New Roman" w:hAnsi="Times New Roman"/>
          <w:szCs w:val="32"/>
          <w:lang w:val="lv-LV"/>
        </w:rPr>
      </w:pPr>
      <w:r w:rsidRPr="0034470B">
        <w:rPr>
          <w:rFonts w:ascii="Times New Roman" w:hAnsi="Times New Roman"/>
          <w:szCs w:val="32"/>
          <w:lang w:val="lv-LV"/>
        </w:rPr>
        <w:t>APSTIPRINĀTS</w:t>
      </w:r>
    </w:p>
    <w:p w14:paraId="267028B8" w14:textId="77777777" w:rsidR="003D234B" w:rsidRPr="0034470B" w:rsidRDefault="003D234B" w:rsidP="003D234B">
      <w:pPr>
        <w:ind w:right="43"/>
        <w:jc w:val="right"/>
        <w:rPr>
          <w:rFonts w:ascii="Times New Roman" w:hAnsi="Times New Roman"/>
          <w:szCs w:val="32"/>
          <w:lang w:val="lv-LV"/>
        </w:rPr>
      </w:pPr>
      <w:r w:rsidRPr="0034470B">
        <w:rPr>
          <w:rFonts w:ascii="Times New Roman" w:hAnsi="Times New Roman"/>
          <w:szCs w:val="32"/>
          <w:lang w:val="lv-LV"/>
        </w:rPr>
        <w:t>ar Ogres novada pašvaldības domes</w:t>
      </w:r>
    </w:p>
    <w:p w14:paraId="37D6D763" w14:textId="6E127BCF" w:rsidR="003D234B" w:rsidRPr="0034470B" w:rsidRDefault="00FB1996" w:rsidP="003D234B">
      <w:pPr>
        <w:ind w:right="43"/>
        <w:jc w:val="right"/>
        <w:rPr>
          <w:rFonts w:ascii="Times New Roman" w:hAnsi="Times New Roman"/>
          <w:szCs w:val="32"/>
          <w:lang w:val="lv-LV"/>
        </w:rPr>
      </w:pPr>
      <w:r>
        <w:rPr>
          <w:rFonts w:ascii="Times New Roman" w:hAnsi="Times New Roman"/>
          <w:szCs w:val="32"/>
          <w:lang w:val="lv-LV"/>
        </w:rPr>
        <w:t>25.09</w:t>
      </w:r>
      <w:r w:rsidR="003D234B" w:rsidRPr="0034470B">
        <w:rPr>
          <w:rFonts w:ascii="Times New Roman" w:hAnsi="Times New Roman"/>
          <w:szCs w:val="32"/>
          <w:lang w:val="lv-LV"/>
        </w:rPr>
        <w:t>.2025. sēdes lēmumu</w:t>
      </w:r>
    </w:p>
    <w:p w14:paraId="4811C1D0" w14:textId="55C62879" w:rsidR="003D234B" w:rsidRPr="0034470B" w:rsidRDefault="003D234B" w:rsidP="003D234B">
      <w:pPr>
        <w:ind w:right="43"/>
        <w:jc w:val="right"/>
        <w:rPr>
          <w:rFonts w:ascii="Times New Roman" w:hAnsi="Times New Roman"/>
          <w:szCs w:val="32"/>
          <w:lang w:val="lv-LV"/>
        </w:rPr>
      </w:pPr>
      <w:r w:rsidRPr="0034470B">
        <w:rPr>
          <w:rFonts w:ascii="Times New Roman" w:hAnsi="Times New Roman"/>
          <w:szCs w:val="32"/>
          <w:lang w:val="lv-LV"/>
        </w:rPr>
        <w:t>(protokols Nr.</w:t>
      </w:r>
      <w:r w:rsidR="00FB1996">
        <w:rPr>
          <w:rFonts w:ascii="Times New Roman" w:hAnsi="Times New Roman"/>
          <w:szCs w:val="32"/>
          <w:lang w:val="lv-LV"/>
        </w:rPr>
        <w:t>7</w:t>
      </w:r>
      <w:r w:rsidRPr="0034470B">
        <w:rPr>
          <w:rFonts w:ascii="Times New Roman" w:hAnsi="Times New Roman"/>
          <w:szCs w:val="32"/>
          <w:lang w:val="lv-LV"/>
        </w:rPr>
        <w:t xml:space="preserve">; </w:t>
      </w:r>
      <w:r w:rsidR="00FB1996">
        <w:rPr>
          <w:rFonts w:ascii="Times New Roman" w:hAnsi="Times New Roman"/>
          <w:szCs w:val="32"/>
          <w:lang w:val="lv-LV"/>
        </w:rPr>
        <w:t>14</w:t>
      </w:r>
      <w:r w:rsidRPr="0034470B">
        <w:rPr>
          <w:rFonts w:ascii="Times New Roman" w:hAnsi="Times New Roman"/>
          <w:szCs w:val="32"/>
          <w:lang w:val="lv-LV"/>
        </w:rPr>
        <w:t>.)</w:t>
      </w:r>
    </w:p>
    <w:p w14:paraId="6C452206" w14:textId="77777777" w:rsidR="003D234B" w:rsidRPr="0034470B" w:rsidRDefault="003D234B" w:rsidP="00E646FB">
      <w:pPr>
        <w:ind w:right="43"/>
        <w:rPr>
          <w:rFonts w:ascii="Times New Roman" w:hAnsi="Times New Roman"/>
          <w:b/>
          <w:szCs w:val="24"/>
          <w:lang w:val="lv-LV"/>
        </w:rPr>
      </w:pPr>
    </w:p>
    <w:p w14:paraId="33373BBD" w14:textId="1DE410C7" w:rsidR="003D234B" w:rsidRPr="0034470B" w:rsidRDefault="003D234B" w:rsidP="003D234B">
      <w:pPr>
        <w:ind w:right="43"/>
        <w:jc w:val="center"/>
        <w:rPr>
          <w:rFonts w:ascii="Times New Roman" w:hAnsi="Times New Roman"/>
          <w:szCs w:val="24"/>
          <w:lang w:val="lv-LV"/>
        </w:rPr>
      </w:pPr>
      <w:r w:rsidRPr="0034470B">
        <w:rPr>
          <w:rFonts w:ascii="Times New Roman" w:hAnsi="Times New Roman"/>
          <w:szCs w:val="24"/>
          <w:lang w:val="lv-LV"/>
        </w:rPr>
        <w:t>IEKŠĒJIE NO</w:t>
      </w:r>
      <w:r w:rsidR="00B80340">
        <w:rPr>
          <w:rFonts w:ascii="Times New Roman" w:hAnsi="Times New Roman"/>
          <w:szCs w:val="24"/>
          <w:lang w:val="lv-LV"/>
        </w:rPr>
        <w:t>T</w:t>
      </w:r>
      <w:r w:rsidRPr="0034470B">
        <w:rPr>
          <w:rFonts w:ascii="Times New Roman" w:hAnsi="Times New Roman"/>
          <w:szCs w:val="24"/>
          <w:lang w:val="lv-LV"/>
        </w:rPr>
        <w:t>EIKUMI</w:t>
      </w:r>
    </w:p>
    <w:p w14:paraId="68FB895D" w14:textId="77777777" w:rsidR="003D234B" w:rsidRPr="0034470B" w:rsidRDefault="003D234B" w:rsidP="003D234B">
      <w:pPr>
        <w:ind w:right="43"/>
        <w:jc w:val="center"/>
        <w:rPr>
          <w:rFonts w:ascii="Times New Roman" w:hAnsi="Times New Roman"/>
          <w:szCs w:val="24"/>
          <w:lang w:val="lv-LV"/>
        </w:rPr>
      </w:pPr>
      <w:r w:rsidRPr="0034470B">
        <w:rPr>
          <w:rFonts w:ascii="Times New Roman" w:hAnsi="Times New Roman"/>
          <w:szCs w:val="24"/>
          <w:lang w:val="lv-LV"/>
        </w:rPr>
        <w:t xml:space="preserve">Ogrē </w:t>
      </w:r>
    </w:p>
    <w:p w14:paraId="14D1AE79" w14:textId="77777777" w:rsidR="003D234B" w:rsidRPr="0034470B" w:rsidRDefault="003D234B" w:rsidP="003D234B">
      <w:pPr>
        <w:ind w:right="43"/>
        <w:jc w:val="center"/>
        <w:rPr>
          <w:rFonts w:ascii="Times New Roman" w:hAnsi="Times New Roman"/>
          <w:szCs w:val="24"/>
          <w:lang w:val="lv-LV"/>
        </w:rPr>
      </w:pPr>
    </w:p>
    <w:p w14:paraId="4B1F0AD5" w14:textId="0AF9D9F8" w:rsidR="003D234B" w:rsidRPr="0034470B" w:rsidRDefault="00FE1B34" w:rsidP="003D234B">
      <w:pPr>
        <w:ind w:right="43"/>
        <w:rPr>
          <w:rFonts w:ascii="Times New Roman" w:hAnsi="Times New Roman"/>
          <w:szCs w:val="24"/>
          <w:lang w:val="lv-LV"/>
        </w:rPr>
      </w:pPr>
      <w:r w:rsidRPr="0034470B">
        <w:rPr>
          <w:rFonts w:ascii="Times New Roman" w:hAnsi="Times New Roman"/>
          <w:szCs w:val="24"/>
          <w:lang w:val="lv-LV"/>
        </w:rPr>
        <w:t xml:space="preserve">2025. gada </w:t>
      </w:r>
      <w:r w:rsidR="00FB1996">
        <w:rPr>
          <w:rFonts w:ascii="Times New Roman" w:hAnsi="Times New Roman"/>
          <w:szCs w:val="24"/>
          <w:lang w:val="lv-LV"/>
        </w:rPr>
        <w:t>25. septembrī</w:t>
      </w:r>
      <w:r w:rsidR="00C755C5" w:rsidRPr="0034470B">
        <w:rPr>
          <w:rFonts w:ascii="Times New Roman" w:hAnsi="Times New Roman"/>
          <w:szCs w:val="24"/>
          <w:lang w:val="lv-LV"/>
        </w:rPr>
        <w:tab/>
      </w:r>
      <w:r w:rsidR="00C755C5" w:rsidRPr="0034470B">
        <w:rPr>
          <w:rFonts w:ascii="Times New Roman" w:hAnsi="Times New Roman"/>
          <w:szCs w:val="24"/>
          <w:lang w:val="lv-LV"/>
        </w:rPr>
        <w:tab/>
      </w:r>
      <w:r w:rsidR="00C755C5" w:rsidRPr="0034470B">
        <w:rPr>
          <w:rFonts w:ascii="Times New Roman" w:hAnsi="Times New Roman"/>
          <w:szCs w:val="24"/>
          <w:lang w:val="lv-LV"/>
        </w:rPr>
        <w:tab/>
      </w:r>
      <w:r w:rsidR="00C755C5" w:rsidRPr="0034470B">
        <w:rPr>
          <w:rFonts w:ascii="Times New Roman" w:hAnsi="Times New Roman"/>
          <w:szCs w:val="24"/>
          <w:lang w:val="lv-LV"/>
        </w:rPr>
        <w:tab/>
      </w:r>
      <w:r w:rsidR="00C755C5" w:rsidRPr="0034470B">
        <w:rPr>
          <w:rFonts w:ascii="Times New Roman" w:hAnsi="Times New Roman"/>
          <w:szCs w:val="24"/>
          <w:lang w:val="lv-LV"/>
        </w:rPr>
        <w:tab/>
      </w:r>
      <w:r w:rsidR="00C755C5" w:rsidRPr="0034470B">
        <w:rPr>
          <w:rFonts w:ascii="Times New Roman" w:hAnsi="Times New Roman"/>
          <w:szCs w:val="24"/>
          <w:lang w:val="lv-LV"/>
        </w:rPr>
        <w:tab/>
        <w:t xml:space="preserve">       </w:t>
      </w:r>
      <w:r w:rsidR="00FB1996">
        <w:rPr>
          <w:rFonts w:ascii="Times New Roman" w:hAnsi="Times New Roman"/>
          <w:szCs w:val="24"/>
          <w:lang w:val="lv-LV"/>
        </w:rPr>
        <w:tab/>
        <w:t xml:space="preserve">          </w:t>
      </w:r>
      <w:r w:rsidR="00C755C5" w:rsidRPr="0034470B">
        <w:rPr>
          <w:rFonts w:ascii="Times New Roman" w:hAnsi="Times New Roman"/>
          <w:szCs w:val="24"/>
          <w:lang w:val="lv-LV"/>
        </w:rPr>
        <w:t xml:space="preserve">  </w:t>
      </w:r>
      <w:r w:rsidR="003D234B" w:rsidRPr="0034470B">
        <w:rPr>
          <w:rFonts w:ascii="Times New Roman" w:hAnsi="Times New Roman"/>
          <w:szCs w:val="24"/>
          <w:lang w:val="lv-LV"/>
        </w:rPr>
        <w:t>Nr.</w:t>
      </w:r>
      <w:r w:rsidR="00FB1996">
        <w:rPr>
          <w:rFonts w:ascii="Times New Roman" w:hAnsi="Times New Roman"/>
          <w:szCs w:val="24"/>
          <w:lang w:val="lv-LV"/>
        </w:rPr>
        <w:t>13</w:t>
      </w:r>
      <w:r w:rsidR="003D234B" w:rsidRPr="0034470B">
        <w:rPr>
          <w:rFonts w:ascii="Times New Roman" w:hAnsi="Times New Roman"/>
          <w:szCs w:val="24"/>
          <w:lang w:val="lv-LV"/>
        </w:rPr>
        <w:t>/2025</w:t>
      </w:r>
      <w:r w:rsidR="00C755C5" w:rsidRPr="0034470B">
        <w:rPr>
          <w:rFonts w:ascii="Times New Roman" w:hAnsi="Times New Roman"/>
          <w:szCs w:val="24"/>
          <w:lang w:val="lv-LV"/>
        </w:rPr>
        <w:t xml:space="preserve">      </w:t>
      </w:r>
    </w:p>
    <w:p w14:paraId="00EF7409" w14:textId="77777777" w:rsidR="003D234B" w:rsidRPr="0034470B" w:rsidRDefault="003D234B" w:rsidP="003D234B">
      <w:pPr>
        <w:autoSpaceDE w:val="0"/>
        <w:autoSpaceDN w:val="0"/>
        <w:adjustRightInd w:val="0"/>
        <w:jc w:val="center"/>
        <w:rPr>
          <w:rFonts w:ascii="Times New Roman" w:hAnsi="Times New Roman"/>
          <w:b/>
          <w:szCs w:val="24"/>
          <w:lang w:val="lv-LV"/>
        </w:rPr>
      </w:pPr>
    </w:p>
    <w:p w14:paraId="7D432AE6" w14:textId="77777777" w:rsidR="003D234B" w:rsidRPr="0034470B" w:rsidRDefault="003D234B" w:rsidP="003D234B">
      <w:pPr>
        <w:autoSpaceDE w:val="0"/>
        <w:autoSpaceDN w:val="0"/>
        <w:adjustRightInd w:val="0"/>
        <w:jc w:val="center"/>
        <w:rPr>
          <w:rFonts w:ascii="Times New Roman" w:hAnsi="Times New Roman"/>
          <w:b/>
          <w:bCs/>
          <w:szCs w:val="24"/>
          <w:lang w:val="lv-LV"/>
        </w:rPr>
      </w:pPr>
      <w:r w:rsidRPr="0034470B">
        <w:rPr>
          <w:rFonts w:ascii="Times New Roman" w:hAnsi="Times New Roman"/>
          <w:b/>
          <w:szCs w:val="24"/>
          <w:lang w:val="lv-LV"/>
        </w:rPr>
        <w:t xml:space="preserve"> </w:t>
      </w:r>
      <w:r w:rsidRPr="0034470B">
        <w:rPr>
          <w:rFonts w:ascii="Times New Roman" w:hAnsi="Times New Roman"/>
          <w:b/>
          <w:bCs/>
          <w:szCs w:val="24"/>
          <w:lang w:val="lv-LV"/>
        </w:rPr>
        <w:t>OGRES NOVADA PRIVATIZĀCIJAS KOMISIJAS NOLIKUMS</w:t>
      </w:r>
    </w:p>
    <w:p w14:paraId="14D1AB26" w14:textId="77777777" w:rsidR="003D234B" w:rsidRPr="0034470B" w:rsidRDefault="003D234B" w:rsidP="003D234B">
      <w:pPr>
        <w:autoSpaceDE w:val="0"/>
        <w:autoSpaceDN w:val="0"/>
        <w:adjustRightInd w:val="0"/>
        <w:jc w:val="center"/>
        <w:rPr>
          <w:rFonts w:ascii="Times New Roman" w:hAnsi="Times New Roman"/>
          <w:b/>
          <w:bCs/>
          <w:szCs w:val="24"/>
          <w:lang w:val="lv-LV"/>
        </w:rPr>
      </w:pPr>
    </w:p>
    <w:p w14:paraId="7F917DA9" w14:textId="77777777" w:rsidR="00D80604" w:rsidRPr="0034470B" w:rsidRDefault="00D80604" w:rsidP="00D80604">
      <w:pPr>
        <w:autoSpaceDE w:val="0"/>
        <w:autoSpaceDN w:val="0"/>
        <w:adjustRightInd w:val="0"/>
        <w:jc w:val="right"/>
        <w:rPr>
          <w:rFonts w:ascii="Times New Roman" w:hAnsi="Times New Roman"/>
          <w:bCs/>
          <w:i/>
          <w:sz w:val="20"/>
          <w:lang w:val="lv-LV"/>
        </w:rPr>
      </w:pPr>
      <w:r w:rsidRPr="0034470B">
        <w:rPr>
          <w:rFonts w:ascii="Times New Roman" w:hAnsi="Times New Roman"/>
          <w:bCs/>
          <w:i/>
          <w:sz w:val="20"/>
          <w:lang w:val="lv-LV"/>
        </w:rPr>
        <w:t>Izdoti saskaņā ar</w:t>
      </w:r>
    </w:p>
    <w:p w14:paraId="0B8EBF73" w14:textId="77777777" w:rsidR="00D80604" w:rsidRPr="0034470B" w:rsidRDefault="00D80604" w:rsidP="00D80604">
      <w:pPr>
        <w:autoSpaceDE w:val="0"/>
        <w:autoSpaceDN w:val="0"/>
        <w:adjustRightInd w:val="0"/>
        <w:jc w:val="right"/>
        <w:rPr>
          <w:rFonts w:ascii="Times New Roman" w:hAnsi="Times New Roman"/>
          <w:i/>
          <w:sz w:val="20"/>
          <w:shd w:val="clear" w:color="auto" w:fill="FFFFFF"/>
          <w:lang w:val="lv-LV"/>
        </w:rPr>
      </w:pPr>
      <w:r w:rsidRPr="0034470B">
        <w:rPr>
          <w:rFonts w:ascii="Times New Roman" w:hAnsi="Times New Roman"/>
          <w:i/>
          <w:sz w:val="20"/>
          <w:shd w:val="clear" w:color="auto" w:fill="FFFFFF"/>
          <w:lang w:val="lv-LV"/>
        </w:rPr>
        <w:t>likuma "Par valsts un pašvaldību dzīvojamo māju privatizāciju" 57. panta otro daļu</w:t>
      </w:r>
    </w:p>
    <w:p w14:paraId="7E534669" w14:textId="77777777" w:rsidR="00D80604" w:rsidRPr="0034470B" w:rsidRDefault="00D80604" w:rsidP="00D80604">
      <w:pPr>
        <w:autoSpaceDE w:val="0"/>
        <w:autoSpaceDN w:val="0"/>
        <w:adjustRightInd w:val="0"/>
        <w:jc w:val="right"/>
        <w:rPr>
          <w:rFonts w:ascii="Times New Roman" w:hAnsi="Times New Roman"/>
          <w:bCs/>
          <w:i/>
          <w:szCs w:val="24"/>
          <w:lang w:val="lv-LV"/>
        </w:rPr>
      </w:pPr>
    </w:p>
    <w:p w14:paraId="5BC12DB8" w14:textId="77777777" w:rsidR="00D80604" w:rsidRPr="0034470B" w:rsidRDefault="00D80604" w:rsidP="00D80604">
      <w:pPr>
        <w:pStyle w:val="Default"/>
        <w:numPr>
          <w:ilvl w:val="0"/>
          <w:numId w:val="40"/>
        </w:numPr>
        <w:jc w:val="center"/>
        <w:rPr>
          <w:rFonts w:ascii="Times New Roman" w:hAnsi="Times New Roman" w:cs="Times New Roman"/>
          <w:b/>
          <w:color w:val="auto"/>
          <w:shd w:val="clear" w:color="auto" w:fill="FFFFFF"/>
        </w:rPr>
      </w:pPr>
      <w:r w:rsidRPr="0034470B">
        <w:rPr>
          <w:rFonts w:ascii="Times New Roman" w:hAnsi="Times New Roman" w:cs="Times New Roman"/>
          <w:b/>
          <w:color w:val="auto"/>
          <w:shd w:val="clear" w:color="auto" w:fill="FFFFFF"/>
        </w:rPr>
        <w:t>Vispārīgie noteikumi</w:t>
      </w:r>
    </w:p>
    <w:p w14:paraId="1D03C430" w14:textId="77777777" w:rsidR="00D80604" w:rsidRPr="0034470B" w:rsidRDefault="00D80604" w:rsidP="005D6F22">
      <w:pPr>
        <w:pStyle w:val="Default"/>
        <w:rPr>
          <w:rFonts w:ascii="Times New Roman" w:hAnsi="Times New Roman" w:cs="Times New Roman"/>
          <w:b/>
          <w:color w:val="auto"/>
          <w:shd w:val="clear" w:color="auto" w:fill="FFFFFF"/>
        </w:rPr>
      </w:pPr>
    </w:p>
    <w:p w14:paraId="348A1ED5" w14:textId="0A68A0EC" w:rsidR="00D80604" w:rsidRPr="0034470B" w:rsidRDefault="00D80604" w:rsidP="00D80604">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Pr>
          <w:rFonts w:ascii="Times New Roman" w:hAnsi="Times New Roman"/>
          <w:bCs/>
          <w:color w:val="000000"/>
          <w:szCs w:val="24"/>
          <w:lang w:val="lv-LV"/>
        </w:rPr>
        <w:t>Iekšējie noteikumi</w:t>
      </w:r>
      <w:r w:rsidRPr="0034470B">
        <w:rPr>
          <w:rFonts w:ascii="Times New Roman" w:hAnsi="Times New Roman"/>
          <w:bCs/>
          <w:color w:val="000000"/>
          <w:szCs w:val="24"/>
          <w:lang w:val="lv-LV"/>
        </w:rPr>
        <w:t xml:space="preserve"> (turpmāk – nolikums) </w:t>
      </w:r>
      <w:r w:rsidRPr="0034470B">
        <w:rPr>
          <w:rFonts w:ascii="Times New Roman" w:eastAsiaTheme="minorHAnsi" w:hAnsi="Times New Roman"/>
          <w:color w:val="000000"/>
          <w:szCs w:val="24"/>
          <w:lang w:val="lv-LV"/>
        </w:rPr>
        <w:t xml:space="preserve">nosaka Ogres novada privatizācijas komisijas (turpmāk - komisija) pienākumus, tiesības, struktūru un darba organizāciju. </w:t>
      </w:r>
    </w:p>
    <w:p w14:paraId="31CDB077" w14:textId="77777777" w:rsidR="00D80604" w:rsidRPr="0034470B" w:rsidRDefault="00D80604" w:rsidP="00D80604">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hAnsi="Times New Roman"/>
          <w:bCs/>
          <w:color w:val="000000"/>
          <w:szCs w:val="24"/>
          <w:lang w:val="lv-LV"/>
        </w:rPr>
        <w:t xml:space="preserve">Komisija ir ar </w:t>
      </w:r>
      <w:r>
        <w:rPr>
          <w:rFonts w:ascii="Times New Roman" w:hAnsi="Times New Roman"/>
          <w:bCs/>
          <w:color w:val="000000"/>
          <w:szCs w:val="24"/>
          <w:lang w:val="lv-LV"/>
        </w:rPr>
        <w:t xml:space="preserve">Ogres novada </w:t>
      </w:r>
      <w:r w:rsidRPr="0034470B">
        <w:rPr>
          <w:rFonts w:ascii="Times New Roman" w:hAnsi="Times New Roman"/>
          <w:bCs/>
          <w:color w:val="000000"/>
          <w:szCs w:val="24"/>
          <w:lang w:val="lv-LV"/>
        </w:rPr>
        <w:t>pašvaldības</w:t>
      </w:r>
      <w:r>
        <w:rPr>
          <w:rFonts w:ascii="Times New Roman" w:hAnsi="Times New Roman"/>
          <w:bCs/>
          <w:color w:val="000000"/>
          <w:szCs w:val="24"/>
          <w:lang w:val="lv-LV"/>
        </w:rPr>
        <w:t xml:space="preserve"> (turpmāk – pašvaldība)</w:t>
      </w:r>
      <w:r w:rsidRPr="0034470B">
        <w:rPr>
          <w:rFonts w:ascii="Times New Roman" w:hAnsi="Times New Roman"/>
          <w:bCs/>
          <w:color w:val="000000"/>
          <w:szCs w:val="24"/>
          <w:lang w:val="lv-LV"/>
        </w:rPr>
        <w:t xml:space="preserve"> domes lēmumu iecelta</w:t>
      </w:r>
      <w:r w:rsidRPr="0034470B">
        <w:rPr>
          <w:rFonts w:ascii="PT Serif" w:hAnsi="PT Serif"/>
          <w:color w:val="333333"/>
          <w:sz w:val="20"/>
          <w:shd w:val="clear" w:color="auto" w:fill="FFFFFF"/>
          <w:lang w:val="lv-LV"/>
        </w:rPr>
        <w:t xml:space="preserve"> </w:t>
      </w:r>
      <w:r w:rsidRPr="0034470B">
        <w:rPr>
          <w:rFonts w:ascii="Times New Roman" w:hAnsi="Times New Roman"/>
          <w:bCs/>
          <w:color w:val="000000"/>
          <w:szCs w:val="24"/>
          <w:lang w:val="lv-LV"/>
        </w:rPr>
        <w:t>pašvaldības institūcija, kas nodrošina</w:t>
      </w:r>
      <w:r w:rsidRPr="0034470B">
        <w:rPr>
          <w:rFonts w:ascii="Times New Roman" w:eastAsiaTheme="minorHAnsi" w:hAnsi="Times New Roman"/>
          <w:color w:val="000000"/>
          <w:szCs w:val="24"/>
          <w:lang w:val="lv-LV"/>
        </w:rPr>
        <w:t xml:space="preserve"> likuma "Par valsts un pašvaldību dzīvojamo māju privatizāciju" un Valsts un pašvaldību dzīvojamo māju privatizācijas pabeigšanas likuma noteikto prasību izpildi. </w:t>
      </w:r>
    </w:p>
    <w:p w14:paraId="3AF78BF7" w14:textId="77777777" w:rsidR="00D80604" w:rsidRPr="0034470B" w:rsidRDefault="00D80604" w:rsidP="00D80604">
      <w:pPr>
        <w:pStyle w:val="Sarakstarindkopa"/>
        <w:numPr>
          <w:ilvl w:val="0"/>
          <w:numId w:val="41"/>
        </w:numPr>
        <w:autoSpaceDE w:val="0"/>
        <w:autoSpaceDN w:val="0"/>
        <w:adjustRightInd w:val="0"/>
        <w:spacing w:after="27"/>
        <w:ind w:left="426" w:hanging="437"/>
        <w:jc w:val="both"/>
        <w:rPr>
          <w:lang w:val="lv-LV"/>
        </w:rPr>
      </w:pPr>
      <w:r w:rsidRPr="0034470B">
        <w:rPr>
          <w:rFonts w:ascii="Times New Roman" w:eastAsiaTheme="minorHAnsi" w:hAnsi="Times New Roman"/>
          <w:color w:val="000000"/>
          <w:szCs w:val="24"/>
          <w:lang w:val="lv-LV"/>
        </w:rPr>
        <w:t>Komisija darbībā ievēro Satversmi, likumus, Ministru kabineta izdotos tiesību aktus, pašvaldības domes lēmumus un šo nolikumu.</w:t>
      </w:r>
    </w:p>
    <w:p w14:paraId="45C14830" w14:textId="77777777" w:rsidR="00D80604" w:rsidRPr="0034470B" w:rsidRDefault="00D80604" w:rsidP="00D80604">
      <w:pPr>
        <w:pStyle w:val="Sarakstarindkopa"/>
        <w:numPr>
          <w:ilvl w:val="0"/>
          <w:numId w:val="41"/>
        </w:numPr>
        <w:autoSpaceDE w:val="0"/>
        <w:autoSpaceDN w:val="0"/>
        <w:adjustRightInd w:val="0"/>
        <w:spacing w:after="27"/>
        <w:ind w:left="426" w:hanging="437"/>
        <w:jc w:val="both"/>
        <w:rPr>
          <w:lang w:val="lv-LV"/>
        </w:rPr>
      </w:pPr>
      <w:r w:rsidRPr="0034470B">
        <w:rPr>
          <w:rFonts w:ascii="Times New Roman" w:eastAsiaTheme="minorHAnsi" w:hAnsi="Times New Roman"/>
          <w:color w:val="000000"/>
          <w:szCs w:val="24"/>
          <w:lang w:val="lv-LV"/>
        </w:rPr>
        <w:t>Komisija savus uzdevumus veic patstāvīgi, kā arī sadarbībā ar citām valsts un pašvaldību institūcijām un iestādēm</w:t>
      </w:r>
      <w:r w:rsidRPr="0034470B">
        <w:rPr>
          <w:lang w:val="lv-LV"/>
        </w:rPr>
        <w:t>.</w:t>
      </w:r>
    </w:p>
    <w:p w14:paraId="22FB41E4" w14:textId="77777777" w:rsidR="00D80604" w:rsidRPr="0034470B" w:rsidRDefault="00D80604" w:rsidP="00D80604">
      <w:pPr>
        <w:pStyle w:val="Sarakstarindkopa"/>
        <w:autoSpaceDE w:val="0"/>
        <w:autoSpaceDN w:val="0"/>
        <w:adjustRightInd w:val="0"/>
        <w:spacing w:after="27"/>
        <w:ind w:left="426"/>
        <w:jc w:val="both"/>
        <w:rPr>
          <w:rFonts w:ascii="Times New Roman" w:eastAsiaTheme="minorHAnsi" w:hAnsi="Times New Roman"/>
          <w:color w:val="000000"/>
          <w:szCs w:val="24"/>
          <w:lang w:val="lv-LV"/>
        </w:rPr>
      </w:pPr>
    </w:p>
    <w:p w14:paraId="5FCACB86" w14:textId="0710FC6A" w:rsidR="00D80604" w:rsidRPr="005D6F22" w:rsidRDefault="00D80604" w:rsidP="005D6F22">
      <w:pPr>
        <w:pStyle w:val="Default"/>
        <w:numPr>
          <w:ilvl w:val="0"/>
          <w:numId w:val="40"/>
        </w:numPr>
        <w:jc w:val="center"/>
        <w:rPr>
          <w:rFonts w:ascii="Times New Roman" w:hAnsi="Times New Roman" w:cs="Times New Roman"/>
          <w:b/>
          <w:color w:val="auto"/>
          <w:shd w:val="clear" w:color="auto" w:fill="FFFFFF"/>
        </w:rPr>
      </w:pPr>
      <w:r w:rsidRPr="0034470B">
        <w:rPr>
          <w:rFonts w:ascii="Times New Roman" w:hAnsi="Times New Roman" w:cs="Times New Roman"/>
          <w:b/>
          <w:color w:val="auto"/>
          <w:shd w:val="clear" w:color="auto" w:fill="FFFFFF"/>
        </w:rPr>
        <w:t>Komisijas pienākumi</w:t>
      </w:r>
    </w:p>
    <w:p w14:paraId="01EEC99F" w14:textId="77777777" w:rsidR="00D80604" w:rsidRPr="0034470B" w:rsidRDefault="00D80604" w:rsidP="00D80604">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pienākumi:</w:t>
      </w:r>
    </w:p>
    <w:p w14:paraId="40B9887E" w14:textId="5EF3B02E" w:rsidR="00D80604" w:rsidRPr="0034470B" w:rsidRDefault="00D80604" w:rsidP="00D80604">
      <w:pPr>
        <w:pStyle w:val="Sarakstarindkopa"/>
        <w:numPr>
          <w:ilvl w:val="1"/>
          <w:numId w:val="41"/>
        </w:numPr>
        <w:autoSpaceDE w:val="0"/>
        <w:autoSpaceDN w:val="0"/>
        <w:adjustRightInd w:val="0"/>
        <w:spacing w:after="27"/>
        <w:ind w:left="993" w:hanging="502"/>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organizēt Ogres novada</w:t>
      </w:r>
      <w:r>
        <w:rPr>
          <w:rFonts w:ascii="Times New Roman" w:eastAsiaTheme="minorHAnsi" w:hAnsi="Times New Roman"/>
          <w:color w:val="000000"/>
          <w:szCs w:val="24"/>
          <w:lang w:val="lv-LV"/>
        </w:rPr>
        <w:t xml:space="preserve"> administratīvajā</w:t>
      </w:r>
      <w:r w:rsidR="005D6F22">
        <w:rPr>
          <w:rFonts w:ascii="Times New Roman" w:eastAsiaTheme="minorHAnsi" w:hAnsi="Times New Roman"/>
          <w:color w:val="000000"/>
          <w:szCs w:val="24"/>
          <w:lang w:val="lv-LV"/>
        </w:rPr>
        <w:t xml:space="preserve"> teritorijā esošo pašvaldības</w:t>
      </w:r>
      <w:r w:rsidRPr="0034470B">
        <w:rPr>
          <w:rFonts w:ascii="Times New Roman" w:eastAsiaTheme="minorHAnsi" w:hAnsi="Times New Roman"/>
          <w:color w:val="000000"/>
          <w:szCs w:val="24"/>
          <w:lang w:val="lv-LV"/>
        </w:rPr>
        <w:t xml:space="preserve"> dzīvojamo māju privatizāciju, tostarp organizēt </w:t>
      </w:r>
      <w:r w:rsidRPr="0034470B">
        <w:rPr>
          <w:szCs w:val="24"/>
          <w:lang w:val="lv-LV"/>
        </w:rPr>
        <w:t>privatizācijai pakļauto dzīvojamo māju, kurās esošo dzīvokļu vai nedzīvojamo telpu grupu vai ar dzīvokļiem funkcionāli saistīto ēku/būvju, kuru privatizācija nav pabeigta, apzināšanu un privatizācijas procesa pabeigšanu:</w:t>
      </w:r>
    </w:p>
    <w:p w14:paraId="28B6184D"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lang w:val="lv-LV"/>
        </w:rPr>
      </w:pPr>
      <w:r w:rsidRPr="0034470B">
        <w:rPr>
          <w:rFonts w:ascii="Times New Roman" w:eastAsiaTheme="minorHAnsi" w:hAnsi="Times New Roman"/>
          <w:color w:val="000000"/>
          <w:szCs w:val="24"/>
          <w:lang w:val="lv-LV"/>
        </w:rPr>
        <w:t>apzināt Ogres novada</w:t>
      </w:r>
      <w:r>
        <w:rPr>
          <w:rFonts w:ascii="Times New Roman" w:eastAsiaTheme="minorHAnsi" w:hAnsi="Times New Roman"/>
          <w:color w:val="000000"/>
          <w:szCs w:val="24"/>
          <w:lang w:val="lv-LV"/>
        </w:rPr>
        <w:t xml:space="preserve"> administratīvajā</w:t>
      </w:r>
      <w:r w:rsidRPr="0034470B">
        <w:rPr>
          <w:rFonts w:ascii="Times New Roman" w:eastAsiaTheme="minorHAnsi" w:hAnsi="Times New Roman"/>
          <w:color w:val="000000"/>
          <w:szCs w:val="24"/>
          <w:lang w:val="lv-LV"/>
        </w:rPr>
        <w:t xml:space="preserve"> teritorijā esošās privatizācijai pakļaujamās dzīvojamās mājas un iesniegt pašvaldības domē priekšlikumus par dzīvojamo māju privatizācijas secību</w:t>
      </w:r>
      <w:r w:rsidRPr="0034470B">
        <w:rPr>
          <w:lang w:val="lv-LV"/>
        </w:rPr>
        <w:t>;</w:t>
      </w:r>
    </w:p>
    <w:p w14:paraId="6CCF1A3C"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sagatavot priekšlikumus par mājas apsaimniekošanai nepieciešamo zemes platību, apzināt zemes </w:t>
      </w:r>
      <w:proofErr w:type="spellStart"/>
      <w:r w:rsidRPr="0034470B">
        <w:rPr>
          <w:rFonts w:ascii="Times New Roman" w:eastAsiaTheme="minorHAnsi" w:hAnsi="Times New Roman"/>
          <w:color w:val="000000"/>
          <w:szCs w:val="24"/>
          <w:lang w:val="lv-LV"/>
        </w:rPr>
        <w:t>īpašumattiecības</w:t>
      </w:r>
      <w:proofErr w:type="spellEnd"/>
      <w:r w:rsidRPr="0034470B">
        <w:rPr>
          <w:rFonts w:ascii="Times New Roman" w:eastAsiaTheme="minorHAnsi" w:hAnsi="Times New Roman"/>
          <w:color w:val="000000"/>
          <w:szCs w:val="24"/>
          <w:lang w:val="lv-LV"/>
        </w:rPr>
        <w:t xml:space="preserve"> un noteikt zemes izmantošanas turpmākās iespējas (zeme ir pārdodama vai nomājama);</w:t>
      </w:r>
    </w:p>
    <w:p w14:paraId="602E6EF3"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noteikt privatizācijas objekta vērtību un pirkuma maksu saskaņā ar </w:t>
      </w:r>
      <w:r w:rsidRPr="00351F74">
        <w:rPr>
          <w:lang w:val="lv-LV"/>
        </w:rPr>
        <w:t>spēkā esošo privatizācijas procesa normatīvo regulējumu;</w:t>
      </w:r>
    </w:p>
    <w:p w14:paraId="7063438E"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lastRenderedPageBreak/>
        <w:t>sagatavot dzīvojamo māju (to daļu), nedzīvojamo telpu un mākslinieku darbnīcu privatizācijai nepieciešamos dokumentus;</w:t>
      </w:r>
    </w:p>
    <w:p w14:paraId="2B239247"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izziņot privatizāciju (rakstiski informēt īrniekus, nomniekus un zemes īpašniekus, kā arī publiski iepazīstināt visus potenciālos privatizācijas pretendentus ar objekta privatizācijas noteikumiem);</w:t>
      </w:r>
    </w:p>
    <w:p w14:paraId="0EAF72A8"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organizēt izsoles;</w:t>
      </w:r>
    </w:p>
    <w:p w14:paraId="7BCE47BB"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regulāri publicēt informāciju par objektiem, kuri pakļaujami privatizācijai, bet uz kuriem privatizācijas pretendenti nav pieteikušies;</w:t>
      </w:r>
    </w:p>
    <w:p w14:paraId="33A2D3AF"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lang w:val="lv-LV"/>
        </w:rPr>
      </w:pPr>
      <w:r w:rsidRPr="0034470B">
        <w:rPr>
          <w:rFonts w:ascii="Times New Roman" w:eastAsiaTheme="minorHAnsi" w:hAnsi="Times New Roman"/>
          <w:color w:val="000000"/>
          <w:szCs w:val="24"/>
          <w:lang w:val="lv-LV"/>
        </w:rPr>
        <w:t>pieņemt lēmumu par pirkuma līguma slēgšanu un noslēgt pirkuma līgumu;</w:t>
      </w:r>
    </w:p>
    <w:p w14:paraId="67B285D9" w14:textId="2D01A1EA" w:rsidR="008D28D5" w:rsidRDefault="00D80604" w:rsidP="008D28D5">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pēc pašvaldības domes lēmuma privatizēt no valsts ī</w:t>
      </w:r>
      <w:r w:rsidR="008D28D5">
        <w:rPr>
          <w:rFonts w:ascii="Times New Roman" w:eastAsiaTheme="minorHAnsi" w:hAnsi="Times New Roman"/>
          <w:color w:val="000000"/>
          <w:szCs w:val="24"/>
          <w:lang w:val="lv-LV"/>
        </w:rPr>
        <w:t>pašuma pārņemto dzīvojamo fondu;</w:t>
      </w:r>
    </w:p>
    <w:p w14:paraId="6308F947" w14:textId="1A20643F" w:rsidR="008D28D5" w:rsidRPr="008D28D5" w:rsidRDefault="008D28D5" w:rsidP="008D28D5">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8D28D5">
        <w:rPr>
          <w:rFonts w:ascii="Times New Roman" w:eastAsiaTheme="minorHAnsi" w:hAnsi="Times New Roman"/>
          <w:color w:val="000000"/>
          <w:szCs w:val="24"/>
          <w:lang w:val="lv-LV"/>
        </w:rPr>
        <w:t>nodot daudzdzīvokļu mājās esošos dzīvokļus, mākslinieku darbnīcas un neapdzīvojamās telpas īpašumā līdz dzīvojamās mājas privatizācijai;</w:t>
      </w:r>
    </w:p>
    <w:p w14:paraId="728B8881" w14:textId="77777777" w:rsidR="00D80604" w:rsidRPr="0034470B" w:rsidRDefault="00D80604" w:rsidP="00D80604">
      <w:pPr>
        <w:pStyle w:val="Sarakstarindkopa"/>
        <w:numPr>
          <w:ilvl w:val="1"/>
          <w:numId w:val="41"/>
        </w:numPr>
        <w:shd w:val="clear" w:color="auto" w:fill="FFFFFF"/>
        <w:ind w:left="788" w:hanging="431"/>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vadīt privatizācijas procesu Ogres novada pašvaldības</w:t>
      </w:r>
      <w:r>
        <w:rPr>
          <w:rFonts w:ascii="Times New Roman" w:eastAsiaTheme="minorHAnsi" w:hAnsi="Times New Roman"/>
          <w:color w:val="000000"/>
          <w:szCs w:val="24"/>
          <w:lang w:val="lv-LV"/>
        </w:rPr>
        <w:t xml:space="preserve"> administratīvajā</w:t>
      </w:r>
      <w:r w:rsidRPr="0034470B">
        <w:rPr>
          <w:rFonts w:ascii="Times New Roman" w:eastAsiaTheme="minorHAnsi" w:hAnsi="Times New Roman"/>
          <w:color w:val="000000"/>
          <w:szCs w:val="24"/>
          <w:lang w:val="lv-LV"/>
        </w:rPr>
        <w:t xml:space="preserve"> teritorijā:</w:t>
      </w:r>
    </w:p>
    <w:p w14:paraId="6E00BA11"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informēt iedzīvotājus par tiesību aktiem, kas saistīti ar dzīvojamo māju privatizāciju, kā arī par grozījumiem tajos;</w:t>
      </w:r>
    </w:p>
    <w:p w14:paraId="2CEF0C19"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atbildēt uz iedzīvotāju vēstulēm (iesniegumiem un sūdzībām);</w:t>
      </w:r>
    </w:p>
    <w:p w14:paraId="69AFE08A"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izskaidrot dzīvojamo māju (to daļu) īpašniekiem un zem tām esošās zemes īpašniekiem viņu tiesības un pienākumus;</w:t>
      </w:r>
    </w:p>
    <w:p w14:paraId="1B45F696"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aizstāvēt savu viedokli pašvaldības domes sēdēs.</w:t>
      </w:r>
    </w:p>
    <w:p w14:paraId="661193E9" w14:textId="77777777" w:rsidR="00D80604" w:rsidRPr="0034470B" w:rsidRDefault="00D80604" w:rsidP="00D80604">
      <w:pPr>
        <w:pStyle w:val="Sarakstarindkopa"/>
        <w:numPr>
          <w:ilvl w:val="1"/>
          <w:numId w:val="41"/>
        </w:numPr>
        <w:shd w:val="clear" w:color="auto" w:fill="FFFFFF"/>
        <w:spacing w:line="360" w:lineRule="atLeast"/>
        <w:ind w:left="792" w:hanging="432"/>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apkopot informāciju par privatizācijas norisi:</w:t>
      </w:r>
    </w:p>
    <w:p w14:paraId="4B642D0F"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veikt privatizējamās dzīvojamās mājas dzīvojamā un nedzīvojamā fonda </w:t>
      </w:r>
      <w:proofErr w:type="spellStart"/>
      <w:r w:rsidRPr="0034470B">
        <w:rPr>
          <w:rFonts w:ascii="Times New Roman" w:eastAsiaTheme="minorHAnsi" w:hAnsi="Times New Roman"/>
          <w:color w:val="000000"/>
          <w:szCs w:val="24"/>
          <w:lang w:val="lv-LV"/>
        </w:rPr>
        <w:t>īpašumpiederības</w:t>
      </w:r>
      <w:proofErr w:type="spellEnd"/>
      <w:r w:rsidRPr="0034470B">
        <w:rPr>
          <w:rFonts w:ascii="Times New Roman" w:eastAsiaTheme="minorHAnsi" w:hAnsi="Times New Roman"/>
          <w:color w:val="000000"/>
          <w:szCs w:val="24"/>
          <w:lang w:val="lv-LV"/>
        </w:rPr>
        <w:t xml:space="preserve"> uzskaiti;</w:t>
      </w:r>
    </w:p>
    <w:p w14:paraId="5D216300"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kontrolēt mājas kopīpašuma pārvaldes organizāciju veidošanu vai apsaimniekošanas līgumu slēgšanu;</w:t>
      </w:r>
    </w:p>
    <w:p w14:paraId="64DFECEF" w14:textId="77777777" w:rsidR="00D80604" w:rsidRPr="0034470B"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apkopot informāciju un kontrolēt maksājumus par privatizējamo fondu;</w:t>
      </w:r>
    </w:p>
    <w:p w14:paraId="7D918947" w14:textId="77777777" w:rsidR="00D80604" w:rsidRDefault="00D80604" w:rsidP="00D80604">
      <w:pPr>
        <w:pStyle w:val="Sarakstarindkopa"/>
        <w:numPr>
          <w:ilvl w:val="2"/>
          <w:numId w:val="41"/>
        </w:numPr>
        <w:autoSpaceDE w:val="0"/>
        <w:autoSpaceDN w:val="0"/>
        <w:adjustRightInd w:val="0"/>
        <w:spacing w:after="27"/>
        <w:ind w:left="1701" w:hanging="64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reizi ceturksnī </w:t>
      </w:r>
      <w:r w:rsidRPr="00351F74">
        <w:rPr>
          <w:rFonts w:ascii="Times New Roman" w:eastAsiaTheme="minorHAnsi" w:hAnsi="Times New Roman"/>
          <w:color w:val="000000"/>
          <w:szCs w:val="24"/>
          <w:lang w:val="lv-LV"/>
        </w:rPr>
        <w:t xml:space="preserve">valsts dzīvojamo māju privatizāciju veicošajai institūcijai </w:t>
      </w:r>
      <w:r w:rsidRPr="0034470B">
        <w:rPr>
          <w:rFonts w:ascii="Times New Roman" w:eastAsiaTheme="minorHAnsi" w:hAnsi="Times New Roman"/>
          <w:color w:val="000000"/>
          <w:szCs w:val="24"/>
          <w:lang w:val="lv-LV"/>
        </w:rPr>
        <w:t>sniegt pārskatu par privatizācijas norisi.</w:t>
      </w:r>
    </w:p>
    <w:p w14:paraId="534C5DAE" w14:textId="77777777" w:rsidR="00D80604" w:rsidRPr="00351F74" w:rsidRDefault="00D80604" w:rsidP="00D80604">
      <w:pPr>
        <w:pStyle w:val="Sarakstarindkopa"/>
        <w:autoSpaceDE w:val="0"/>
        <w:autoSpaceDN w:val="0"/>
        <w:adjustRightInd w:val="0"/>
        <w:spacing w:after="27"/>
        <w:ind w:left="1701"/>
        <w:jc w:val="both"/>
        <w:rPr>
          <w:rFonts w:ascii="Times New Roman" w:eastAsiaTheme="minorHAnsi" w:hAnsi="Times New Roman"/>
          <w:color w:val="000000"/>
          <w:szCs w:val="24"/>
          <w:lang w:val="lv-LV"/>
        </w:rPr>
      </w:pPr>
    </w:p>
    <w:p w14:paraId="32EB62FA" w14:textId="18FE6527" w:rsidR="00FF6D65" w:rsidRPr="005D6F22" w:rsidRDefault="00D80604" w:rsidP="005D6F22">
      <w:pPr>
        <w:pStyle w:val="Sarakstarindkopa"/>
        <w:numPr>
          <w:ilvl w:val="0"/>
          <w:numId w:val="40"/>
        </w:numPr>
        <w:autoSpaceDE w:val="0"/>
        <w:autoSpaceDN w:val="0"/>
        <w:adjustRightInd w:val="0"/>
        <w:spacing w:after="27"/>
        <w:jc w:val="center"/>
        <w:rPr>
          <w:rFonts w:ascii="Times New Roman" w:eastAsiaTheme="minorHAnsi" w:hAnsi="Times New Roman"/>
          <w:color w:val="000000"/>
          <w:szCs w:val="24"/>
          <w:lang w:val="lv-LV"/>
        </w:rPr>
      </w:pPr>
      <w:r w:rsidRPr="0034470B">
        <w:rPr>
          <w:rFonts w:ascii="Times New Roman" w:hAnsi="Times New Roman"/>
          <w:b/>
          <w:shd w:val="clear" w:color="auto" w:fill="FFFFFF"/>
          <w:lang w:val="lv-LV"/>
        </w:rPr>
        <w:t>Komisijas tiesības</w:t>
      </w:r>
    </w:p>
    <w:p w14:paraId="34DC31F7" w14:textId="21FCF4A3" w:rsidR="00D80604" w:rsidRPr="005D6F22" w:rsidRDefault="00D80604" w:rsidP="005D6F22">
      <w:pPr>
        <w:pStyle w:val="Sarakstarindkopa"/>
        <w:numPr>
          <w:ilvl w:val="0"/>
          <w:numId w:val="41"/>
        </w:numPr>
        <w:autoSpaceDE w:val="0"/>
        <w:autoSpaceDN w:val="0"/>
        <w:adjustRightInd w:val="0"/>
        <w:spacing w:after="27"/>
        <w:ind w:left="426" w:hanging="426"/>
        <w:jc w:val="both"/>
        <w:rPr>
          <w:rFonts w:ascii="Times New Roman" w:eastAsiaTheme="minorHAnsi" w:hAnsi="Times New Roman"/>
          <w:color w:val="000000"/>
          <w:szCs w:val="24"/>
          <w:lang w:val="lv-LV"/>
        </w:rPr>
      </w:pPr>
      <w:r w:rsidRPr="005D6F22">
        <w:rPr>
          <w:rFonts w:ascii="Times New Roman" w:eastAsiaTheme="minorHAnsi" w:hAnsi="Times New Roman"/>
          <w:color w:val="000000"/>
          <w:szCs w:val="24"/>
          <w:lang w:val="lv-LV"/>
        </w:rPr>
        <w:t>Komisijas tiesības:</w:t>
      </w:r>
    </w:p>
    <w:p w14:paraId="7E75973C" w14:textId="2F08445C" w:rsidR="00D80604" w:rsidRPr="0034470B" w:rsidRDefault="00D80604" w:rsidP="005D6F22">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pieprasīt un saņe</w:t>
      </w:r>
      <w:r w:rsidR="008D28D5">
        <w:rPr>
          <w:rFonts w:ascii="Times New Roman" w:hAnsi="Times New Roman" w:cs="Times New Roman"/>
        </w:rPr>
        <w:t>mt dzīvojamo māju privatizācijai</w:t>
      </w:r>
      <w:r w:rsidRPr="0034470B">
        <w:rPr>
          <w:rFonts w:ascii="Times New Roman" w:hAnsi="Times New Roman" w:cs="Times New Roman"/>
        </w:rPr>
        <w:t xml:space="preserve"> nepieciešamo informāciju no pašvaldības un valsts institūcijām, kā arī uzņēmumiem (uzņēmējsabiedrībām);</w:t>
      </w:r>
    </w:p>
    <w:p w14:paraId="0037D615"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 xml:space="preserve">apmeklēt privatizācijas objektus un iepazīties ar to tehnisko stāvokli; </w:t>
      </w:r>
    </w:p>
    <w:p w14:paraId="791C8BB6"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 xml:space="preserve">iepazīties ar noslēgtajiem īres un nomas līgumiem privatizējamajās dzīvojamajās mājās; </w:t>
      </w:r>
    </w:p>
    <w:p w14:paraId="5728CC23"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precizēt nedzīvojamo telpu (ieskaitot mākslinieku darbnīcas) piederību, to izmantošanu un privatizācijas kārtību;</w:t>
      </w:r>
    </w:p>
    <w:p w14:paraId="532C4F14"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slēgt līgumus ar Valsts zemes dienestu, uzņēmumiem (uzņēmējsabiedrībām) un privātpersonām par dzīvojamo māju privatizācijas tehnisko nodrošināšanu;</w:t>
      </w:r>
    </w:p>
    <w:p w14:paraId="65E28F79" w14:textId="77777777" w:rsidR="00D80604" w:rsidRPr="0034470B" w:rsidRDefault="00D80604" w:rsidP="00D80604">
      <w:pPr>
        <w:pStyle w:val="Default"/>
        <w:numPr>
          <w:ilvl w:val="1"/>
          <w:numId w:val="41"/>
        </w:numPr>
        <w:spacing w:after="27"/>
        <w:ind w:left="993" w:hanging="567"/>
        <w:jc w:val="both"/>
      </w:pPr>
      <w:r w:rsidRPr="0034470B">
        <w:rPr>
          <w:rFonts w:ascii="Times New Roman" w:hAnsi="Times New Roman" w:cs="Times New Roman"/>
        </w:rPr>
        <w:t>izmantot dzīvojamo māju privatizācijas finansēšanai un dzīvojamo māju uzturēšanai to privatizācijas procesa laikā, kā arī apsaimniekošanas organizēšanai pēc dzīvojamo māju privatizācijas 60 procentus no līdzekļiem, kas iegūti, privatizējot valsts un pašvaldību dzīvojamās mājas, un ieskaitīti pašvaldības īpašuma privatizācijas fondā kā nodalīta šī fonda sastāvdaļa;</w:t>
      </w:r>
    </w:p>
    <w:p w14:paraId="3FA713A9"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piedalīties pašvaldības domes sēdēs un aizstāvēt tajās savu viedokli par dzīvojamo māju privatizācijas lēmuma projekt</w:t>
      </w:r>
      <w:r>
        <w:rPr>
          <w:rFonts w:ascii="Times New Roman" w:hAnsi="Times New Roman" w:cs="Times New Roman"/>
        </w:rPr>
        <w:t>iem</w:t>
      </w:r>
      <w:r w:rsidRPr="0034470B">
        <w:rPr>
          <w:rFonts w:ascii="Times New Roman" w:hAnsi="Times New Roman" w:cs="Times New Roman"/>
        </w:rPr>
        <w:t>;</w:t>
      </w:r>
    </w:p>
    <w:p w14:paraId="07AA1A28"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ar attiecīgu pašvaldības domes pilnvarojumu pārstāvēt tās intereses tiesā un citās valsts vai pašvaldību institūcijās;</w:t>
      </w:r>
    </w:p>
    <w:p w14:paraId="23BA2941" w14:textId="77777777" w:rsidR="00D80604" w:rsidRPr="0034470B" w:rsidRDefault="00D80604" w:rsidP="00D80604">
      <w:pPr>
        <w:pStyle w:val="Default"/>
        <w:numPr>
          <w:ilvl w:val="1"/>
          <w:numId w:val="41"/>
        </w:numPr>
        <w:spacing w:after="27"/>
        <w:ind w:left="993" w:hanging="567"/>
        <w:jc w:val="both"/>
        <w:rPr>
          <w:rFonts w:ascii="Times New Roman" w:hAnsi="Times New Roman" w:cs="Times New Roman"/>
        </w:rPr>
      </w:pPr>
      <w:r w:rsidRPr="0034470B">
        <w:rPr>
          <w:rFonts w:ascii="Times New Roman" w:hAnsi="Times New Roman" w:cs="Times New Roman"/>
        </w:rPr>
        <w:t>apliecināt privatizācijas pretendentu savstarpējās vienošanās par privatizācijas objektu un privatizācijas kārtību.</w:t>
      </w:r>
    </w:p>
    <w:p w14:paraId="5E4F40CA" w14:textId="311079F6" w:rsidR="00D80604" w:rsidRPr="0034470B" w:rsidRDefault="00D80604" w:rsidP="005D6F22">
      <w:pPr>
        <w:pStyle w:val="Default"/>
        <w:numPr>
          <w:ilvl w:val="0"/>
          <w:numId w:val="40"/>
        </w:numPr>
        <w:jc w:val="center"/>
        <w:rPr>
          <w:rFonts w:ascii="Times New Roman" w:hAnsi="Times New Roman" w:cs="Times New Roman"/>
          <w:b/>
          <w:color w:val="auto"/>
          <w:shd w:val="clear" w:color="auto" w:fill="FFFFFF"/>
        </w:rPr>
      </w:pPr>
      <w:r w:rsidRPr="0034470B">
        <w:rPr>
          <w:rFonts w:ascii="Times New Roman" w:hAnsi="Times New Roman" w:cs="Times New Roman"/>
          <w:b/>
          <w:color w:val="auto"/>
          <w:shd w:val="clear" w:color="auto" w:fill="FFFFFF"/>
        </w:rPr>
        <w:lastRenderedPageBreak/>
        <w:t>Komisijas struktūra un darbība</w:t>
      </w:r>
    </w:p>
    <w:p w14:paraId="21756DD6" w14:textId="77777777" w:rsidR="00D80604" w:rsidRPr="0034470B" w:rsidRDefault="00D80604" w:rsidP="00D80604">
      <w:pPr>
        <w:pStyle w:val="Sarakstarindkopa"/>
        <w:autoSpaceDE w:val="0"/>
        <w:autoSpaceDN w:val="0"/>
        <w:adjustRightInd w:val="0"/>
        <w:spacing w:after="27"/>
        <w:ind w:left="426"/>
        <w:jc w:val="both"/>
        <w:rPr>
          <w:rFonts w:ascii="Times New Roman" w:eastAsiaTheme="minorHAnsi" w:hAnsi="Times New Roman"/>
          <w:color w:val="000000"/>
          <w:szCs w:val="24"/>
          <w:lang w:val="lv-LV"/>
        </w:rPr>
      </w:pPr>
    </w:p>
    <w:p w14:paraId="31036629" w14:textId="467390D1" w:rsidR="00D80604" w:rsidRDefault="00D80604" w:rsidP="005D6F22">
      <w:pPr>
        <w:pStyle w:val="Sarakstarindkopa"/>
        <w:numPr>
          <w:ilvl w:val="0"/>
          <w:numId w:val="41"/>
        </w:numPr>
        <w:autoSpaceDE w:val="0"/>
        <w:autoSpaceDN w:val="0"/>
        <w:adjustRightInd w:val="0"/>
        <w:spacing w:after="27"/>
        <w:ind w:left="426" w:hanging="426"/>
        <w:jc w:val="both"/>
        <w:rPr>
          <w:rFonts w:ascii="Times New Roman" w:eastAsiaTheme="minorHAnsi" w:hAnsi="Times New Roman"/>
          <w:color w:val="000000"/>
          <w:szCs w:val="24"/>
          <w:lang w:val="lv-LV"/>
        </w:rPr>
      </w:pPr>
      <w:r w:rsidRPr="005D6F22">
        <w:rPr>
          <w:rFonts w:ascii="Times New Roman" w:eastAsiaTheme="minorHAnsi" w:hAnsi="Times New Roman"/>
          <w:color w:val="000000"/>
          <w:szCs w:val="24"/>
          <w:lang w:val="lv-LV"/>
        </w:rPr>
        <w:t>Komisiju piecu locekļu sastāvā un tās priekšsēdētāju ieceļ pašvaldības dome.</w:t>
      </w:r>
    </w:p>
    <w:p w14:paraId="7AA4B2D6" w14:textId="0374E6B1" w:rsidR="005D6F22" w:rsidRPr="005D6F22" w:rsidRDefault="005D6F22" w:rsidP="005D6F22">
      <w:pPr>
        <w:pStyle w:val="Sarakstarindkopa"/>
        <w:numPr>
          <w:ilvl w:val="0"/>
          <w:numId w:val="41"/>
        </w:numPr>
        <w:autoSpaceDE w:val="0"/>
        <w:autoSpaceDN w:val="0"/>
        <w:adjustRightInd w:val="0"/>
        <w:spacing w:after="27"/>
        <w:ind w:left="426" w:hanging="426"/>
        <w:jc w:val="both"/>
        <w:rPr>
          <w:rFonts w:ascii="Times New Roman" w:eastAsiaTheme="minorHAnsi" w:hAnsi="Times New Roman"/>
          <w:color w:val="000000"/>
          <w:szCs w:val="24"/>
          <w:lang w:val="lv-LV"/>
        </w:rPr>
      </w:pPr>
      <w:r>
        <w:rPr>
          <w:rFonts w:ascii="Times New Roman" w:eastAsiaTheme="minorHAnsi" w:hAnsi="Times New Roman"/>
          <w:color w:val="000000"/>
          <w:szCs w:val="24"/>
          <w:lang w:val="lv-LV"/>
        </w:rPr>
        <w:t xml:space="preserve">Komisijas sastāvā iekļauj Valsts zemes dienesta </w:t>
      </w:r>
      <w:r w:rsidR="00B80340">
        <w:rPr>
          <w:rFonts w:ascii="Times New Roman" w:eastAsiaTheme="minorHAnsi" w:hAnsi="Times New Roman"/>
          <w:color w:val="000000"/>
          <w:szCs w:val="24"/>
          <w:lang w:val="lv-LV"/>
        </w:rPr>
        <w:t xml:space="preserve">nozīmētu </w:t>
      </w:r>
      <w:r>
        <w:rPr>
          <w:rFonts w:ascii="Times New Roman" w:eastAsiaTheme="minorHAnsi" w:hAnsi="Times New Roman"/>
          <w:color w:val="000000"/>
          <w:szCs w:val="24"/>
          <w:lang w:val="lv-LV"/>
        </w:rPr>
        <w:t xml:space="preserve">pārstāvi, pašvaldības </w:t>
      </w:r>
      <w:r w:rsidR="00B80340">
        <w:rPr>
          <w:rFonts w:ascii="Times New Roman" w:eastAsiaTheme="minorHAnsi" w:hAnsi="Times New Roman"/>
          <w:color w:val="000000"/>
          <w:szCs w:val="24"/>
          <w:lang w:val="lv-LV"/>
        </w:rPr>
        <w:t xml:space="preserve">Centrālās administrācijas </w:t>
      </w:r>
      <w:r>
        <w:rPr>
          <w:rFonts w:ascii="Times New Roman" w:eastAsiaTheme="minorHAnsi" w:hAnsi="Times New Roman"/>
          <w:color w:val="000000"/>
          <w:szCs w:val="24"/>
          <w:lang w:val="lv-LV"/>
        </w:rPr>
        <w:t xml:space="preserve">Nekustamo īpašumu pārvaldes nodaļas </w:t>
      </w:r>
      <w:r w:rsidR="00B80340">
        <w:rPr>
          <w:rFonts w:ascii="Times New Roman" w:eastAsiaTheme="minorHAnsi" w:hAnsi="Times New Roman"/>
          <w:color w:val="000000"/>
          <w:szCs w:val="24"/>
          <w:lang w:val="lv-LV"/>
        </w:rPr>
        <w:t xml:space="preserve">vismaz vienu pārstāvi </w:t>
      </w:r>
      <w:r>
        <w:rPr>
          <w:rFonts w:ascii="Times New Roman" w:eastAsiaTheme="minorHAnsi" w:hAnsi="Times New Roman"/>
          <w:color w:val="000000"/>
          <w:szCs w:val="24"/>
          <w:lang w:val="lv-LV"/>
        </w:rPr>
        <w:t xml:space="preserve">un </w:t>
      </w:r>
      <w:r w:rsidR="00B80340">
        <w:rPr>
          <w:rFonts w:ascii="Times New Roman" w:eastAsiaTheme="minorHAnsi" w:hAnsi="Times New Roman"/>
          <w:color w:val="000000"/>
          <w:szCs w:val="24"/>
          <w:lang w:val="lv-LV"/>
        </w:rPr>
        <w:t xml:space="preserve">četrus </w:t>
      </w:r>
      <w:r>
        <w:rPr>
          <w:rFonts w:ascii="Times New Roman" w:eastAsiaTheme="minorHAnsi" w:hAnsi="Times New Roman"/>
          <w:color w:val="000000"/>
          <w:szCs w:val="24"/>
          <w:lang w:val="lv-LV"/>
        </w:rPr>
        <w:t>pašvaldības darbiniek</w:t>
      </w:r>
      <w:r w:rsidR="00B80340">
        <w:rPr>
          <w:rFonts w:ascii="Times New Roman" w:eastAsiaTheme="minorHAnsi" w:hAnsi="Times New Roman"/>
          <w:color w:val="000000"/>
          <w:szCs w:val="24"/>
          <w:lang w:val="lv-LV"/>
        </w:rPr>
        <w:t xml:space="preserve">us </w:t>
      </w:r>
      <w:r>
        <w:rPr>
          <w:rFonts w:ascii="Times New Roman" w:eastAsiaTheme="minorHAnsi" w:hAnsi="Times New Roman"/>
          <w:color w:val="000000"/>
          <w:szCs w:val="24"/>
          <w:lang w:val="lv-LV"/>
        </w:rPr>
        <w:t>vai Ogres novada sabiedrības pārstāvj</w:t>
      </w:r>
      <w:r w:rsidR="00B80340">
        <w:rPr>
          <w:rFonts w:ascii="Times New Roman" w:eastAsiaTheme="minorHAnsi" w:hAnsi="Times New Roman"/>
          <w:color w:val="000000"/>
          <w:szCs w:val="24"/>
          <w:lang w:val="lv-LV"/>
        </w:rPr>
        <w:t>us</w:t>
      </w:r>
      <w:r>
        <w:rPr>
          <w:rFonts w:ascii="Times New Roman" w:eastAsiaTheme="minorHAnsi" w:hAnsi="Times New Roman"/>
          <w:color w:val="000000"/>
          <w:szCs w:val="24"/>
          <w:lang w:val="lv-LV"/>
        </w:rPr>
        <w:t>, kuru zināšanas, profesionālā pieredze un kvalifikācija ļauj objektīvi izvērtēt komisijas kompetencē esošos jautājumus.</w:t>
      </w:r>
    </w:p>
    <w:p w14:paraId="6A730E4E"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lang w:val="lv-LV"/>
        </w:rPr>
      </w:pPr>
      <w:r w:rsidRPr="0034470B">
        <w:rPr>
          <w:rFonts w:ascii="Times New Roman" w:eastAsiaTheme="minorHAnsi" w:hAnsi="Times New Roman"/>
          <w:color w:val="000000"/>
          <w:szCs w:val="24"/>
          <w:lang w:val="lv-LV"/>
        </w:rPr>
        <w:t>Komisija darbu veic koleģiāli. Tā ir tiesīga pieņemt lēmumus, ja komisijas sēdē piedalās ne mazāk kā puse komisijas locekļu.</w:t>
      </w:r>
    </w:p>
    <w:p w14:paraId="5AF8B740"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 pieņem lēmumus ar komisijas locekļu balsu vairākumu, atklāti balsojot. Ja ir vienāds balsu skaits, izšķirīgā ir komisijas priekšsēdētāja (viņa prombūtnē — komisijas priekšsēdētāja vietnieka) balss.</w:t>
      </w:r>
    </w:p>
    <w:p w14:paraId="129B0831"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sēdes tiek protokolētas. Ja rodas domstarpības par komisijas lēmuma saturu vai tā izpildes kārtību, lēmums ir spēkā tādā formulējumā, kādā tas fiksēts sēdes protokolā. Komisijas loceklim, kurš nepiekrīt komisijas lēmumam, ir tiesības rakstiski pievienot protokolam savu viedokli. Protokolu paraksta visi komisijas locekļi.</w:t>
      </w:r>
    </w:p>
    <w:p w14:paraId="6095EF87"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locekļu funkcijas un pienākumu sadali savas kompetences ietvaros komisija nosaka patstāvīgi.</w:t>
      </w:r>
    </w:p>
    <w:p w14:paraId="731302EE"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priekšsēdētājs (viņa prombūtnē — komisijas priekšsēdētāja vietnieks) ir tiesīgs ar vienpersonisku lēmumu apturēt komisijas lēmuma izpildi, nekavējoties paziņojot par to komisijas locekļiem un attiecīgā lēmuma tiešajiem izpildītājiem, ja viņš var pamatot, ka attiecīgais komisijas lēmums nav likumīgs.</w:t>
      </w:r>
    </w:p>
    <w:p w14:paraId="3B644C16"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Ja komisija nedēļas laikā pēc attiecīgā lēmuma apturēšanas to atkārtoti izskatījusi pēc būtības un atzinusi, ka komisijas priekšsēdētāja lēmums nav likumīgs, tā pieņem atkārtotu lēmumu. </w:t>
      </w:r>
    </w:p>
    <w:p w14:paraId="11C7C9ED"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sekretāra pienākumus var veikt kāds no komisijas locekļiem vai tam norīkots pašvaldības speciālists.</w:t>
      </w:r>
    </w:p>
    <w:p w14:paraId="389A4C16"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Komisijas darbu organizē un vada komisijas priekšsēdētājs, bet viņa prombūtnes laikā – komisijas priekšsēdētaja vietnieks. </w:t>
      </w:r>
    </w:p>
    <w:p w14:paraId="1265AA4F"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Nepieciešamības gadījumā komisija</w:t>
      </w:r>
      <w:r>
        <w:rPr>
          <w:rFonts w:ascii="Times New Roman" w:eastAsiaTheme="minorHAnsi" w:hAnsi="Times New Roman"/>
          <w:color w:val="000000"/>
          <w:szCs w:val="24"/>
          <w:lang w:val="lv-LV"/>
        </w:rPr>
        <w:t xml:space="preserve"> savas kompetences jautājumos</w:t>
      </w:r>
      <w:r w:rsidRPr="0034470B">
        <w:rPr>
          <w:rFonts w:ascii="Times New Roman" w:eastAsiaTheme="minorHAnsi" w:hAnsi="Times New Roman"/>
          <w:color w:val="000000"/>
          <w:szCs w:val="24"/>
          <w:lang w:val="lv-LV"/>
        </w:rPr>
        <w:t xml:space="preserve"> var pieaicināt pašvaldības iestāžu darbiniekus, citu institūciju pārstāvjus, konsultantus. Pieaicinātās personas</w:t>
      </w:r>
      <w:r>
        <w:rPr>
          <w:rFonts w:ascii="Times New Roman" w:eastAsiaTheme="minorHAnsi" w:hAnsi="Times New Roman"/>
          <w:color w:val="000000"/>
          <w:szCs w:val="24"/>
          <w:lang w:val="lv-LV"/>
        </w:rPr>
        <w:t xml:space="preserve"> komisijas sēdēs</w:t>
      </w:r>
      <w:r w:rsidRPr="0034470B">
        <w:rPr>
          <w:rFonts w:ascii="Times New Roman" w:eastAsiaTheme="minorHAnsi" w:hAnsi="Times New Roman"/>
          <w:color w:val="000000"/>
          <w:szCs w:val="24"/>
          <w:lang w:val="lv-LV"/>
        </w:rPr>
        <w:t xml:space="preserve"> ir bez balsošanas tiesībām. </w:t>
      </w:r>
    </w:p>
    <w:p w14:paraId="614342A8" w14:textId="77777777" w:rsidR="00D80604" w:rsidRPr="0034470B" w:rsidRDefault="00D80604" w:rsidP="005D6F22">
      <w:pPr>
        <w:pStyle w:val="Sarakstarindkopa"/>
        <w:numPr>
          <w:ilvl w:val="0"/>
          <w:numId w:val="41"/>
        </w:numPr>
        <w:autoSpaceDE w:val="0"/>
        <w:autoSpaceDN w:val="0"/>
        <w:adjustRightInd w:val="0"/>
        <w:spacing w:after="27"/>
        <w:ind w:left="426" w:hanging="43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Komisijas priekšsēdētājs: </w:t>
      </w:r>
    </w:p>
    <w:p w14:paraId="6C611C71" w14:textId="77777777"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cs="Times New Roman"/>
        </w:rPr>
        <w:t xml:space="preserve">organizē komisijas darbu, sagatavo, sasauc un vada komisijas sēdes un atbild par komisijas uzdevumu un lēmumu izpildi; </w:t>
      </w:r>
    </w:p>
    <w:p w14:paraId="648D0D17" w14:textId="77777777"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 xml:space="preserve">nosaka komisijas sēžu laiku un darba kārtību; </w:t>
      </w:r>
    </w:p>
    <w:p w14:paraId="123C16E1" w14:textId="77777777"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 xml:space="preserve">uzdod sagatavot jautājumus izskatīšanai komisijas sēdē; </w:t>
      </w:r>
    </w:p>
    <w:p w14:paraId="26468251" w14:textId="2A30A160"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paraksta komisijas lēmumus kā arī citus komisijas dokumentus, t.sk.</w:t>
      </w:r>
      <w:r w:rsidR="009D2BDF">
        <w:rPr>
          <w:rFonts w:ascii="Times New Roman" w:hAnsi="Times New Roman"/>
        </w:rPr>
        <w:t xml:space="preserve"> izziņas,</w:t>
      </w:r>
      <w:r w:rsidRPr="0034470B">
        <w:rPr>
          <w:rFonts w:ascii="Times New Roman" w:hAnsi="Times New Roman"/>
        </w:rPr>
        <w:t xml:space="preserve"> privatizācijas pirkuma līgumus un vienošanās par grozījumiem tajos; </w:t>
      </w:r>
    </w:p>
    <w:p w14:paraId="7A022953" w14:textId="77D54B2A"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paraksta vienošanās par zemes nodošanu īpašumā bez atlīdzības un</w:t>
      </w:r>
      <w:r w:rsidR="009D2BDF">
        <w:rPr>
          <w:rFonts w:ascii="Times New Roman" w:hAnsi="Times New Roman"/>
        </w:rPr>
        <w:t xml:space="preserve"> vienošanās par grozījumiem tajā</w:t>
      </w:r>
      <w:r w:rsidRPr="0034470B">
        <w:rPr>
          <w:rFonts w:ascii="Times New Roman" w:hAnsi="Times New Roman"/>
        </w:rPr>
        <w:t>s;</w:t>
      </w:r>
    </w:p>
    <w:p w14:paraId="3FF8556E" w14:textId="77777777"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 xml:space="preserve">nosaka komisijas locekļu pienākumus, kontrolē un novērtē pienākumu izpildi; </w:t>
      </w:r>
    </w:p>
    <w:p w14:paraId="34F2359A" w14:textId="77777777"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izskata iesniegumus un sūdzības par komisijas kompetences jautājumiem;</w:t>
      </w:r>
    </w:p>
    <w:p w14:paraId="4AFF2A37" w14:textId="77777777" w:rsidR="00D80604" w:rsidRPr="0034470B" w:rsidRDefault="00D80604" w:rsidP="00D80604">
      <w:pPr>
        <w:pStyle w:val="Default"/>
        <w:numPr>
          <w:ilvl w:val="1"/>
          <w:numId w:val="42"/>
        </w:numPr>
        <w:ind w:left="1134" w:hanging="763"/>
        <w:jc w:val="both"/>
        <w:rPr>
          <w:rFonts w:ascii="Times New Roman" w:hAnsi="Times New Roman" w:cs="Times New Roman"/>
        </w:rPr>
      </w:pPr>
      <w:r w:rsidRPr="0034470B">
        <w:rPr>
          <w:rFonts w:ascii="Times New Roman" w:hAnsi="Times New Roman"/>
        </w:rPr>
        <w:t xml:space="preserve">koordinē komisijas sadarbību ar valsts un pašvaldības iestādēm, struktūrvienībām, citām iestādēm un institūcijām. </w:t>
      </w:r>
    </w:p>
    <w:p w14:paraId="3A034E95" w14:textId="77777777" w:rsidR="00D80604" w:rsidRPr="0034470B" w:rsidRDefault="00D80604" w:rsidP="0076237E">
      <w:pPr>
        <w:pStyle w:val="Sarakstarindkopa"/>
        <w:numPr>
          <w:ilvl w:val="0"/>
          <w:numId w:val="42"/>
        </w:numPr>
        <w:autoSpaceDE w:val="0"/>
        <w:autoSpaceDN w:val="0"/>
        <w:adjustRightInd w:val="0"/>
        <w:ind w:left="426" w:hanging="426"/>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Komisijas priekšsēdētājam ir tiesības rosināt pašvaldības domei lemt par komisijas sastāva maiņu, ja: </w:t>
      </w:r>
    </w:p>
    <w:p w14:paraId="2BEA725D" w14:textId="77777777" w:rsidR="00D80604" w:rsidRPr="0034470B" w:rsidRDefault="00D80604" w:rsidP="00D80604">
      <w:pPr>
        <w:pStyle w:val="Sarakstarindkopa"/>
        <w:numPr>
          <w:ilvl w:val="1"/>
          <w:numId w:val="42"/>
        </w:numPr>
        <w:autoSpaceDE w:val="0"/>
        <w:autoSpaceDN w:val="0"/>
        <w:adjustRightInd w:val="0"/>
        <w:ind w:left="1134" w:hanging="709"/>
        <w:jc w:val="both"/>
        <w:rPr>
          <w:rFonts w:ascii="Times New Roman" w:eastAsiaTheme="minorHAnsi" w:hAnsi="Times New Roman"/>
          <w:color w:val="000000"/>
          <w:szCs w:val="24"/>
          <w:lang w:val="lv-LV"/>
        </w:rPr>
      </w:pPr>
      <w:r w:rsidRPr="0034470B">
        <w:rPr>
          <w:rFonts w:ascii="Times New Roman" w:hAnsi="Times New Roman"/>
          <w:lang w:val="lv-LV"/>
        </w:rPr>
        <w:t>komisijas sēdes nav iespējams noturēt kvoruma trūkuma dēļ vairāk kā 3 reizes pēc kārtas;</w:t>
      </w:r>
    </w:p>
    <w:p w14:paraId="5C321128" w14:textId="77777777" w:rsidR="00D80604" w:rsidRPr="0034470B" w:rsidRDefault="00D80604" w:rsidP="00D80604">
      <w:pPr>
        <w:pStyle w:val="Sarakstarindkopa"/>
        <w:numPr>
          <w:ilvl w:val="1"/>
          <w:numId w:val="42"/>
        </w:numPr>
        <w:autoSpaceDE w:val="0"/>
        <w:autoSpaceDN w:val="0"/>
        <w:adjustRightInd w:val="0"/>
        <w:ind w:left="1134" w:hanging="709"/>
        <w:jc w:val="both"/>
        <w:rPr>
          <w:rFonts w:ascii="Times New Roman" w:eastAsiaTheme="minorHAnsi" w:hAnsi="Times New Roman"/>
          <w:color w:val="000000"/>
          <w:szCs w:val="24"/>
          <w:lang w:val="lv-LV"/>
        </w:rPr>
      </w:pPr>
      <w:r w:rsidRPr="0034470B">
        <w:rPr>
          <w:rFonts w:ascii="Times New Roman" w:hAnsi="Times New Roman"/>
          <w:lang w:val="lv-LV"/>
        </w:rPr>
        <w:t>ir saņemts iesniegums no kāda komisijas locekļa par atteikšanos turpmāk darboties komisijā;</w:t>
      </w:r>
    </w:p>
    <w:p w14:paraId="07C90E4A" w14:textId="77777777" w:rsidR="00D80604" w:rsidRPr="0034470B" w:rsidRDefault="00D80604" w:rsidP="00D80604">
      <w:pPr>
        <w:pStyle w:val="Sarakstarindkopa"/>
        <w:numPr>
          <w:ilvl w:val="1"/>
          <w:numId w:val="42"/>
        </w:numPr>
        <w:autoSpaceDE w:val="0"/>
        <w:autoSpaceDN w:val="0"/>
        <w:adjustRightInd w:val="0"/>
        <w:ind w:left="1134" w:hanging="709"/>
        <w:jc w:val="both"/>
        <w:rPr>
          <w:rFonts w:ascii="Times New Roman" w:eastAsiaTheme="minorHAnsi" w:hAnsi="Times New Roman"/>
          <w:color w:val="000000"/>
          <w:szCs w:val="24"/>
          <w:lang w:val="lv-LV"/>
        </w:rPr>
      </w:pPr>
      <w:r w:rsidRPr="0034470B">
        <w:rPr>
          <w:rFonts w:ascii="Times New Roman" w:hAnsi="Times New Roman"/>
          <w:lang w:val="lv-LV"/>
        </w:rPr>
        <w:lastRenderedPageBreak/>
        <w:t xml:space="preserve">komisijas locekļi nepilda šajā nolikumā noteikto; </w:t>
      </w:r>
    </w:p>
    <w:p w14:paraId="4735EFCB" w14:textId="77777777" w:rsidR="00D80604" w:rsidRPr="0034470B" w:rsidRDefault="00D80604" w:rsidP="00D80604">
      <w:pPr>
        <w:pStyle w:val="Sarakstarindkopa"/>
        <w:numPr>
          <w:ilvl w:val="1"/>
          <w:numId w:val="42"/>
        </w:numPr>
        <w:autoSpaceDE w:val="0"/>
        <w:autoSpaceDN w:val="0"/>
        <w:adjustRightInd w:val="0"/>
        <w:ind w:left="1134" w:hanging="709"/>
        <w:jc w:val="both"/>
        <w:rPr>
          <w:rFonts w:ascii="Times New Roman" w:eastAsiaTheme="minorHAnsi" w:hAnsi="Times New Roman"/>
          <w:color w:val="000000"/>
          <w:szCs w:val="24"/>
          <w:lang w:val="lv-LV"/>
        </w:rPr>
      </w:pPr>
      <w:r w:rsidRPr="0034470B">
        <w:rPr>
          <w:rFonts w:ascii="Times New Roman" w:hAnsi="Times New Roman"/>
          <w:lang w:val="lv-LV"/>
        </w:rPr>
        <w:t xml:space="preserve">komisijas locekļi vairāk kā trīs reizes pēc kārtas bez attaisnojošiem </w:t>
      </w:r>
      <w:r w:rsidRPr="0034470B">
        <w:rPr>
          <w:rFonts w:ascii="Times New Roman" w:eastAsiaTheme="minorHAnsi" w:hAnsi="Times New Roman"/>
          <w:color w:val="000000"/>
          <w:szCs w:val="24"/>
          <w:lang w:val="lv-LV"/>
        </w:rPr>
        <w:t>iemesliem neapmeklē komisijas sēdes.</w:t>
      </w:r>
    </w:p>
    <w:p w14:paraId="7B3D2073" w14:textId="77777777" w:rsidR="00D80604" w:rsidRPr="0034470B" w:rsidRDefault="00D80604" w:rsidP="00D80604">
      <w:pPr>
        <w:pStyle w:val="Sarakstarindkopa"/>
        <w:numPr>
          <w:ilvl w:val="0"/>
          <w:numId w:val="42"/>
        </w:numPr>
        <w:autoSpaceDE w:val="0"/>
        <w:autoSpaceDN w:val="0"/>
        <w:adjustRightInd w:val="0"/>
        <w:ind w:left="426" w:hanging="426"/>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priekšsēdētāja vietnieks:</w:t>
      </w:r>
    </w:p>
    <w:p w14:paraId="7312D695" w14:textId="77777777" w:rsidR="00D80604" w:rsidRPr="0034470B" w:rsidRDefault="00D80604" w:rsidP="00D80604">
      <w:pPr>
        <w:pStyle w:val="Sarakstarindkopa"/>
        <w:numPr>
          <w:ilvl w:val="1"/>
          <w:numId w:val="42"/>
        </w:numPr>
        <w:autoSpaceDE w:val="0"/>
        <w:autoSpaceDN w:val="0"/>
        <w:adjustRightInd w:val="0"/>
        <w:ind w:left="1134" w:hanging="708"/>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veic komisijas priekšsēdētaja pienākumus komisijas priekšsēdētāja prombūtnes laikā;</w:t>
      </w:r>
    </w:p>
    <w:p w14:paraId="34BF073E" w14:textId="77777777" w:rsidR="00D80604" w:rsidRPr="0034470B" w:rsidRDefault="00D80604" w:rsidP="00D80604">
      <w:pPr>
        <w:pStyle w:val="Sarakstarindkopa"/>
        <w:numPr>
          <w:ilvl w:val="1"/>
          <w:numId w:val="42"/>
        </w:numPr>
        <w:autoSpaceDE w:val="0"/>
        <w:autoSpaceDN w:val="0"/>
        <w:adjustRightInd w:val="0"/>
        <w:ind w:left="1134" w:hanging="708"/>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pilda komisijas priekšsēdētāja dotos uzdevumus.</w:t>
      </w:r>
    </w:p>
    <w:p w14:paraId="1F85ABC5" w14:textId="77777777" w:rsidR="00D80604" w:rsidRPr="0034470B" w:rsidRDefault="00D80604" w:rsidP="0076237E">
      <w:pPr>
        <w:pStyle w:val="Sarakstarindkopa"/>
        <w:numPr>
          <w:ilvl w:val="0"/>
          <w:numId w:val="42"/>
        </w:numPr>
        <w:tabs>
          <w:tab w:val="left" w:pos="426"/>
        </w:tabs>
        <w:autoSpaceDE w:val="0"/>
        <w:autoSpaceDN w:val="0"/>
        <w:adjustRightInd w:val="0"/>
        <w:spacing w:after="27"/>
        <w:ind w:left="284" w:hanging="284"/>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Komisijas locekļi: </w:t>
      </w:r>
    </w:p>
    <w:p w14:paraId="661B5AAA" w14:textId="77777777" w:rsidR="00D80604" w:rsidRPr="0034470B" w:rsidRDefault="00D80604" w:rsidP="00D80604">
      <w:pPr>
        <w:pStyle w:val="Sarakstarindkopa"/>
        <w:numPr>
          <w:ilvl w:val="1"/>
          <w:numId w:val="42"/>
        </w:numPr>
        <w:autoSpaceDE w:val="0"/>
        <w:autoSpaceDN w:val="0"/>
        <w:adjustRightInd w:val="0"/>
        <w:spacing w:after="27"/>
        <w:ind w:left="1134" w:hanging="70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izskata saņemtos iesniegumus, piedalās komisijas sēdēs un komisijas lēmumu pieņemšanā; </w:t>
      </w:r>
    </w:p>
    <w:p w14:paraId="42720B24" w14:textId="77777777" w:rsidR="00D80604" w:rsidRPr="0034470B" w:rsidRDefault="00D80604" w:rsidP="00D80604">
      <w:pPr>
        <w:pStyle w:val="Sarakstarindkopa"/>
        <w:numPr>
          <w:ilvl w:val="1"/>
          <w:numId w:val="42"/>
        </w:numPr>
        <w:autoSpaceDE w:val="0"/>
        <w:autoSpaceDN w:val="0"/>
        <w:adjustRightInd w:val="0"/>
        <w:spacing w:after="27"/>
        <w:ind w:left="1134" w:hanging="70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pilda komisijas pienākumus saskaņā ar spēkā esošajiem normatīvajiem aktiem, kā arī veic citas darbības un uzdevumus, ko uzdod komisijas priekšsēdētājs;</w:t>
      </w:r>
    </w:p>
    <w:p w14:paraId="2C2246AF" w14:textId="0A4FB33E" w:rsidR="00D80604" w:rsidRPr="0034470B" w:rsidRDefault="00D80604" w:rsidP="00D80604">
      <w:pPr>
        <w:pStyle w:val="Sarakstarindkopa"/>
        <w:numPr>
          <w:ilvl w:val="1"/>
          <w:numId w:val="42"/>
        </w:numPr>
        <w:autoSpaceDE w:val="0"/>
        <w:autoSpaceDN w:val="0"/>
        <w:adjustRightInd w:val="0"/>
        <w:spacing w:after="27"/>
        <w:ind w:left="1134" w:hanging="70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informē komisijas priekšsēdētāju par savu prombūtni vai citiem apstākļiem, kuru dēļ komisijas loceklis nevar piedalīties komisijas sēdē, vismaz vienu darb</w:t>
      </w:r>
      <w:r w:rsidR="007F1F59">
        <w:rPr>
          <w:rFonts w:ascii="Times New Roman" w:eastAsiaTheme="minorHAnsi" w:hAnsi="Times New Roman"/>
          <w:color w:val="000000"/>
          <w:szCs w:val="24"/>
          <w:lang w:val="lv-LV"/>
        </w:rPr>
        <w:t xml:space="preserve">a </w:t>
      </w:r>
      <w:r w:rsidRPr="0034470B">
        <w:rPr>
          <w:rFonts w:ascii="Times New Roman" w:eastAsiaTheme="minorHAnsi" w:hAnsi="Times New Roman"/>
          <w:color w:val="000000"/>
          <w:szCs w:val="24"/>
          <w:lang w:val="lv-LV"/>
        </w:rPr>
        <w:t>dienu pirms noteiktās komisijas sēdes;</w:t>
      </w:r>
    </w:p>
    <w:p w14:paraId="39FE82EA" w14:textId="77777777" w:rsidR="00D80604" w:rsidRPr="0034470B" w:rsidRDefault="00D80604" w:rsidP="00D80604">
      <w:pPr>
        <w:pStyle w:val="Sarakstarindkopa"/>
        <w:numPr>
          <w:ilvl w:val="1"/>
          <w:numId w:val="42"/>
        </w:numPr>
        <w:autoSpaceDE w:val="0"/>
        <w:autoSpaceDN w:val="0"/>
        <w:adjustRightInd w:val="0"/>
        <w:spacing w:after="27"/>
        <w:ind w:left="1134" w:hanging="70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ievēro normatīvajos aktos noteiktos komisijas locekļa darbības ierobežojumus un aizliegumus;</w:t>
      </w:r>
    </w:p>
    <w:p w14:paraId="73F10E97" w14:textId="77777777" w:rsidR="00D80604" w:rsidRPr="0034470B" w:rsidRDefault="00D80604" w:rsidP="00D80604">
      <w:pPr>
        <w:pStyle w:val="Sarakstarindkopa"/>
        <w:numPr>
          <w:ilvl w:val="1"/>
          <w:numId w:val="42"/>
        </w:numPr>
        <w:autoSpaceDE w:val="0"/>
        <w:autoSpaceDN w:val="0"/>
        <w:adjustRightInd w:val="0"/>
        <w:spacing w:after="27"/>
        <w:ind w:left="1134" w:hanging="709"/>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savās darbībās ir atbildīgs par normatīvo aktu ievērošanu un par komisijas noteikto uzdevumu tiesisku un lietderīgu izpildi;</w:t>
      </w:r>
    </w:p>
    <w:p w14:paraId="01C9B0EB" w14:textId="66E8B05E" w:rsidR="00D80604" w:rsidRPr="0034470B" w:rsidRDefault="008D28D5" w:rsidP="00D80604">
      <w:pPr>
        <w:pStyle w:val="Sarakstarindkopa"/>
        <w:numPr>
          <w:ilvl w:val="1"/>
          <w:numId w:val="42"/>
        </w:numPr>
        <w:autoSpaceDE w:val="0"/>
        <w:autoSpaceDN w:val="0"/>
        <w:adjustRightInd w:val="0"/>
        <w:spacing w:after="27"/>
        <w:ind w:left="1134" w:hanging="709"/>
        <w:jc w:val="both"/>
        <w:rPr>
          <w:rFonts w:ascii="Times New Roman" w:eastAsiaTheme="minorHAnsi" w:hAnsi="Times New Roman"/>
          <w:color w:val="000000"/>
          <w:szCs w:val="24"/>
          <w:lang w:val="lv-LV"/>
        </w:rPr>
      </w:pPr>
      <w:r>
        <w:rPr>
          <w:rFonts w:ascii="Times New Roman" w:eastAsiaTheme="minorHAnsi" w:hAnsi="Times New Roman"/>
          <w:color w:val="000000"/>
          <w:szCs w:val="24"/>
          <w:lang w:val="lv-LV"/>
        </w:rPr>
        <w:t>k</w:t>
      </w:r>
      <w:r w:rsidR="00D80604" w:rsidRPr="0034470B">
        <w:rPr>
          <w:rFonts w:ascii="Times New Roman" w:eastAsiaTheme="minorHAnsi" w:hAnsi="Times New Roman"/>
          <w:color w:val="000000"/>
          <w:szCs w:val="24"/>
          <w:lang w:val="lv-LV"/>
        </w:rPr>
        <w:t xml:space="preserve">omisijas loceklis, kuram rodas interešu konflikts saistībā ar kādu no izskatāmajiem jautājumiem, paziņo par to komisijas priekšsēdētājam un nepiedalās šī jautājuma izskatīšanā un lēmuma pieņemšanā. </w:t>
      </w:r>
    </w:p>
    <w:p w14:paraId="3194D6CD" w14:textId="77777777" w:rsidR="00D80604" w:rsidRPr="0034470B" w:rsidRDefault="00D80604" w:rsidP="00D80604">
      <w:pPr>
        <w:pStyle w:val="Default"/>
        <w:numPr>
          <w:ilvl w:val="0"/>
          <w:numId w:val="42"/>
        </w:numPr>
        <w:spacing w:after="27"/>
        <w:ind w:left="426" w:hanging="426"/>
        <w:jc w:val="both"/>
        <w:rPr>
          <w:rFonts w:ascii="Times New Roman" w:hAnsi="Times New Roman" w:cs="Times New Roman"/>
        </w:rPr>
      </w:pPr>
      <w:r w:rsidRPr="0034470B">
        <w:rPr>
          <w:rFonts w:ascii="Times New Roman" w:hAnsi="Times New Roman"/>
        </w:rPr>
        <w:t xml:space="preserve">Komisijas sekretārs: </w:t>
      </w:r>
    </w:p>
    <w:p w14:paraId="36014F7E" w14:textId="77777777" w:rsidR="00D80604" w:rsidRPr="0034470B" w:rsidRDefault="00D80604" w:rsidP="00D80604">
      <w:pPr>
        <w:pStyle w:val="Sarakstarindkopa"/>
        <w:numPr>
          <w:ilvl w:val="1"/>
          <w:numId w:val="42"/>
        </w:numPr>
        <w:autoSpaceDE w:val="0"/>
        <w:autoSpaceDN w:val="0"/>
        <w:adjustRightInd w:val="0"/>
        <w:ind w:left="1134" w:hanging="708"/>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risina komisijas sēžu organizatoriskos jautājumus; </w:t>
      </w:r>
    </w:p>
    <w:p w14:paraId="6B535728" w14:textId="77777777" w:rsidR="00D80604" w:rsidRPr="0034470B" w:rsidRDefault="00D80604" w:rsidP="00D80604">
      <w:pPr>
        <w:pStyle w:val="Sarakstarindkopa"/>
        <w:numPr>
          <w:ilvl w:val="1"/>
          <w:numId w:val="42"/>
        </w:numPr>
        <w:autoSpaceDE w:val="0"/>
        <w:autoSpaceDN w:val="0"/>
        <w:adjustRightInd w:val="0"/>
        <w:spacing w:after="27"/>
        <w:ind w:left="1134" w:hanging="708"/>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veic komisijas sēžu protokolēšanu; </w:t>
      </w:r>
    </w:p>
    <w:p w14:paraId="7743972F" w14:textId="77777777" w:rsidR="00D80604" w:rsidRPr="0034470B" w:rsidRDefault="00D80604" w:rsidP="00D80604">
      <w:pPr>
        <w:pStyle w:val="Sarakstarindkopa"/>
        <w:numPr>
          <w:ilvl w:val="1"/>
          <w:numId w:val="42"/>
        </w:numPr>
        <w:autoSpaceDE w:val="0"/>
        <w:autoSpaceDN w:val="0"/>
        <w:adjustRightInd w:val="0"/>
        <w:spacing w:after="27"/>
        <w:ind w:left="1134" w:hanging="708"/>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sagatavo un izsniedz komisijas lēmumus; </w:t>
      </w:r>
    </w:p>
    <w:p w14:paraId="770BD770" w14:textId="77777777" w:rsidR="00D80604" w:rsidRPr="0034470B" w:rsidRDefault="00D80604" w:rsidP="00D80604">
      <w:pPr>
        <w:pStyle w:val="Sarakstarindkopa"/>
        <w:numPr>
          <w:ilvl w:val="1"/>
          <w:numId w:val="42"/>
        </w:numPr>
        <w:autoSpaceDE w:val="0"/>
        <w:autoSpaceDN w:val="0"/>
        <w:adjustRightInd w:val="0"/>
        <w:spacing w:after="27"/>
        <w:ind w:left="1134" w:hanging="708"/>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veic citus pienākumus komisijas darba tehniskajai nodrošināšanai komisijas priekšsēdētāja noteiktajā kārtībā. </w:t>
      </w:r>
    </w:p>
    <w:p w14:paraId="00C0A969" w14:textId="10229629"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Komisijas darbs notiek sēdēs. Komisijas sēdes tiek sasauktas pēc nepieciešamības, tās izziņojot telefoniski vai elektroniski. Komisijas sēdes datumu, vietu, laiku un darba kārtību nosaka komisijas priekšsēdētājs. Par izmaiņām komisijas sēdē komisijas locekļiem tiek paziņots ne vēlāk kā 3 (trīs) darbdienas pirms sēdes. Komisijas sēdes var notikt attālināti, izmantojot</w:t>
      </w:r>
      <w:r w:rsidR="00FF6D65">
        <w:rPr>
          <w:rFonts w:ascii="Times New Roman" w:eastAsiaTheme="minorHAnsi" w:hAnsi="Times New Roman"/>
          <w:color w:val="000000"/>
          <w:szCs w:val="24"/>
          <w:lang w:val="lv-LV"/>
        </w:rPr>
        <w:t xml:space="preserve"> kādu no tiešsaistes platformām.</w:t>
      </w:r>
    </w:p>
    <w:p w14:paraId="0F094A3A"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Īpašos gadījumos komisijas priekšsēdētājs var sasaukt ārkārtas komisijas sēdi. Par plānoto ārkārtas sēdes norises laiku un vietu komisijas sekretārs informē komisijas locekļus ne vēlāk kā trīs stundas pirms pl</w:t>
      </w:r>
      <w:r w:rsidR="00FF6D65">
        <w:rPr>
          <w:rFonts w:ascii="Times New Roman" w:eastAsiaTheme="minorHAnsi" w:hAnsi="Times New Roman"/>
          <w:color w:val="000000"/>
          <w:szCs w:val="24"/>
          <w:lang w:val="lv-LV"/>
        </w:rPr>
        <w:t>ānotās ārkārtas komisijas sēdes.</w:t>
      </w:r>
      <w:r w:rsidRPr="00FF6D65">
        <w:rPr>
          <w:rFonts w:ascii="Times New Roman" w:eastAsiaTheme="minorHAnsi" w:hAnsi="Times New Roman"/>
          <w:color w:val="000000"/>
          <w:szCs w:val="24"/>
          <w:lang w:val="lv-LV"/>
        </w:rPr>
        <w:t xml:space="preserve"> </w:t>
      </w:r>
    </w:p>
    <w:p w14:paraId="5A00A015"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Komisijas dokumentu reģistrāc</w:t>
      </w:r>
      <w:r w:rsidR="007F1F59" w:rsidRPr="00FF6D65">
        <w:rPr>
          <w:rFonts w:ascii="Times New Roman" w:eastAsiaTheme="minorHAnsi" w:hAnsi="Times New Roman"/>
          <w:color w:val="000000"/>
          <w:szCs w:val="24"/>
          <w:lang w:val="lv-LV"/>
        </w:rPr>
        <w:t>ija un aprite tiek nodrošināta p</w:t>
      </w:r>
      <w:r w:rsidRPr="00FF6D65">
        <w:rPr>
          <w:rFonts w:ascii="Times New Roman" w:eastAsiaTheme="minorHAnsi" w:hAnsi="Times New Roman"/>
          <w:color w:val="000000"/>
          <w:szCs w:val="24"/>
          <w:lang w:val="lv-LV"/>
        </w:rPr>
        <w:t>ašval</w:t>
      </w:r>
      <w:r w:rsidR="00FF6D65">
        <w:rPr>
          <w:rFonts w:ascii="Times New Roman" w:eastAsiaTheme="minorHAnsi" w:hAnsi="Times New Roman"/>
          <w:color w:val="000000"/>
          <w:szCs w:val="24"/>
          <w:lang w:val="lv-LV"/>
        </w:rPr>
        <w:t>dības dokumentu vadības sistēmā.</w:t>
      </w:r>
    </w:p>
    <w:p w14:paraId="3E7AF3AC"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 xml:space="preserve">Komisijas veidlapa ir Ogres novada pašvaldības veidlapa, kas papildināta ar vārdiem "Ogres </w:t>
      </w:r>
      <w:r w:rsidR="00FF6D65">
        <w:rPr>
          <w:rFonts w:ascii="Times New Roman" w:eastAsiaTheme="minorHAnsi" w:hAnsi="Times New Roman"/>
          <w:color w:val="000000"/>
          <w:szCs w:val="24"/>
          <w:lang w:val="lv-LV"/>
        </w:rPr>
        <w:t>novada privatizācijas komisija".</w:t>
      </w:r>
    </w:p>
    <w:p w14:paraId="3A44A4D1"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Iepazīšanās ar komisijas dokumentiem, saskaņošana v</w:t>
      </w:r>
      <w:r w:rsidR="007F1F59" w:rsidRPr="00FF6D65">
        <w:rPr>
          <w:rFonts w:ascii="Times New Roman" w:eastAsiaTheme="minorHAnsi" w:hAnsi="Times New Roman"/>
          <w:color w:val="000000"/>
          <w:szCs w:val="24"/>
          <w:lang w:val="lv-LV"/>
        </w:rPr>
        <w:t>ai iebildumu izteikšana notiek p</w:t>
      </w:r>
      <w:r w:rsidRPr="00FF6D65">
        <w:rPr>
          <w:rFonts w:ascii="Times New Roman" w:eastAsiaTheme="minorHAnsi" w:hAnsi="Times New Roman"/>
          <w:color w:val="000000"/>
          <w:szCs w:val="24"/>
          <w:lang w:val="lv-LV"/>
        </w:rPr>
        <w:t>ašval</w:t>
      </w:r>
      <w:r w:rsidR="00FF6D65">
        <w:rPr>
          <w:rFonts w:ascii="Times New Roman" w:eastAsiaTheme="minorHAnsi" w:hAnsi="Times New Roman"/>
          <w:color w:val="000000"/>
          <w:szCs w:val="24"/>
          <w:lang w:val="lv-LV"/>
        </w:rPr>
        <w:t>dības dokumentu vadības sistēmā.</w:t>
      </w:r>
    </w:p>
    <w:p w14:paraId="4FBA39A4"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Komisijas sēdes materiāli ir pieejami elektroniski komisijas locekļiem ne vēlāk kā vienu da</w:t>
      </w:r>
      <w:r w:rsidR="00FF6D65">
        <w:rPr>
          <w:rFonts w:ascii="Times New Roman" w:eastAsiaTheme="minorHAnsi" w:hAnsi="Times New Roman"/>
          <w:color w:val="000000"/>
          <w:szCs w:val="24"/>
          <w:lang w:val="lv-LV"/>
        </w:rPr>
        <w:t>rba dienu pirms komisijas sēdes.</w:t>
      </w:r>
    </w:p>
    <w:p w14:paraId="79D16F2D"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Komisijas sēdē jautājumi tiek izskatīti atbilstoši sagatavotajai darba kārtī</w:t>
      </w:r>
      <w:r w:rsidR="00FF6D65">
        <w:rPr>
          <w:rFonts w:ascii="Times New Roman" w:eastAsiaTheme="minorHAnsi" w:hAnsi="Times New Roman"/>
          <w:color w:val="000000"/>
          <w:szCs w:val="24"/>
          <w:lang w:val="lv-LV"/>
        </w:rPr>
        <w:t>bai. Komisijas sēdes ir slēgtas.</w:t>
      </w:r>
    </w:p>
    <w:p w14:paraId="7BF66366" w14:textId="77777777"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Komisijas sēdes protokolā ierakstāms komisijas nosaukums, sēdes norises vieta, datums un laiks, sēdes vadītāja un komisijas sēdes protokolētāja un klātesošo komisijas locekļu vārds un uzvārds, sēdes dalībnieku vārds un uzvārds, institūcija un ieņemamais amats, sēdes darba kārtības jautājumi, komisijas lēmumi, komisijas balsojums; no komisijas lēmuma atšķirīgi sēdes dalībnieku viedokļi, ja kāds sēdes dalībnieks to piepras</w:t>
      </w:r>
      <w:r w:rsidR="00FF6D65">
        <w:rPr>
          <w:rFonts w:ascii="Times New Roman" w:eastAsiaTheme="minorHAnsi" w:hAnsi="Times New Roman"/>
          <w:color w:val="000000"/>
          <w:szCs w:val="24"/>
          <w:lang w:val="lv-LV"/>
        </w:rPr>
        <w:t>a, cita informācija (viedoklis).</w:t>
      </w:r>
    </w:p>
    <w:p w14:paraId="1648335C" w14:textId="5D4E8305" w:rsid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lastRenderedPageBreak/>
        <w:t>Komisijas sēdes protokolē komisijas sekretārs. Komisijas sēdes prot</w:t>
      </w:r>
      <w:r w:rsidR="00FF6D65">
        <w:rPr>
          <w:rFonts w:ascii="Times New Roman" w:eastAsiaTheme="minorHAnsi" w:hAnsi="Times New Roman"/>
          <w:color w:val="000000"/>
          <w:szCs w:val="24"/>
          <w:lang w:val="lv-LV"/>
        </w:rPr>
        <w:t>okolu sagatavo ne vēlāk kā trīs</w:t>
      </w:r>
      <w:r w:rsidRPr="00FF6D65">
        <w:rPr>
          <w:rFonts w:ascii="Times New Roman" w:eastAsiaTheme="minorHAnsi" w:hAnsi="Times New Roman"/>
          <w:color w:val="000000"/>
          <w:szCs w:val="24"/>
          <w:lang w:val="lv-LV"/>
        </w:rPr>
        <w:t xml:space="preserve"> darba dienu laikā pēc komisijas sēde</w:t>
      </w:r>
      <w:r w:rsidR="00995B90" w:rsidRPr="00FF6D65">
        <w:rPr>
          <w:rFonts w:ascii="Times New Roman" w:eastAsiaTheme="minorHAnsi" w:hAnsi="Times New Roman"/>
          <w:color w:val="000000"/>
          <w:szCs w:val="24"/>
          <w:lang w:val="lv-LV"/>
        </w:rPr>
        <w:t>s.</w:t>
      </w:r>
      <w:r w:rsidR="00FF6D65">
        <w:rPr>
          <w:rFonts w:ascii="Times New Roman" w:eastAsiaTheme="minorHAnsi" w:hAnsi="Times New Roman"/>
          <w:color w:val="000000"/>
          <w:szCs w:val="24"/>
          <w:lang w:val="lv-LV"/>
        </w:rPr>
        <w:t xml:space="preserve"> </w:t>
      </w:r>
      <w:r w:rsidRPr="00FF6D65">
        <w:rPr>
          <w:rFonts w:ascii="Times New Roman" w:eastAsiaTheme="minorHAnsi" w:hAnsi="Times New Roman"/>
          <w:color w:val="000000"/>
          <w:szCs w:val="24"/>
          <w:lang w:val="lv-LV"/>
        </w:rPr>
        <w:t>Komisijas sēžu</w:t>
      </w:r>
      <w:r w:rsidR="00FF6D65">
        <w:rPr>
          <w:rFonts w:ascii="Times New Roman" w:eastAsiaTheme="minorHAnsi" w:hAnsi="Times New Roman"/>
          <w:color w:val="000000"/>
          <w:szCs w:val="24"/>
          <w:lang w:val="lv-LV"/>
        </w:rPr>
        <w:t xml:space="preserve"> protokola kopijas un izrakstus</w:t>
      </w:r>
      <w:r w:rsidRPr="00FF6D65">
        <w:rPr>
          <w:rFonts w:ascii="Times New Roman" w:eastAsiaTheme="minorHAnsi" w:hAnsi="Times New Roman"/>
          <w:color w:val="000000"/>
          <w:szCs w:val="24"/>
          <w:lang w:val="lv-LV"/>
        </w:rPr>
        <w:t xml:space="preserve"> apliecina komisijas priekšsēdētājs normat</w:t>
      </w:r>
      <w:r w:rsidR="00FF6D65">
        <w:rPr>
          <w:rFonts w:ascii="Times New Roman" w:eastAsiaTheme="minorHAnsi" w:hAnsi="Times New Roman"/>
          <w:color w:val="000000"/>
          <w:szCs w:val="24"/>
          <w:lang w:val="lv-LV"/>
        </w:rPr>
        <w:t>īvajos aktos noteiktajā kārtībā.</w:t>
      </w:r>
    </w:p>
    <w:p w14:paraId="3286791E" w14:textId="3E6726CC" w:rsidR="00D80604" w:rsidRPr="00FF6D65" w:rsidRDefault="00D80604" w:rsidP="00FF6D65">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FF6D65">
        <w:rPr>
          <w:rFonts w:ascii="Times New Roman" w:eastAsiaTheme="minorHAnsi" w:hAnsi="Times New Roman"/>
          <w:color w:val="000000"/>
          <w:szCs w:val="24"/>
          <w:lang w:val="lv-LV"/>
        </w:rPr>
        <w:t xml:space="preserve">Par komisijas dokumentu uzglabāšanu un nodošanu arhīvā normatīvajos aktos noteiktajā kārtībā atbild komisijas sekretārs. </w:t>
      </w:r>
    </w:p>
    <w:p w14:paraId="6BE14172" w14:textId="77777777" w:rsidR="00D80604" w:rsidRPr="0034470B" w:rsidRDefault="00D80604" w:rsidP="0076237E">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 xml:space="preserve">Komisijas locekļi ir atbildīgi par personu datu neizpaušanu, </w:t>
      </w:r>
      <w:r w:rsidRPr="0034470B">
        <w:rPr>
          <w:rFonts w:ascii="Times New Roman" w:eastAsiaTheme="minorHAnsi" w:hAnsi="Times New Roman"/>
          <w:color w:val="000000"/>
          <w:sz w:val="23"/>
          <w:szCs w:val="23"/>
          <w:lang w:val="lv-LV"/>
        </w:rPr>
        <w:t>kā arī lietu izskatīšanas procesā iegūtās informācijas konfidencialitātes ievērošanu.</w:t>
      </w:r>
      <w:r w:rsidRPr="0034470B">
        <w:rPr>
          <w:rFonts w:ascii="Times New Roman" w:eastAsiaTheme="minorHAnsi" w:hAnsi="Times New Roman"/>
          <w:color w:val="000000"/>
          <w:szCs w:val="24"/>
          <w:highlight w:val="yellow"/>
          <w:lang w:val="lv-LV"/>
        </w:rPr>
        <w:t xml:space="preserve"> </w:t>
      </w:r>
    </w:p>
    <w:p w14:paraId="3B98B28B" w14:textId="77777777" w:rsidR="00D80604" w:rsidRPr="0034470B" w:rsidRDefault="00D80604" w:rsidP="00D80604">
      <w:pPr>
        <w:pStyle w:val="Sarakstarindkopa"/>
        <w:tabs>
          <w:tab w:val="left" w:pos="0"/>
        </w:tabs>
        <w:autoSpaceDE w:val="0"/>
        <w:autoSpaceDN w:val="0"/>
        <w:adjustRightInd w:val="0"/>
        <w:spacing w:after="27"/>
        <w:ind w:left="426"/>
        <w:jc w:val="both"/>
        <w:rPr>
          <w:rFonts w:ascii="Times New Roman" w:hAnsi="Times New Roman"/>
          <w:szCs w:val="24"/>
          <w:lang w:val="lv-LV" w:eastAsia="ar-SA"/>
        </w:rPr>
      </w:pPr>
    </w:p>
    <w:p w14:paraId="6C064959" w14:textId="77777777" w:rsidR="00D80604" w:rsidRPr="0034470B" w:rsidRDefault="00D80604" w:rsidP="00D80604">
      <w:pPr>
        <w:pStyle w:val="Default"/>
        <w:numPr>
          <w:ilvl w:val="1"/>
          <w:numId w:val="44"/>
        </w:numPr>
        <w:jc w:val="center"/>
        <w:rPr>
          <w:rFonts w:ascii="Times New Roman" w:hAnsi="Times New Roman" w:cs="Times New Roman"/>
          <w:b/>
        </w:rPr>
      </w:pPr>
      <w:r w:rsidRPr="0034470B">
        <w:rPr>
          <w:rFonts w:ascii="Times New Roman" w:hAnsi="Times New Roman" w:cs="Times New Roman"/>
          <w:b/>
        </w:rPr>
        <w:t>V. Komisijas darba pārraudzība</w:t>
      </w:r>
    </w:p>
    <w:p w14:paraId="4838C6C7" w14:textId="77777777" w:rsidR="00D80604" w:rsidRPr="0034470B" w:rsidRDefault="00D80604" w:rsidP="00D80604">
      <w:pPr>
        <w:pStyle w:val="Sarakstarindkopa"/>
        <w:tabs>
          <w:tab w:val="left" w:pos="0"/>
        </w:tabs>
        <w:autoSpaceDE w:val="0"/>
        <w:autoSpaceDN w:val="0"/>
        <w:adjustRightInd w:val="0"/>
        <w:spacing w:after="27"/>
        <w:ind w:left="426"/>
        <w:jc w:val="both"/>
        <w:rPr>
          <w:rFonts w:ascii="Times New Roman" w:eastAsiaTheme="minorHAnsi" w:hAnsi="Times New Roman"/>
          <w:color w:val="000000"/>
          <w:szCs w:val="24"/>
          <w:lang w:val="lv-LV"/>
        </w:rPr>
      </w:pPr>
    </w:p>
    <w:p w14:paraId="452EAC6A" w14:textId="77777777" w:rsidR="00D80604" w:rsidRPr="0034470B" w:rsidRDefault="00D80604" w:rsidP="0076237E">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darbu pārrauga pašvaldības dome, kurai ir tiesības kontrolēt un uzraudzīt tās ieceltās komisijas un komisijas priekšsēdētāja darbības likumību.</w:t>
      </w:r>
    </w:p>
    <w:p w14:paraId="2A993C78" w14:textId="77777777" w:rsidR="00D80604" w:rsidRPr="0034470B" w:rsidRDefault="00D80604" w:rsidP="0076237E">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bookmarkStart w:id="0" w:name="p14"/>
      <w:bookmarkStart w:id="1" w:name="p-282278"/>
      <w:bookmarkEnd w:id="0"/>
      <w:bookmarkEnd w:id="1"/>
      <w:r w:rsidRPr="0034470B">
        <w:rPr>
          <w:rFonts w:ascii="Times New Roman" w:eastAsiaTheme="minorHAnsi" w:hAnsi="Times New Roman"/>
          <w:color w:val="000000"/>
          <w:szCs w:val="24"/>
          <w:lang w:val="lv-LV"/>
        </w:rPr>
        <w:t>Pašvaldības domei ir tiesības:</w:t>
      </w:r>
    </w:p>
    <w:p w14:paraId="53B198E4" w14:textId="77777777" w:rsidR="00D80604" w:rsidRPr="0034470B" w:rsidRDefault="00D80604" w:rsidP="0076237E">
      <w:pPr>
        <w:pStyle w:val="Sarakstarindkopa"/>
        <w:numPr>
          <w:ilvl w:val="1"/>
          <w:numId w:val="42"/>
        </w:numPr>
        <w:tabs>
          <w:tab w:val="left" w:pos="0"/>
          <w:tab w:val="left" w:pos="426"/>
        </w:tabs>
        <w:autoSpaceDE w:val="0"/>
        <w:autoSpaceDN w:val="0"/>
        <w:adjustRightInd w:val="0"/>
        <w:spacing w:after="27"/>
        <w:ind w:left="993" w:hanging="56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atcelt vai grozīt nelikumīgus komisijas lēmumus vai apturēt nelikumīgu komisijas darbību;</w:t>
      </w:r>
    </w:p>
    <w:p w14:paraId="5F433FBD" w14:textId="77777777" w:rsidR="00D80604" w:rsidRPr="0034470B" w:rsidRDefault="00D80604" w:rsidP="00D80604">
      <w:pPr>
        <w:pStyle w:val="Sarakstarindkopa"/>
        <w:numPr>
          <w:ilvl w:val="1"/>
          <w:numId w:val="42"/>
        </w:numPr>
        <w:tabs>
          <w:tab w:val="left" w:pos="0"/>
          <w:tab w:val="left" w:pos="567"/>
        </w:tabs>
        <w:autoSpaceDE w:val="0"/>
        <w:autoSpaceDN w:val="0"/>
        <w:adjustRightInd w:val="0"/>
        <w:spacing w:after="27"/>
        <w:ind w:left="993" w:hanging="567"/>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atcelt komisiju vai tās priekšsēdētāju, ja atkārtoti netiek pildīti vai tiek pārkāpti likumi vai Ministru kabineta noteikumi.</w:t>
      </w:r>
    </w:p>
    <w:p w14:paraId="31F1187E" w14:textId="77777777" w:rsidR="00D80604" w:rsidRPr="0034470B" w:rsidRDefault="00D80604" w:rsidP="00D80604">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lēmumu vai faktisko rīcību var apstrīdēt pašvaldības domē.</w:t>
      </w:r>
    </w:p>
    <w:p w14:paraId="460CDB41" w14:textId="77777777" w:rsidR="00D80604" w:rsidRPr="0034470B" w:rsidRDefault="00D80604" w:rsidP="00D80604">
      <w:pPr>
        <w:pStyle w:val="Sarakstarindkopa"/>
        <w:tabs>
          <w:tab w:val="left" w:pos="0"/>
        </w:tabs>
        <w:autoSpaceDE w:val="0"/>
        <w:autoSpaceDN w:val="0"/>
        <w:adjustRightInd w:val="0"/>
        <w:spacing w:after="27"/>
        <w:ind w:left="426"/>
        <w:jc w:val="both"/>
        <w:rPr>
          <w:rFonts w:ascii="Times New Roman" w:eastAsiaTheme="minorHAnsi" w:hAnsi="Times New Roman"/>
          <w:color w:val="000000"/>
          <w:szCs w:val="24"/>
          <w:lang w:val="lv-LV"/>
        </w:rPr>
      </w:pPr>
    </w:p>
    <w:p w14:paraId="7644216E" w14:textId="77777777" w:rsidR="00D80604" w:rsidRPr="0034470B" w:rsidRDefault="00D80604" w:rsidP="00D80604">
      <w:pPr>
        <w:pStyle w:val="Default"/>
        <w:numPr>
          <w:ilvl w:val="1"/>
          <w:numId w:val="44"/>
        </w:numPr>
        <w:jc w:val="center"/>
        <w:rPr>
          <w:rFonts w:ascii="Times New Roman" w:hAnsi="Times New Roman" w:cs="Times New Roman"/>
          <w:b/>
        </w:rPr>
      </w:pPr>
      <w:r w:rsidRPr="0034470B">
        <w:rPr>
          <w:rFonts w:ascii="Times New Roman" w:hAnsi="Times New Roman" w:cs="Times New Roman"/>
          <w:b/>
        </w:rPr>
        <w:t>VI. Komisijas finansējums</w:t>
      </w:r>
    </w:p>
    <w:p w14:paraId="2EC36A7B" w14:textId="77777777" w:rsidR="00D80604" w:rsidRPr="0034470B" w:rsidRDefault="00D80604" w:rsidP="00D80604">
      <w:pPr>
        <w:pStyle w:val="Default"/>
        <w:numPr>
          <w:ilvl w:val="1"/>
          <w:numId w:val="44"/>
        </w:numPr>
        <w:jc w:val="center"/>
        <w:rPr>
          <w:rFonts w:ascii="Times New Roman" w:hAnsi="Times New Roman" w:cs="Times New Roman"/>
          <w:b/>
        </w:rPr>
      </w:pPr>
    </w:p>
    <w:p w14:paraId="193D6C83" w14:textId="3538CA70" w:rsidR="00995B90" w:rsidRDefault="00D80604" w:rsidP="0076237E">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bookmarkStart w:id="2" w:name="p16"/>
      <w:bookmarkStart w:id="3" w:name="p-139125"/>
      <w:bookmarkEnd w:id="2"/>
      <w:bookmarkEnd w:id="3"/>
      <w:r w:rsidRPr="0034470B">
        <w:rPr>
          <w:rFonts w:ascii="Times New Roman" w:eastAsiaTheme="minorHAnsi" w:hAnsi="Times New Roman"/>
          <w:color w:val="000000"/>
          <w:szCs w:val="24"/>
          <w:lang w:val="lv-LV"/>
        </w:rPr>
        <w:t>Komisijas darbība tiek finansēta no pašvaldības budžeta</w:t>
      </w:r>
      <w:bookmarkStart w:id="4" w:name="p17"/>
      <w:bookmarkStart w:id="5" w:name="p-251077"/>
      <w:bookmarkStart w:id="6" w:name="p18"/>
      <w:bookmarkStart w:id="7" w:name="p-282279"/>
      <w:bookmarkEnd w:id="4"/>
      <w:bookmarkEnd w:id="5"/>
      <w:bookmarkEnd w:id="6"/>
      <w:bookmarkEnd w:id="7"/>
      <w:r w:rsidR="004C1163">
        <w:rPr>
          <w:rFonts w:ascii="Times New Roman" w:eastAsiaTheme="minorHAnsi" w:hAnsi="Times New Roman"/>
          <w:color w:val="000000"/>
          <w:szCs w:val="24"/>
          <w:lang w:val="lv-LV"/>
        </w:rPr>
        <w:t>.</w:t>
      </w:r>
    </w:p>
    <w:p w14:paraId="3BB1E0B2" w14:textId="77777777" w:rsidR="00995B90" w:rsidRDefault="00D80604" w:rsidP="0076237E">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34470B">
        <w:rPr>
          <w:rFonts w:ascii="Times New Roman" w:eastAsiaTheme="minorHAnsi" w:hAnsi="Times New Roman"/>
          <w:color w:val="000000"/>
          <w:szCs w:val="24"/>
          <w:lang w:val="lv-LV"/>
        </w:rPr>
        <w:t>Komisijas priekšsēdētajām, komisijas priekšsēdētāja vietniekam, komisijas locekļiem un komisijas sekretāram par darbu komisijā ir tiesības saņemt atlīdzību saskaņā ar Pašvaldības iekšējiem noteikumiem.</w:t>
      </w:r>
    </w:p>
    <w:p w14:paraId="341E6B92" w14:textId="5194273B" w:rsidR="00D80604" w:rsidRPr="00995B90" w:rsidRDefault="00D80604" w:rsidP="0076237E">
      <w:pPr>
        <w:pStyle w:val="Sarakstarindkopa"/>
        <w:numPr>
          <w:ilvl w:val="0"/>
          <w:numId w:val="42"/>
        </w:numPr>
        <w:tabs>
          <w:tab w:val="left" w:pos="0"/>
        </w:tabs>
        <w:autoSpaceDE w:val="0"/>
        <w:autoSpaceDN w:val="0"/>
        <w:adjustRightInd w:val="0"/>
        <w:spacing w:after="27"/>
        <w:ind w:left="426" w:hanging="426"/>
        <w:jc w:val="both"/>
        <w:rPr>
          <w:rFonts w:ascii="Times New Roman" w:eastAsiaTheme="minorHAnsi" w:hAnsi="Times New Roman"/>
          <w:color w:val="000000"/>
          <w:szCs w:val="24"/>
          <w:lang w:val="lv-LV"/>
        </w:rPr>
      </w:pPr>
      <w:r w:rsidRPr="00995B90">
        <w:rPr>
          <w:rFonts w:ascii="Times New Roman" w:eastAsiaTheme="minorHAnsi" w:hAnsi="Times New Roman"/>
          <w:color w:val="000000"/>
          <w:szCs w:val="24"/>
          <w:lang w:val="lv-LV"/>
        </w:rPr>
        <w:t>Pēc pašvaldības</w:t>
      </w:r>
      <w:r w:rsidR="00995B90" w:rsidRPr="00995B90">
        <w:rPr>
          <w:rFonts w:ascii="Times New Roman" w:eastAsiaTheme="minorHAnsi" w:hAnsi="Times New Roman"/>
          <w:color w:val="000000"/>
          <w:szCs w:val="24"/>
          <w:lang w:val="lv-LV"/>
        </w:rPr>
        <w:t xml:space="preserve"> domes</w:t>
      </w:r>
      <w:r w:rsidRPr="00995B90">
        <w:rPr>
          <w:rFonts w:ascii="Times New Roman" w:eastAsiaTheme="minorHAnsi" w:hAnsi="Times New Roman"/>
          <w:color w:val="000000"/>
          <w:szCs w:val="24"/>
          <w:lang w:val="lv-LV"/>
        </w:rPr>
        <w:t xml:space="preserve"> pieprasījuma komisija iesniedz domei pārskatu par līdzekļu izlietojumu un privatizācijas finansēšanai nepieciešamo līdzekļu pamatotu aprēķinu.</w:t>
      </w:r>
    </w:p>
    <w:p w14:paraId="1D7BF7D7" w14:textId="77777777" w:rsidR="005D6F22" w:rsidRDefault="005D6F22" w:rsidP="00822DB0">
      <w:pPr>
        <w:autoSpaceDE w:val="0"/>
        <w:autoSpaceDN w:val="0"/>
        <w:adjustRightInd w:val="0"/>
        <w:jc w:val="right"/>
      </w:pPr>
    </w:p>
    <w:p w14:paraId="2E2BB1D2" w14:textId="77777777" w:rsidR="00FB1996" w:rsidRDefault="00FB1996" w:rsidP="00822DB0">
      <w:pPr>
        <w:autoSpaceDE w:val="0"/>
        <w:autoSpaceDN w:val="0"/>
        <w:adjustRightInd w:val="0"/>
        <w:jc w:val="right"/>
      </w:pPr>
    </w:p>
    <w:p w14:paraId="1C70F165" w14:textId="7B4B484E" w:rsidR="002A0531" w:rsidRPr="00FB1996" w:rsidRDefault="00FB1996" w:rsidP="00FB1996">
      <w:pPr>
        <w:autoSpaceDE w:val="0"/>
        <w:autoSpaceDN w:val="0"/>
        <w:adjustRightInd w:val="0"/>
        <w:rPr>
          <w:lang w:val="lv-LV"/>
        </w:rPr>
      </w:pPr>
      <w:r w:rsidRPr="00FB1996">
        <w:rPr>
          <w:lang w:val="lv-LV"/>
        </w:rPr>
        <w:t>Domes priekšsēdētāja vietnieks</w:t>
      </w:r>
      <w:r w:rsidR="00D80604" w:rsidRPr="00FB1996">
        <w:rPr>
          <w:lang w:val="lv-LV"/>
        </w:rPr>
        <w:t xml:space="preserve"> </w:t>
      </w:r>
      <w:r w:rsidRPr="00FB1996">
        <w:rPr>
          <w:lang w:val="lv-LV"/>
        </w:rPr>
        <w:tab/>
      </w:r>
      <w:r w:rsidRPr="00FB1996">
        <w:rPr>
          <w:lang w:val="lv-LV"/>
        </w:rPr>
        <w:tab/>
      </w:r>
      <w:r w:rsidRPr="00FB1996">
        <w:rPr>
          <w:lang w:val="lv-LV"/>
        </w:rPr>
        <w:tab/>
      </w:r>
      <w:bookmarkStart w:id="8" w:name="_GoBack"/>
      <w:bookmarkEnd w:id="8"/>
      <w:r w:rsidRPr="00FB1996">
        <w:rPr>
          <w:lang w:val="lv-LV"/>
        </w:rPr>
        <w:tab/>
      </w:r>
      <w:r w:rsidRPr="00FB1996">
        <w:rPr>
          <w:lang w:val="lv-LV"/>
        </w:rPr>
        <w:tab/>
      </w:r>
      <w:r w:rsidRPr="00FB1996">
        <w:rPr>
          <w:lang w:val="lv-LV"/>
        </w:rPr>
        <w:tab/>
      </w:r>
      <w:r w:rsidRPr="00FB1996">
        <w:rPr>
          <w:lang w:val="lv-LV"/>
        </w:rPr>
        <w:tab/>
        <w:t>A. Krauja</w:t>
      </w:r>
    </w:p>
    <w:sectPr w:rsidR="002A0531" w:rsidRPr="00FB1996" w:rsidSect="00FB199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BA"/>
    <w:family w:val="roman"/>
    <w:pitch w:val="variable"/>
    <w:sig w:usb0="00000001"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D2D6A5"/>
    <w:multiLevelType w:val="hybridMultilevel"/>
    <w:tmpl w:val="277F9B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7E123"/>
    <w:multiLevelType w:val="hybridMultilevel"/>
    <w:tmpl w:val="4B98BE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139D44"/>
    <w:multiLevelType w:val="hybridMultilevel"/>
    <w:tmpl w:val="611444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9FD575"/>
    <w:multiLevelType w:val="hybridMultilevel"/>
    <w:tmpl w:val="D34C07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E1285D"/>
    <w:multiLevelType w:val="hybridMultilevel"/>
    <w:tmpl w:val="B11FCA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1A4014"/>
    <w:multiLevelType w:val="hybridMultilevel"/>
    <w:tmpl w:val="5B14E6C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D97004"/>
    <w:multiLevelType w:val="hybridMultilevel"/>
    <w:tmpl w:val="96D9500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C58D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E0CECE06"/>
    <w:multiLevelType w:val="hybridMultilevel"/>
    <w:tmpl w:val="E2470E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C27C7"/>
    <w:multiLevelType w:val="multilevel"/>
    <w:tmpl w:val="7102CF08"/>
    <w:lvl w:ilvl="0">
      <w:start w:val="29"/>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7B67F77"/>
    <w:multiLevelType w:val="hybridMultilevel"/>
    <w:tmpl w:val="7A185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FE6D9F"/>
    <w:multiLevelType w:val="hybridMultilevel"/>
    <w:tmpl w:val="BDF4E5F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B82193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A41B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B2699A"/>
    <w:multiLevelType w:val="hybridMultilevel"/>
    <w:tmpl w:val="0A809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6294935"/>
    <w:multiLevelType w:val="hybridMultilevel"/>
    <w:tmpl w:val="1A301724"/>
    <w:lvl w:ilvl="0" w:tplc="90DCE99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1A6A1987"/>
    <w:multiLevelType w:val="hybridMultilevel"/>
    <w:tmpl w:val="C6146042"/>
    <w:lvl w:ilvl="0" w:tplc="0426000F">
      <w:start w:val="2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3D03B6"/>
    <w:multiLevelType w:val="multilevel"/>
    <w:tmpl w:val="6C266B18"/>
    <w:lvl w:ilvl="0">
      <w:start w:val="1"/>
      <w:numFmt w:val="decimal"/>
      <w:lvlText w:val="%1."/>
      <w:lvlJc w:val="left"/>
      <w:pPr>
        <w:tabs>
          <w:tab w:val="num" w:pos="927"/>
        </w:tabs>
        <w:ind w:left="927" w:hanging="360"/>
      </w:pPr>
      <w:rPr>
        <w:rFonts w:ascii="Times New Roman" w:eastAsiaTheme="minorEastAsia" w:hAnsi="Times New Roman" w:cs="Times New Roman"/>
      </w:rPr>
    </w:lvl>
    <w:lvl w:ilvl="1">
      <w:start w:val="1"/>
      <w:numFmt w:val="decimal"/>
      <w:lvlText w:val="%1.%2."/>
      <w:lvlJc w:val="left"/>
      <w:pPr>
        <w:tabs>
          <w:tab w:val="num" w:pos="1282"/>
        </w:tabs>
        <w:ind w:left="128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5757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800045"/>
    <w:multiLevelType w:val="multilevel"/>
    <w:tmpl w:val="18EA320C"/>
    <w:lvl w:ilvl="0">
      <w:start w:val="18"/>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CBD06F5"/>
    <w:multiLevelType w:val="multilevel"/>
    <w:tmpl w:val="4816C32E"/>
    <w:lvl w:ilvl="0">
      <w:start w:val="1"/>
      <w:numFmt w:val="decimal"/>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301560AD"/>
    <w:multiLevelType w:val="hybridMultilevel"/>
    <w:tmpl w:val="4E7AA2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2D95F36"/>
    <w:multiLevelType w:val="multilevel"/>
    <w:tmpl w:val="D86A0B52"/>
    <w:lvl w:ilvl="0">
      <w:start w:val="3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41B30E8"/>
    <w:multiLevelType w:val="multilevel"/>
    <w:tmpl w:val="D5189DFA"/>
    <w:lvl w:ilvl="0">
      <w:start w:val="1"/>
      <w:numFmt w:val="decimal"/>
      <w:lvlText w:val="%1."/>
      <w:lvlJc w:val="left"/>
      <w:pPr>
        <w:ind w:left="1080" w:hanging="720"/>
      </w:pPr>
      <w:rPr>
        <w:rFonts w:hint="default"/>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387E7425"/>
    <w:multiLevelType w:val="hybridMultilevel"/>
    <w:tmpl w:val="3126D2A8"/>
    <w:lvl w:ilvl="0" w:tplc="6ACCA6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9CF171"/>
    <w:multiLevelType w:val="hybridMultilevel"/>
    <w:tmpl w:val="66C11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FD7383"/>
    <w:multiLevelType w:val="multilevel"/>
    <w:tmpl w:val="25BADE24"/>
    <w:lvl w:ilvl="0">
      <w:start w:val="2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91B42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3362FD"/>
    <w:multiLevelType w:val="multilevel"/>
    <w:tmpl w:val="C3C2610E"/>
    <w:lvl w:ilvl="0">
      <w:start w:val="2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0B903E2"/>
    <w:multiLevelType w:val="hybridMultilevel"/>
    <w:tmpl w:val="BDEA2F52"/>
    <w:lvl w:ilvl="0" w:tplc="6ACCA6B6">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6B1877"/>
    <w:multiLevelType w:val="multilevel"/>
    <w:tmpl w:val="58922E42"/>
    <w:lvl w:ilvl="0">
      <w:start w:val="18"/>
      <w:numFmt w:val="decimal"/>
      <w:lvlText w:val="%1."/>
      <w:lvlJc w:val="left"/>
      <w:pPr>
        <w:ind w:left="720" w:hanging="360"/>
      </w:pPr>
      <w:rPr>
        <w:rFonts w:hint="default"/>
      </w:rPr>
    </w:lvl>
    <w:lvl w:ilvl="1">
      <w:start w:val="1"/>
      <w:numFmt w:val="decimal"/>
      <w:isLgl/>
      <w:lvlText w:val="%1.%2."/>
      <w:lvlJc w:val="left"/>
      <w:pPr>
        <w:ind w:left="1190" w:hanging="48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1" w15:restartNumberingAfterBreak="0">
    <w:nsid w:val="56FF3771"/>
    <w:multiLevelType w:val="multilevel"/>
    <w:tmpl w:val="667892C4"/>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9F3B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762FE4"/>
    <w:multiLevelType w:val="multilevel"/>
    <w:tmpl w:val="E57A347C"/>
    <w:lvl w:ilvl="0">
      <w:start w:val="1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653268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885E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2EFFD5"/>
    <w:multiLevelType w:val="multilevel"/>
    <w:tmpl w:val="28D835A6"/>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262C61"/>
    <w:multiLevelType w:val="hybridMultilevel"/>
    <w:tmpl w:val="6CEE548A"/>
    <w:lvl w:ilvl="0" w:tplc="AB1CBF0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2E5DAC"/>
    <w:multiLevelType w:val="multilevel"/>
    <w:tmpl w:val="CC30FB40"/>
    <w:lvl w:ilvl="0">
      <w:start w:val="30"/>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9" w15:restartNumberingAfterBreak="0">
    <w:nsid w:val="7CDF40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4C03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0"/>
  </w:num>
  <w:num w:numId="4">
    <w:abstractNumId w:val="23"/>
  </w:num>
  <w:num w:numId="5">
    <w:abstractNumId w:val="4"/>
  </w:num>
  <w:num w:numId="6">
    <w:abstractNumId w:val="24"/>
  </w:num>
  <w:num w:numId="7">
    <w:abstractNumId w:val="36"/>
  </w:num>
  <w:num w:numId="8">
    <w:abstractNumId w:val="27"/>
  </w:num>
  <w:num w:numId="9">
    <w:abstractNumId w:val="18"/>
  </w:num>
  <w:num w:numId="10">
    <w:abstractNumId w:val="32"/>
  </w:num>
  <w:num w:numId="11">
    <w:abstractNumId w:val="6"/>
  </w:num>
  <w:num w:numId="12">
    <w:abstractNumId w:val="30"/>
  </w:num>
  <w:num w:numId="13">
    <w:abstractNumId w:val="25"/>
  </w:num>
  <w:num w:numId="14">
    <w:abstractNumId w:val="7"/>
  </w:num>
  <w:num w:numId="15">
    <w:abstractNumId w:val="21"/>
  </w:num>
  <w:num w:numId="16">
    <w:abstractNumId w:val="8"/>
  </w:num>
  <w:num w:numId="17">
    <w:abstractNumId w:val="2"/>
  </w:num>
  <w:num w:numId="18">
    <w:abstractNumId w:val="1"/>
  </w:num>
  <w:num w:numId="19">
    <w:abstractNumId w:val="0"/>
  </w:num>
  <w:num w:numId="20">
    <w:abstractNumId w:val="3"/>
  </w:num>
  <w:num w:numId="21">
    <w:abstractNumId w:val="5"/>
  </w:num>
  <w:num w:numId="22">
    <w:abstractNumId w:val="14"/>
  </w:num>
  <w:num w:numId="23">
    <w:abstractNumId w:val="16"/>
  </w:num>
  <w:num w:numId="24">
    <w:abstractNumId w:val="28"/>
  </w:num>
  <w:num w:numId="25">
    <w:abstractNumId w:val="40"/>
  </w:num>
  <w:num w:numId="26">
    <w:abstractNumId w:val="12"/>
  </w:num>
  <w:num w:numId="27">
    <w:abstractNumId w:val="39"/>
  </w:num>
  <w:num w:numId="28">
    <w:abstractNumId w:val="35"/>
  </w:num>
  <w:num w:numId="29">
    <w:abstractNumId w:val="31"/>
  </w:num>
  <w:num w:numId="30">
    <w:abstractNumId w:val="17"/>
  </w:num>
  <w:num w:numId="31">
    <w:abstractNumId w:val="20"/>
  </w:num>
  <w:num w:numId="32">
    <w:abstractNumId w:val="29"/>
  </w:num>
  <w:num w:numId="33">
    <w:abstractNumId w:val="38"/>
  </w:num>
  <w:num w:numId="34">
    <w:abstractNumId w:val="22"/>
  </w:num>
  <w:num w:numId="35">
    <w:abstractNumId w:val="33"/>
  </w:num>
  <w:num w:numId="36">
    <w:abstractNumId w:val="34"/>
  </w:num>
  <w:num w:numId="37">
    <w:abstractNumId w:val="26"/>
  </w:num>
  <w:num w:numId="38">
    <w:abstractNumId w:val="13"/>
  </w:num>
  <w:num w:numId="39">
    <w:abstractNumId w:val="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lvlOverride w:ilvl="2"/>
    <w:lvlOverride w:ilvl="3"/>
    <w:lvlOverride w:ilvl="4"/>
    <w:lvlOverride w:ilvl="5"/>
    <w:lvlOverride w:ilvl="6"/>
    <w:lvlOverride w:ilvl="7"/>
    <w:lvlOverride w:ilvl="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D9dkFiLIgVjMW2q62L0PeU57Bl0fVlhCskLB43YxFS6YE/VqtIsYZcokF3cV5OG3S3Lbk7NXJQxgS/6q4xzQOQ==" w:salt="WtHSBVidyfMRZpHxnfe9oQ=="/>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4B"/>
    <w:rsid w:val="00011DB8"/>
    <w:rsid w:val="00020F08"/>
    <w:rsid w:val="00135F01"/>
    <w:rsid w:val="001575C1"/>
    <w:rsid w:val="001F4950"/>
    <w:rsid w:val="002A0531"/>
    <w:rsid w:val="002D4869"/>
    <w:rsid w:val="002D5EEB"/>
    <w:rsid w:val="0034470B"/>
    <w:rsid w:val="003A6133"/>
    <w:rsid w:val="003D234B"/>
    <w:rsid w:val="004068B6"/>
    <w:rsid w:val="004123EE"/>
    <w:rsid w:val="00422CDE"/>
    <w:rsid w:val="004647AF"/>
    <w:rsid w:val="00483F39"/>
    <w:rsid w:val="004841F0"/>
    <w:rsid w:val="00490E04"/>
    <w:rsid w:val="004C1163"/>
    <w:rsid w:val="004F0295"/>
    <w:rsid w:val="005038AB"/>
    <w:rsid w:val="00516572"/>
    <w:rsid w:val="00580287"/>
    <w:rsid w:val="005C60E3"/>
    <w:rsid w:val="005D230A"/>
    <w:rsid w:val="005D6F22"/>
    <w:rsid w:val="005E621C"/>
    <w:rsid w:val="00615E6A"/>
    <w:rsid w:val="00663CA1"/>
    <w:rsid w:val="0068567D"/>
    <w:rsid w:val="006A25DA"/>
    <w:rsid w:val="006D469A"/>
    <w:rsid w:val="006F0D6B"/>
    <w:rsid w:val="006F4693"/>
    <w:rsid w:val="007162F4"/>
    <w:rsid w:val="0073378F"/>
    <w:rsid w:val="0076237E"/>
    <w:rsid w:val="00763057"/>
    <w:rsid w:val="007649E8"/>
    <w:rsid w:val="007765C7"/>
    <w:rsid w:val="007A2246"/>
    <w:rsid w:val="007C136E"/>
    <w:rsid w:val="007D7539"/>
    <w:rsid w:val="007E609D"/>
    <w:rsid w:val="007E67B0"/>
    <w:rsid w:val="007F1F59"/>
    <w:rsid w:val="00805D24"/>
    <w:rsid w:val="00822DB0"/>
    <w:rsid w:val="008A3098"/>
    <w:rsid w:val="008D28D5"/>
    <w:rsid w:val="00961902"/>
    <w:rsid w:val="00995B90"/>
    <w:rsid w:val="009D2BDF"/>
    <w:rsid w:val="00A34A8C"/>
    <w:rsid w:val="00A8475F"/>
    <w:rsid w:val="00B0170C"/>
    <w:rsid w:val="00B3020D"/>
    <w:rsid w:val="00B80340"/>
    <w:rsid w:val="00BD1694"/>
    <w:rsid w:val="00C467FA"/>
    <w:rsid w:val="00C66870"/>
    <w:rsid w:val="00C755C5"/>
    <w:rsid w:val="00CB10E3"/>
    <w:rsid w:val="00D05299"/>
    <w:rsid w:val="00D713AF"/>
    <w:rsid w:val="00D80604"/>
    <w:rsid w:val="00DF7086"/>
    <w:rsid w:val="00E363C6"/>
    <w:rsid w:val="00E4499A"/>
    <w:rsid w:val="00E646FB"/>
    <w:rsid w:val="00E84B3B"/>
    <w:rsid w:val="00EC7171"/>
    <w:rsid w:val="00EE37E6"/>
    <w:rsid w:val="00EF4513"/>
    <w:rsid w:val="00F06EB9"/>
    <w:rsid w:val="00F31081"/>
    <w:rsid w:val="00F407D6"/>
    <w:rsid w:val="00F76EC9"/>
    <w:rsid w:val="00FB1996"/>
    <w:rsid w:val="00FD41F2"/>
    <w:rsid w:val="00FE1B34"/>
    <w:rsid w:val="00FF6D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DA3C"/>
  <w15:chartTrackingRefBased/>
  <w15:docId w15:val="{50C154CA-6B0C-447B-A3F2-F64F56AD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234B"/>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semiHidden/>
    <w:unhideWhenUsed/>
    <w:qFormat/>
    <w:rsid w:val="003D234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3D234B"/>
    <w:rPr>
      <w:rFonts w:ascii="Times New Roman" w:eastAsia="Times New Roman" w:hAnsi="Times New Roman" w:cs="Times New Roman"/>
      <w:b/>
      <w:bCs/>
      <w:sz w:val="24"/>
      <w:szCs w:val="20"/>
    </w:rPr>
  </w:style>
  <w:style w:type="character" w:styleId="Hipersaite">
    <w:name w:val="Hyperlink"/>
    <w:basedOn w:val="Noklusjumarindkopasfonts"/>
    <w:uiPriority w:val="99"/>
    <w:semiHidden/>
    <w:unhideWhenUsed/>
    <w:rsid w:val="003D234B"/>
    <w:rPr>
      <w:color w:val="0563C1" w:themeColor="hyperlink"/>
      <w:u w:val="single"/>
    </w:rPr>
  </w:style>
  <w:style w:type="paragraph" w:styleId="Paraststmeklis">
    <w:name w:val="Normal (Web)"/>
    <w:basedOn w:val="Parasts"/>
    <w:uiPriority w:val="99"/>
    <w:semiHidden/>
    <w:unhideWhenUsed/>
    <w:rsid w:val="003D234B"/>
    <w:pPr>
      <w:spacing w:before="100" w:beforeAutospacing="1" w:after="100" w:afterAutospacing="1"/>
    </w:pPr>
    <w:rPr>
      <w:rFonts w:ascii="Times New Roman" w:hAnsi="Times New Roman"/>
      <w:szCs w:val="24"/>
      <w:lang w:val="lv-LV" w:eastAsia="lv-LV"/>
    </w:rPr>
  </w:style>
  <w:style w:type="paragraph" w:styleId="Pamattekstaatkpe2">
    <w:name w:val="Body Text Indent 2"/>
    <w:basedOn w:val="Parasts"/>
    <w:link w:val="Pamattekstaatkpe2Rakstz"/>
    <w:uiPriority w:val="99"/>
    <w:unhideWhenUsed/>
    <w:rsid w:val="003D234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3D234B"/>
    <w:rPr>
      <w:rFonts w:ascii="Times New Roman" w:eastAsia="Times New Roman" w:hAnsi="Times New Roman" w:cs="Times New Roman"/>
      <w:sz w:val="24"/>
      <w:szCs w:val="20"/>
    </w:rPr>
  </w:style>
  <w:style w:type="paragraph" w:customStyle="1" w:styleId="Default">
    <w:name w:val="Default"/>
    <w:rsid w:val="003D234B"/>
    <w:pPr>
      <w:autoSpaceDE w:val="0"/>
      <w:autoSpaceDN w:val="0"/>
      <w:adjustRightInd w:val="0"/>
      <w:spacing w:after="0" w:line="240" w:lineRule="auto"/>
    </w:pPr>
    <w:rPr>
      <w:rFonts w:ascii="Arial" w:hAnsi="Arial" w:cs="Arial"/>
      <w:color w:val="000000"/>
      <w:sz w:val="24"/>
      <w:szCs w:val="24"/>
    </w:rPr>
  </w:style>
  <w:style w:type="paragraph" w:styleId="Sarakstarindkopa">
    <w:name w:val="List Paragraph"/>
    <w:aliases w:val="H&amp;P List Paragraph,2,Strip"/>
    <w:basedOn w:val="Parasts"/>
    <w:link w:val="SarakstarindkopaRakstz"/>
    <w:uiPriority w:val="34"/>
    <w:qFormat/>
    <w:rsid w:val="00A34A8C"/>
    <w:pPr>
      <w:ind w:left="720"/>
      <w:contextualSpacing/>
    </w:pPr>
  </w:style>
  <w:style w:type="paragraph" w:styleId="Balonteksts">
    <w:name w:val="Balloon Text"/>
    <w:basedOn w:val="Parasts"/>
    <w:link w:val="BalontekstsRakstz"/>
    <w:uiPriority w:val="99"/>
    <w:semiHidden/>
    <w:unhideWhenUsed/>
    <w:rsid w:val="005038A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038AB"/>
    <w:rPr>
      <w:rFonts w:ascii="Segoe UI" w:eastAsia="Times New Roman" w:hAnsi="Segoe UI" w:cs="Segoe UI"/>
      <w:sz w:val="18"/>
      <w:szCs w:val="18"/>
      <w:lang w:val="en-US"/>
    </w:rPr>
  </w:style>
  <w:style w:type="character" w:customStyle="1" w:styleId="SarakstarindkopaRakstz">
    <w:name w:val="Saraksta rindkopa Rakstz."/>
    <w:aliases w:val="H&amp;P List Paragraph Rakstz.,2 Rakstz.,Strip Rakstz."/>
    <w:link w:val="Sarakstarindkopa"/>
    <w:uiPriority w:val="34"/>
    <w:qFormat/>
    <w:locked/>
    <w:rsid w:val="007E67B0"/>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9839">
      <w:bodyDiv w:val="1"/>
      <w:marLeft w:val="0"/>
      <w:marRight w:val="0"/>
      <w:marTop w:val="0"/>
      <w:marBottom w:val="0"/>
      <w:divBdr>
        <w:top w:val="none" w:sz="0" w:space="0" w:color="auto"/>
        <w:left w:val="none" w:sz="0" w:space="0" w:color="auto"/>
        <w:bottom w:val="none" w:sz="0" w:space="0" w:color="auto"/>
        <w:right w:val="none" w:sz="0" w:space="0" w:color="auto"/>
      </w:divBdr>
    </w:div>
    <w:div w:id="2004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8255</Words>
  <Characters>4706</Characters>
  <Application>Microsoft Office Word</Application>
  <DocSecurity>4</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Santa Hermane</cp:lastModifiedBy>
  <cp:revision>2</cp:revision>
  <cp:lastPrinted>2025-09-04T11:14:00Z</cp:lastPrinted>
  <dcterms:created xsi:type="dcterms:W3CDTF">2025-09-25T05:59:00Z</dcterms:created>
  <dcterms:modified xsi:type="dcterms:W3CDTF">2025-09-25T05:59:00Z</dcterms:modified>
</cp:coreProperties>
</file>