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C4743" w14:textId="072A705F" w:rsidR="000A29BE" w:rsidRPr="0040247F" w:rsidRDefault="0040247F" w:rsidP="0040247F">
      <w:pPr>
        <w:jc w:val="center"/>
        <w:rPr>
          <w:rFonts w:ascii="Times New Roman" w:hAnsi="Times New Roman"/>
          <w:noProof/>
          <w:lang w:val="lv-LV" w:eastAsia="lv-LV"/>
        </w:rPr>
      </w:pPr>
      <w:r>
        <w:rPr>
          <w:noProof/>
          <w:lang w:val="lv-LV" w:eastAsia="lv-LV"/>
        </w:rPr>
        <w:drawing>
          <wp:inline distT="0" distB="0" distL="0" distR="0" wp14:anchorId="21D9A41B" wp14:editId="35795575">
            <wp:extent cx="609600" cy="723900"/>
            <wp:effectExtent l="0" t="0" r="0" b="0"/>
            <wp:docPr id="2"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906AB48" w14:textId="77777777" w:rsidR="000A29BE" w:rsidRPr="000A29BE" w:rsidRDefault="000A29BE" w:rsidP="000A29BE">
      <w:pPr>
        <w:jc w:val="center"/>
        <w:rPr>
          <w:rFonts w:ascii="Times New Roman" w:eastAsia="Batang" w:hAnsi="Times New Roman"/>
          <w:noProof/>
          <w:sz w:val="12"/>
          <w:szCs w:val="28"/>
          <w:lang w:val="lv-LV"/>
        </w:rPr>
      </w:pPr>
    </w:p>
    <w:p w14:paraId="0FE5D01C" w14:textId="77777777" w:rsidR="000A29BE" w:rsidRPr="000A29BE" w:rsidRDefault="000A29BE" w:rsidP="000A29BE">
      <w:pPr>
        <w:jc w:val="center"/>
        <w:rPr>
          <w:rFonts w:ascii="Times New Roman" w:eastAsia="Batang" w:hAnsi="Times New Roman"/>
          <w:noProof/>
          <w:sz w:val="36"/>
          <w:lang w:val="lv-LV"/>
        </w:rPr>
      </w:pPr>
      <w:r w:rsidRPr="000A29BE">
        <w:rPr>
          <w:rFonts w:ascii="Times New Roman" w:eastAsia="Batang" w:hAnsi="Times New Roman"/>
          <w:noProof/>
          <w:sz w:val="36"/>
          <w:lang w:val="lv-LV"/>
        </w:rPr>
        <w:t>OGRES  NOVADA  PAŠVALDĪBA</w:t>
      </w:r>
    </w:p>
    <w:p w14:paraId="7E6D8BD3" w14:textId="77777777" w:rsidR="000A29BE" w:rsidRPr="000A29BE" w:rsidRDefault="000A29BE" w:rsidP="000A29BE">
      <w:pPr>
        <w:jc w:val="center"/>
        <w:rPr>
          <w:rFonts w:ascii="Times New Roman" w:eastAsia="Batang" w:hAnsi="Times New Roman"/>
          <w:noProof/>
          <w:sz w:val="18"/>
          <w:lang w:val="lv-LV"/>
        </w:rPr>
      </w:pPr>
      <w:r w:rsidRPr="000A29BE">
        <w:rPr>
          <w:rFonts w:ascii="Times New Roman" w:eastAsia="Batang" w:hAnsi="Times New Roman"/>
          <w:noProof/>
          <w:sz w:val="18"/>
          <w:lang w:val="lv-LV"/>
        </w:rPr>
        <w:t>Reģ.Nr.90000024455, Brīvības iela 33, Ogre, Ogres nov., LV-5001</w:t>
      </w:r>
    </w:p>
    <w:p w14:paraId="4B9A0CB2" w14:textId="77777777" w:rsidR="000A29BE" w:rsidRPr="000A29BE" w:rsidRDefault="000A29BE" w:rsidP="000A29BE">
      <w:pPr>
        <w:pBdr>
          <w:bottom w:val="single" w:sz="4" w:space="1" w:color="auto"/>
        </w:pBdr>
        <w:jc w:val="center"/>
        <w:rPr>
          <w:rFonts w:ascii="Times New Roman" w:eastAsia="Batang" w:hAnsi="Times New Roman"/>
          <w:noProof/>
          <w:sz w:val="18"/>
          <w:lang w:val="lv-LV"/>
        </w:rPr>
      </w:pPr>
      <w:r w:rsidRPr="000A29BE">
        <w:rPr>
          <w:rFonts w:ascii="Times New Roman" w:eastAsia="Batang" w:hAnsi="Times New Roman"/>
          <w:noProof/>
          <w:sz w:val="18"/>
          <w:lang w:val="lv-LV"/>
        </w:rPr>
        <w:t xml:space="preserve">tālrunis 65071160, </w:t>
      </w:r>
      <w:r w:rsidRPr="000A29BE">
        <w:rPr>
          <w:rFonts w:ascii="Times New Roman" w:eastAsia="Batang" w:hAnsi="Times New Roman"/>
          <w:sz w:val="18"/>
          <w:lang w:val="lv-LV"/>
        </w:rPr>
        <w:t xml:space="preserve">e-pasts: ogredome@ogresnovads.lv, www.ogresnovads.lv </w:t>
      </w:r>
    </w:p>
    <w:p w14:paraId="6FE5E9FE" w14:textId="77777777" w:rsidR="000A29BE" w:rsidRPr="000A29BE" w:rsidRDefault="000A29BE" w:rsidP="000A29BE">
      <w:pPr>
        <w:jc w:val="right"/>
        <w:rPr>
          <w:rFonts w:ascii="Times New Roman" w:hAnsi="Times New Roman"/>
          <w:lang w:val="lv-LV"/>
        </w:rPr>
      </w:pPr>
    </w:p>
    <w:p w14:paraId="624EB39A" w14:textId="386B9D2D" w:rsidR="000A29BE" w:rsidRPr="001C283C" w:rsidRDefault="000A29BE" w:rsidP="001C283C">
      <w:pPr>
        <w:jc w:val="right"/>
        <w:rPr>
          <w:rFonts w:ascii="Times New Roman" w:eastAsia="Calibri" w:hAnsi="Times New Roman"/>
          <w:szCs w:val="24"/>
          <w:lang w:val="lv-LV"/>
        </w:rPr>
      </w:pPr>
      <w:r w:rsidRPr="001C283C">
        <w:rPr>
          <w:rFonts w:ascii="Times New Roman" w:hAnsi="Times New Roman"/>
          <w:szCs w:val="24"/>
          <w:lang w:val="lv-LV"/>
        </w:rPr>
        <w:t>APSTIPRINĀT</w:t>
      </w:r>
      <w:r w:rsidR="00352994" w:rsidRPr="001C283C">
        <w:rPr>
          <w:rFonts w:ascii="Times New Roman" w:hAnsi="Times New Roman"/>
          <w:szCs w:val="24"/>
          <w:lang w:val="lv-LV"/>
        </w:rPr>
        <w:t>S</w:t>
      </w:r>
    </w:p>
    <w:p w14:paraId="004CFE61" w14:textId="77777777" w:rsidR="000A29BE" w:rsidRPr="001C283C" w:rsidRDefault="000A29BE" w:rsidP="001C283C">
      <w:pPr>
        <w:jc w:val="right"/>
        <w:rPr>
          <w:rFonts w:ascii="Times New Roman" w:hAnsi="Times New Roman"/>
          <w:szCs w:val="24"/>
          <w:lang w:val="lv-LV"/>
        </w:rPr>
      </w:pPr>
      <w:r w:rsidRPr="001C283C">
        <w:rPr>
          <w:rFonts w:ascii="Times New Roman" w:hAnsi="Times New Roman"/>
          <w:szCs w:val="24"/>
          <w:lang w:val="lv-LV"/>
        </w:rPr>
        <w:t>ar Ogres novada pašvaldības domes</w:t>
      </w:r>
    </w:p>
    <w:p w14:paraId="24C78424" w14:textId="2B30363F" w:rsidR="000A29BE" w:rsidRPr="001C283C" w:rsidRDefault="00F40F58" w:rsidP="001C283C">
      <w:pPr>
        <w:jc w:val="right"/>
        <w:rPr>
          <w:rFonts w:ascii="Times New Roman" w:hAnsi="Times New Roman"/>
          <w:szCs w:val="24"/>
          <w:lang w:val="lv-LV"/>
        </w:rPr>
      </w:pPr>
      <w:r>
        <w:rPr>
          <w:rFonts w:ascii="Times New Roman" w:hAnsi="Times New Roman"/>
          <w:szCs w:val="24"/>
          <w:lang w:val="lv-LV"/>
        </w:rPr>
        <w:t>29</w:t>
      </w:r>
      <w:r w:rsidR="000A29BE" w:rsidRPr="001C283C">
        <w:rPr>
          <w:rFonts w:ascii="Times New Roman" w:hAnsi="Times New Roman"/>
          <w:szCs w:val="24"/>
          <w:lang w:val="lv-LV"/>
        </w:rPr>
        <w:t>.</w:t>
      </w:r>
      <w:r>
        <w:rPr>
          <w:rFonts w:ascii="Times New Roman" w:hAnsi="Times New Roman"/>
          <w:szCs w:val="24"/>
          <w:lang w:val="lv-LV"/>
        </w:rPr>
        <w:t>01</w:t>
      </w:r>
      <w:r w:rsidR="000A29BE" w:rsidRPr="001C283C">
        <w:rPr>
          <w:rFonts w:ascii="Times New Roman" w:hAnsi="Times New Roman"/>
          <w:szCs w:val="24"/>
          <w:lang w:val="lv-LV"/>
        </w:rPr>
        <w:t>.202</w:t>
      </w:r>
      <w:r w:rsidR="00182DB6">
        <w:rPr>
          <w:rFonts w:ascii="Times New Roman" w:hAnsi="Times New Roman"/>
          <w:szCs w:val="24"/>
          <w:lang w:val="lv-LV"/>
        </w:rPr>
        <w:t>6</w:t>
      </w:r>
      <w:r w:rsidR="00E67BC9" w:rsidRPr="001C283C">
        <w:rPr>
          <w:rFonts w:ascii="Times New Roman" w:hAnsi="Times New Roman"/>
          <w:szCs w:val="24"/>
          <w:lang w:val="lv-LV"/>
        </w:rPr>
        <w:t>.</w:t>
      </w:r>
      <w:r w:rsidR="000A29BE" w:rsidRPr="001C283C">
        <w:rPr>
          <w:rFonts w:ascii="Times New Roman" w:hAnsi="Times New Roman"/>
          <w:szCs w:val="24"/>
          <w:lang w:val="lv-LV"/>
        </w:rPr>
        <w:t xml:space="preserve"> sēdes lēmumu </w:t>
      </w:r>
    </w:p>
    <w:p w14:paraId="152515B3" w14:textId="6C22BDD0" w:rsidR="000A29BE" w:rsidRPr="001C283C" w:rsidRDefault="000A29BE" w:rsidP="001C283C">
      <w:pPr>
        <w:jc w:val="right"/>
        <w:rPr>
          <w:rFonts w:ascii="Times New Roman" w:hAnsi="Times New Roman"/>
          <w:szCs w:val="24"/>
          <w:lang w:val="lv-LV"/>
        </w:rPr>
      </w:pPr>
      <w:r w:rsidRPr="001C283C">
        <w:rPr>
          <w:rFonts w:ascii="Times New Roman" w:hAnsi="Times New Roman"/>
          <w:szCs w:val="24"/>
          <w:lang w:val="lv-LV"/>
        </w:rPr>
        <w:t>(protokols Nr.</w:t>
      </w:r>
      <w:r w:rsidR="00F40F58">
        <w:rPr>
          <w:rFonts w:ascii="Times New Roman" w:hAnsi="Times New Roman"/>
          <w:szCs w:val="24"/>
          <w:lang w:val="lv-LV"/>
        </w:rPr>
        <w:t>1</w:t>
      </w:r>
      <w:r w:rsidR="00E67BC9" w:rsidRPr="001C283C">
        <w:rPr>
          <w:rFonts w:ascii="Times New Roman" w:hAnsi="Times New Roman"/>
          <w:szCs w:val="24"/>
          <w:lang w:val="lv-LV"/>
        </w:rPr>
        <w:t>;</w:t>
      </w:r>
      <w:r w:rsidR="00A739E9" w:rsidRPr="001C283C">
        <w:rPr>
          <w:rFonts w:ascii="Times New Roman" w:hAnsi="Times New Roman"/>
          <w:szCs w:val="24"/>
          <w:lang w:val="lv-LV"/>
        </w:rPr>
        <w:t xml:space="preserve"> </w:t>
      </w:r>
      <w:r w:rsidR="00F40F58">
        <w:rPr>
          <w:rFonts w:ascii="Times New Roman" w:hAnsi="Times New Roman"/>
          <w:szCs w:val="24"/>
          <w:lang w:val="lv-LV"/>
        </w:rPr>
        <w:t>31</w:t>
      </w:r>
      <w:r w:rsidRPr="001C283C">
        <w:rPr>
          <w:rFonts w:ascii="Times New Roman" w:hAnsi="Times New Roman"/>
          <w:szCs w:val="24"/>
          <w:lang w:val="lv-LV"/>
        </w:rPr>
        <w:t>.)</w:t>
      </w:r>
    </w:p>
    <w:p w14:paraId="4ABE33DE" w14:textId="77777777" w:rsidR="000A29BE" w:rsidRPr="001C283C" w:rsidRDefault="000A29BE" w:rsidP="001C283C">
      <w:pPr>
        <w:jc w:val="right"/>
        <w:rPr>
          <w:rFonts w:ascii="Times New Roman" w:hAnsi="Times New Roman"/>
          <w:szCs w:val="24"/>
          <w:lang w:val="lv-LV"/>
        </w:rPr>
      </w:pPr>
    </w:p>
    <w:p w14:paraId="7DD89C31" w14:textId="54A1CA92" w:rsidR="000A29BE" w:rsidRPr="00DD6349" w:rsidRDefault="00BF7445" w:rsidP="001C283C">
      <w:pPr>
        <w:pStyle w:val="Nosaukums"/>
        <w:rPr>
          <w:rFonts w:ascii="Times New Roman" w:hAnsi="Times New Roman"/>
          <w:b/>
          <w:sz w:val="24"/>
          <w:szCs w:val="24"/>
        </w:rPr>
      </w:pPr>
      <w:r w:rsidRPr="00DD6349">
        <w:rPr>
          <w:rFonts w:ascii="Times New Roman" w:hAnsi="Times New Roman"/>
          <w:sz w:val="24"/>
          <w:szCs w:val="24"/>
        </w:rPr>
        <w:t>IEKŠĒJIE NOTEIKUMI</w:t>
      </w:r>
    </w:p>
    <w:p w14:paraId="79ED0E1D" w14:textId="77777777" w:rsidR="000A29BE" w:rsidRDefault="000A29BE" w:rsidP="001C283C">
      <w:pPr>
        <w:pStyle w:val="Nosaukums"/>
        <w:rPr>
          <w:rFonts w:ascii="Times New Roman" w:hAnsi="Times New Roman"/>
          <w:sz w:val="24"/>
          <w:szCs w:val="24"/>
        </w:rPr>
      </w:pPr>
      <w:r w:rsidRPr="00DD6349">
        <w:rPr>
          <w:rFonts w:ascii="Times New Roman" w:hAnsi="Times New Roman"/>
          <w:sz w:val="24"/>
          <w:szCs w:val="24"/>
        </w:rPr>
        <w:t>Ogrē</w:t>
      </w:r>
    </w:p>
    <w:p w14:paraId="46B42907" w14:textId="77777777" w:rsidR="00F40F58" w:rsidRPr="00F40F58" w:rsidRDefault="00F40F58" w:rsidP="00F40F58">
      <w:pPr>
        <w:pStyle w:val="Apakvirsraksts"/>
        <w:rPr>
          <w:lang w:val="lv-LV" w:eastAsia="ar-SA"/>
        </w:rPr>
      </w:pPr>
    </w:p>
    <w:tbl>
      <w:tblPr>
        <w:tblW w:w="5000" w:type="pct"/>
        <w:tblLook w:val="0000" w:firstRow="0" w:lastRow="0" w:firstColumn="0" w:lastColumn="0" w:noHBand="0" w:noVBand="0"/>
      </w:tblPr>
      <w:tblGrid>
        <w:gridCol w:w="3024"/>
        <w:gridCol w:w="3025"/>
        <w:gridCol w:w="3023"/>
      </w:tblGrid>
      <w:tr w:rsidR="00E67BC9" w:rsidRPr="00DD6349" w14:paraId="04E2AD3F" w14:textId="77777777" w:rsidTr="00E4002A">
        <w:tc>
          <w:tcPr>
            <w:tcW w:w="1667" w:type="pct"/>
          </w:tcPr>
          <w:p w14:paraId="35C805B7" w14:textId="6825AEA9" w:rsidR="000A29BE" w:rsidRPr="00DD6349" w:rsidRDefault="000A29BE" w:rsidP="00F40F58">
            <w:pPr>
              <w:pStyle w:val="Nosaukums"/>
              <w:jc w:val="left"/>
              <w:rPr>
                <w:rFonts w:ascii="Times New Roman" w:hAnsi="Times New Roman"/>
                <w:sz w:val="24"/>
                <w:szCs w:val="24"/>
              </w:rPr>
            </w:pPr>
            <w:r w:rsidRPr="00DD6349">
              <w:rPr>
                <w:rFonts w:ascii="Times New Roman" w:hAnsi="Times New Roman"/>
                <w:sz w:val="24"/>
                <w:szCs w:val="24"/>
              </w:rPr>
              <w:t>202</w:t>
            </w:r>
            <w:r w:rsidR="00182DB6" w:rsidRPr="00DD6349">
              <w:rPr>
                <w:rFonts w:ascii="Times New Roman" w:hAnsi="Times New Roman"/>
                <w:sz w:val="24"/>
                <w:szCs w:val="24"/>
              </w:rPr>
              <w:t>6</w:t>
            </w:r>
            <w:r w:rsidRPr="00DD6349">
              <w:rPr>
                <w:rFonts w:ascii="Times New Roman" w:hAnsi="Times New Roman"/>
                <w:sz w:val="24"/>
                <w:szCs w:val="24"/>
              </w:rPr>
              <w:t xml:space="preserve">. gada </w:t>
            </w:r>
            <w:r w:rsidR="00F40F58">
              <w:rPr>
                <w:rFonts w:ascii="Times New Roman" w:hAnsi="Times New Roman"/>
                <w:sz w:val="24"/>
                <w:szCs w:val="24"/>
              </w:rPr>
              <w:t>29</w:t>
            </w:r>
            <w:r w:rsidRPr="00DD6349">
              <w:rPr>
                <w:rFonts w:ascii="Times New Roman" w:hAnsi="Times New Roman"/>
                <w:sz w:val="24"/>
                <w:szCs w:val="24"/>
              </w:rPr>
              <w:t>.</w:t>
            </w:r>
            <w:r w:rsidR="00321141" w:rsidRPr="00DD6349">
              <w:rPr>
                <w:rFonts w:ascii="Times New Roman" w:hAnsi="Times New Roman"/>
                <w:sz w:val="24"/>
                <w:szCs w:val="24"/>
              </w:rPr>
              <w:t> </w:t>
            </w:r>
            <w:r w:rsidR="00182DB6" w:rsidRPr="00DD6349">
              <w:rPr>
                <w:rFonts w:ascii="Times New Roman" w:hAnsi="Times New Roman"/>
                <w:sz w:val="24"/>
                <w:szCs w:val="24"/>
              </w:rPr>
              <w:t>janvārī</w:t>
            </w:r>
          </w:p>
        </w:tc>
        <w:tc>
          <w:tcPr>
            <w:tcW w:w="1667" w:type="pct"/>
          </w:tcPr>
          <w:p w14:paraId="559016A5" w14:textId="77777777" w:rsidR="000A29BE" w:rsidRPr="00DD6349" w:rsidRDefault="000A29BE" w:rsidP="001C283C">
            <w:pPr>
              <w:pStyle w:val="Virsraksts4"/>
              <w:jc w:val="right"/>
              <w:rPr>
                <w:rFonts w:ascii="Times New Roman" w:hAnsi="Times New Roman" w:cs="Times New Roman"/>
                <w:b/>
                <w:bCs/>
                <w:szCs w:val="24"/>
                <w:lang w:val="lv-LV"/>
              </w:rPr>
            </w:pPr>
          </w:p>
        </w:tc>
        <w:tc>
          <w:tcPr>
            <w:tcW w:w="1666" w:type="pct"/>
          </w:tcPr>
          <w:p w14:paraId="13C197A1" w14:textId="40A9A1E2" w:rsidR="000A29BE" w:rsidRPr="00F40F58" w:rsidRDefault="000A29BE" w:rsidP="00F40F58">
            <w:pPr>
              <w:pStyle w:val="Virsraksts4"/>
              <w:jc w:val="right"/>
              <w:rPr>
                <w:rFonts w:ascii="Times New Roman" w:hAnsi="Times New Roman" w:cs="Times New Roman"/>
                <w:b/>
                <w:bCs/>
                <w:i w:val="0"/>
                <w:color w:val="auto"/>
                <w:szCs w:val="24"/>
                <w:lang w:val="lv-LV"/>
              </w:rPr>
            </w:pPr>
            <w:r w:rsidRPr="00F40F58">
              <w:rPr>
                <w:rFonts w:ascii="Times New Roman" w:hAnsi="Times New Roman" w:cs="Times New Roman"/>
                <w:i w:val="0"/>
                <w:color w:val="auto"/>
                <w:szCs w:val="24"/>
                <w:lang w:val="lv-LV"/>
              </w:rPr>
              <w:t>Nr.</w:t>
            </w:r>
            <w:r w:rsidR="00F40F58" w:rsidRPr="00F40F58">
              <w:rPr>
                <w:rFonts w:ascii="Times New Roman" w:hAnsi="Times New Roman" w:cs="Times New Roman"/>
                <w:i w:val="0"/>
                <w:color w:val="auto"/>
                <w:szCs w:val="24"/>
                <w:lang w:val="lv-LV"/>
              </w:rPr>
              <w:t>3</w:t>
            </w:r>
            <w:r w:rsidR="00F40F58">
              <w:rPr>
                <w:rFonts w:ascii="Times New Roman" w:hAnsi="Times New Roman" w:cs="Times New Roman"/>
                <w:i w:val="0"/>
                <w:color w:val="auto"/>
                <w:szCs w:val="24"/>
                <w:lang w:val="lv-LV"/>
              </w:rPr>
              <w:t>/</w:t>
            </w:r>
            <w:r w:rsidR="00E67BC9" w:rsidRPr="00F40F58">
              <w:rPr>
                <w:rFonts w:ascii="Times New Roman" w:hAnsi="Times New Roman" w:cs="Times New Roman"/>
                <w:i w:val="0"/>
                <w:color w:val="auto"/>
                <w:szCs w:val="24"/>
                <w:lang w:val="lv-LV"/>
              </w:rPr>
              <w:t>202</w:t>
            </w:r>
            <w:r w:rsidR="00182DB6" w:rsidRPr="00F40F58">
              <w:rPr>
                <w:rFonts w:ascii="Times New Roman" w:hAnsi="Times New Roman" w:cs="Times New Roman"/>
                <w:i w:val="0"/>
                <w:color w:val="auto"/>
                <w:szCs w:val="24"/>
                <w:lang w:val="lv-LV"/>
              </w:rPr>
              <w:t>6</w:t>
            </w:r>
            <w:r w:rsidRPr="00F40F58">
              <w:rPr>
                <w:rFonts w:ascii="Times New Roman" w:hAnsi="Times New Roman" w:cs="Times New Roman"/>
                <w:i w:val="0"/>
                <w:color w:val="auto"/>
                <w:szCs w:val="24"/>
                <w:lang w:val="lv-LV"/>
              </w:rPr>
              <w:t xml:space="preserve"> </w:t>
            </w:r>
          </w:p>
        </w:tc>
      </w:tr>
      <w:tr w:rsidR="000A29BE" w:rsidRPr="00DD6349" w14:paraId="050569C4" w14:textId="77777777" w:rsidTr="00E4002A">
        <w:trPr>
          <w:gridBefore w:val="1"/>
          <w:wBefore w:w="1667" w:type="pct"/>
          <w:trHeight w:val="239"/>
        </w:trPr>
        <w:tc>
          <w:tcPr>
            <w:tcW w:w="1667" w:type="pct"/>
          </w:tcPr>
          <w:p w14:paraId="071CEE61" w14:textId="77777777" w:rsidR="000A29BE" w:rsidRPr="00DD6349" w:rsidRDefault="000A29BE" w:rsidP="001C283C">
            <w:pPr>
              <w:pStyle w:val="Nosaukums"/>
              <w:jc w:val="left"/>
              <w:rPr>
                <w:rFonts w:ascii="Times New Roman" w:hAnsi="Times New Roman"/>
                <w:sz w:val="24"/>
                <w:szCs w:val="24"/>
              </w:rPr>
            </w:pPr>
          </w:p>
        </w:tc>
        <w:tc>
          <w:tcPr>
            <w:tcW w:w="1666" w:type="pct"/>
          </w:tcPr>
          <w:p w14:paraId="7BF1C452" w14:textId="77777777" w:rsidR="000A29BE" w:rsidRPr="00DD6349" w:rsidRDefault="000A29BE" w:rsidP="001C283C">
            <w:pPr>
              <w:pStyle w:val="Virsraksts4"/>
              <w:spacing w:before="0"/>
              <w:jc w:val="center"/>
              <w:rPr>
                <w:rFonts w:ascii="Times New Roman" w:hAnsi="Times New Roman" w:cs="Times New Roman"/>
                <w:b/>
                <w:bCs/>
                <w:szCs w:val="24"/>
                <w:lang w:val="lv-LV"/>
              </w:rPr>
            </w:pPr>
          </w:p>
        </w:tc>
      </w:tr>
    </w:tbl>
    <w:p w14:paraId="3BB72DF0" w14:textId="22D344E5" w:rsidR="000A29BE" w:rsidRPr="00DD6349" w:rsidRDefault="000A29BE" w:rsidP="001C283C">
      <w:pPr>
        <w:jc w:val="center"/>
        <w:rPr>
          <w:rFonts w:ascii="Times New Roman" w:hAnsi="Times New Roman"/>
          <w:b/>
          <w:szCs w:val="24"/>
          <w:lang w:val="lv-LV"/>
        </w:rPr>
      </w:pPr>
      <w:r w:rsidRPr="00DD6349">
        <w:rPr>
          <w:rFonts w:ascii="Times New Roman" w:hAnsi="Times New Roman"/>
          <w:b/>
          <w:szCs w:val="24"/>
          <w:lang w:val="lv-LV"/>
        </w:rPr>
        <w:t>Ogres novada pašvaldības</w:t>
      </w:r>
      <w:r w:rsidR="00565026" w:rsidRPr="00DD6349">
        <w:rPr>
          <w:rFonts w:ascii="Times New Roman" w:hAnsi="Times New Roman"/>
          <w:b/>
          <w:szCs w:val="24"/>
          <w:lang w:val="lv-LV"/>
        </w:rPr>
        <w:t xml:space="preserve"> mantas novērtēšanas un izsoles </w:t>
      </w:r>
      <w:r w:rsidRPr="00DD6349">
        <w:rPr>
          <w:rFonts w:ascii="Times New Roman" w:hAnsi="Times New Roman"/>
          <w:b/>
          <w:szCs w:val="24"/>
          <w:lang w:val="lv-LV"/>
        </w:rPr>
        <w:t>komisijas nolikums</w:t>
      </w:r>
    </w:p>
    <w:p w14:paraId="40A96681" w14:textId="77777777" w:rsidR="00EA4244" w:rsidRPr="00DD6349" w:rsidRDefault="00EA4244" w:rsidP="001C283C">
      <w:pPr>
        <w:jc w:val="center"/>
        <w:rPr>
          <w:rFonts w:ascii="Times New Roman" w:hAnsi="Times New Roman"/>
          <w:b/>
          <w:szCs w:val="24"/>
          <w:lang w:val="lv-LV"/>
        </w:rPr>
      </w:pPr>
    </w:p>
    <w:p w14:paraId="42258B80" w14:textId="77777777" w:rsidR="002C7635" w:rsidRPr="00DD6349" w:rsidRDefault="002C7635" w:rsidP="002C7635">
      <w:pPr>
        <w:jc w:val="right"/>
        <w:rPr>
          <w:rFonts w:ascii="Times New Roman" w:hAnsi="Times New Roman"/>
          <w:i/>
          <w:szCs w:val="24"/>
          <w:lang w:val="lv-LV"/>
        </w:rPr>
      </w:pPr>
      <w:r w:rsidRPr="00DD6349">
        <w:rPr>
          <w:rFonts w:ascii="Times New Roman" w:hAnsi="Times New Roman"/>
          <w:i/>
          <w:szCs w:val="24"/>
          <w:lang w:val="lv-LV"/>
        </w:rPr>
        <w:t xml:space="preserve">Izdoti saskaņā ar </w:t>
      </w:r>
    </w:p>
    <w:p w14:paraId="3565965D" w14:textId="77777777" w:rsidR="002C7635" w:rsidRPr="00DD6349" w:rsidRDefault="002C7635" w:rsidP="002C7635">
      <w:pPr>
        <w:jc w:val="right"/>
        <w:rPr>
          <w:rFonts w:ascii="Times New Roman" w:hAnsi="Times New Roman"/>
          <w:i/>
          <w:szCs w:val="24"/>
          <w:lang w:val="lv-LV"/>
        </w:rPr>
      </w:pPr>
      <w:r w:rsidRPr="00DD6349">
        <w:rPr>
          <w:rFonts w:ascii="Times New Roman" w:hAnsi="Times New Roman"/>
          <w:i/>
          <w:szCs w:val="24"/>
          <w:lang w:val="lv-LV"/>
        </w:rPr>
        <w:t>Valsts pārvaldes iekārtas likuma</w:t>
      </w:r>
    </w:p>
    <w:p w14:paraId="15463C50" w14:textId="736DEBC6" w:rsidR="002C7635" w:rsidRPr="00DD6349" w:rsidRDefault="002C7635" w:rsidP="002C7635">
      <w:pPr>
        <w:jc w:val="right"/>
        <w:rPr>
          <w:rFonts w:ascii="Times New Roman" w:hAnsi="Times New Roman"/>
          <w:i/>
          <w:szCs w:val="24"/>
          <w:lang w:val="lv-LV"/>
        </w:rPr>
      </w:pPr>
      <w:r w:rsidRPr="00DD6349">
        <w:rPr>
          <w:rFonts w:ascii="Times New Roman" w:hAnsi="Times New Roman"/>
          <w:i/>
          <w:szCs w:val="24"/>
          <w:lang w:val="lv-LV"/>
        </w:rPr>
        <w:t xml:space="preserve">72. panta pirmās daļas </w:t>
      </w:r>
      <w:r w:rsidR="0075751A" w:rsidRPr="00DD6349">
        <w:rPr>
          <w:rFonts w:ascii="Times New Roman" w:hAnsi="Times New Roman"/>
          <w:i/>
          <w:szCs w:val="24"/>
          <w:lang w:val="lv-LV"/>
        </w:rPr>
        <w:t>1</w:t>
      </w:r>
      <w:r w:rsidRPr="00DD6349">
        <w:rPr>
          <w:rFonts w:ascii="Times New Roman" w:hAnsi="Times New Roman"/>
          <w:i/>
          <w:szCs w:val="24"/>
          <w:lang w:val="lv-LV"/>
        </w:rPr>
        <w:t>. punktu</w:t>
      </w:r>
    </w:p>
    <w:p w14:paraId="1F7D3B2D" w14:textId="77777777" w:rsidR="00182DB6" w:rsidRPr="00DD6349" w:rsidRDefault="00182DB6" w:rsidP="00182DB6">
      <w:pPr>
        <w:jc w:val="right"/>
        <w:rPr>
          <w:rFonts w:ascii="Times New Roman" w:hAnsi="Times New Roman"/>
          <w:i/>
          <w:szCs w:val="24"/>
          <w:lang w:val="lv-LV"/>
        </w:rPr>
      </w:pPr>
      <w:r w:rsidRPr="00DD6349">
        <w:rPr>
          <w:rFonts w:ascii="Times New Roman" w:hAnsi="Times New Roman"/>
          <w:i/>
          <w:szCs w:val="24"/>
          <w:lang w:val="lv-LV"/>
        </w:rPr>
        <w:t>Ogres novada pašvaldības 2024. gada 27. jūnija</w:t>
      </w:r>
    </w:p>
    <w:p w14:paraId="2253FD99" w14:textId="77777777" w:rsidR="00182DB6" w:rsidRPr="00DD6349" w:rsidRDefault="00182DB6" w:rsidP="00182DB6">
      <w:pPr>
        <w:jc w:val="right"/>
        <w:rPr>
          <w:rFonts w:ascii="Times New Roman" w:hAnsi="Times New Roman"/>
          <w:i/>
          <w:szCs w:val="24"/>
          <w:lang w:val="lv-LV"/>
        </w:rPr>
      </w:pPr>
      <w:r w:rsidRPr="00DD6349">
        <w:rPr>
          <w:rFonts w:ascii="Times New Roman" w:hAnsi="Times New Roman"/>
          <w:i/>
          <w:szCs w:val="24"/>
          <w:lang w:val="lv-LV"/>
        </w:rPr>
        <w:t>saistošo noteikumu Nr. 25/2024</w:t>
      </w:r>
    </w:p>
    <w:p w14:paraId="0B349EAB" w14:textId="77777777" w:rsidR="00182DB6" w:rsidRPr="00DD6349" w:rsidRDefault="00182DB6" w:rsidP="00182DB6">
      <w:pPr>
        <w:jc w:val="right"/>
        <w:rPr>
          <w:rFonts w:ascii="Times New Roman" w:hAnsi="Times New Roman"/>
          <w:i/>
          <w:szCs w:val="24"/>
          <w:lang w:val="lv-LV"/>
        </w:rPr>
      </w:pPr>
      <w:r w:rsidRPr="00DD6349">
        <w:rPr>
          <w:rFonts w:ascii="Times New Roman" w:hAnsi="Times New Roman"/>
          <w:i/>
          <w:szCs w:val="24"/>
          <w:lang w:val="lv-LV"/>
        </w:rPr>
        <w:t xml:space="preserve"> “Ogres novada pašvaldības nolikums” 55. punktu</w:t>
      </w:r>
    </w:p>
    <w:p w14:paraId="72E392A2" w14:textId="77777777" w:rsidR="00182DB6" w:rsidRPr="00DD6349" w:rsidRDefault="00182DB6" w:rsidP="002C7635">
      <w:pPr>
        <w:jc w:val="right"/>
        <w:rPr>
          <w:rFonts w:ascii="Times New Roman" w:hAnsi="Times New Roman"/>
          <w:i/>
          <w:szCs w:val="24"/>
          <w:lang w:val="lv-LV"/>
        </w:rPr>
      </w:pPr>
    </w:p>
    <w:p w14:paraId="018F6D39" w14:textId="77777777" w:rsidR="003F293B" w:rsidRPr="00DD6349" w:rsidRDefault="003F293B" w:rsidP="001C283C">
      <w:pPr>
        <w:jc w:val="right"/>
        <w:rPr>
          <w:rFonts w:ascii="Times New Roman" w:hAnsi="Times New Roman"/>
          <w:i/>
          <w:szCs w:val="24"/>
          <w:lang w:val="lv-LV"/>
        </w:rPr>
      </w:pPr>
    </w:p>
    <w:p w14:paraId="7F7536F4" w14:textId="18443C86" w:rsidR="00EA4244" w:rsidRPr="00DD6349" w:rsidRDefault="00F739D7" w:rsidP="00F739D7">
      <w:pPr>
        <w:pStyle w:val="Sarakstarindkopa"/>
        <w:keepNext/>
        <w:ind w:left="1080"/>
        <w:jc w:val="center"/>
        <w:outlineLvl w:val="3"/>
        <w:rPr>
          <w:rFonts w:ascii="Times New Roman" w:hAnsi="Times New Roman"/>
          <w:b/>
          <w:szCs w:val="24"/>
          <w:lang w:val="lv-LV"/>
        </w:rPr>
      </w:pPr>
      <w:r w:rsidRPr="00DD6349">
        <w:rPr>
          <w:rFonts w:ascii="Times New Roman" w:hAnsi="Times New Roman"/>
          <w:b/>
          <w:szCs w:val="24"/>
          <w:lang w:val="lv-LV"/>
        </w:rPr>
        <w:t>I. </w:t>
      </w:r>
      <w:r w:rsidR="00EA4244" w:rsidRPr="00DD6349">
        <w:rPr>
          <w:rFonts w:ascii="Times New Roman" w:hAnsi="Times New Roman"/>
          <w:b/>
          <w:szCs w:val="24"/>
          <w:lang w:val="lv-LV"/>
        </w:rPr>
        <w:t>Vispārīgie jautājumi</w:t>
      </w:r>
    </w:p>
    <w:p w14:paraId="7927DBA9" w14:textId="77777777" w:rsidR="002C7635" w:rsidRPr="00DD6349" w:rsidRDefault="002C7635" w:rsidP="00F739D7">
      <w:pPr>
        <w:keepNext/>
        <w:outlineLvl w:val="3"/>
        <w:rPr>
          <w:rFonts w:ascii="Times New Roman" w:hAnsi="Times New Roman"/>
          <w:b/>
          <w:szCs w:val="24"/>
          <w:lang w:val="lv-LV"/>
        </w:rPr>
      </w:pPr>
    </w:p>
    <w:p w14:paraId="0922DE8E" w14:textId="77BA52AF" w:rsidR="002C7635" w:rsidRPr="00DD6349" w:rsidRDefault="002C7635" w:rsidP="002C7635">
      <w:pPr>
        <w:numPr>
          <w:ilvl w:val="0"/>
          <w:numId w:val="8"/>
        </w:numPr>
        <w:jc w:val="both"/>
        <w:rPr>
          <w:rFonts w:ascii="Times New Roman" w:hAnsi="Times New Roman"/>
          <w:szCs w:val="24"/>
          <w:lang w:val="lv-LV"/>
        </w:rPr>
      </w:pPr>
      <w:r w:rsidRPr="00DD6349">
        <w:rPr>
          <w:rFonts w:ascii="Times New Roman" w:hAnsi="Times New Roman"/>
          <w:szCs w:val="24"/>
          <w:lang w:val="lv-LV"/>
        </w:rPr>
        <w:t>Iekšējie noteikumi (turpmāk – Noteikumi) noteic Ogres novada pašvaldības mantas novērtēšanas un izsoles komisijas (turpmāk – Komisija) kompetenci, sastāvu un darba organizāciju.</w:t>
      </w:r>
    </w:p>
    <w:p w14:paraId="19C0A051" w14:textId="45E8A979" w:rsidR="002C7635" w:rsidRPr="00DD6349" w:rsidRDefault="002C7635" w:rsidP="002C7635">
      <w:pPr>
        <w:numPr>
          <w:ilvl w:val="0"/>
          <w:numId w:val="8"/>
        </w:numPr>
        <w:jc w:val="both"/>
        <w:rPr>
          <w:rFonts w:ascii="Times New Roman" w:hAnsi="Times New Roman"/>
          <w:szCs w:val="24"/>
          <w:lang w:val="lv-LV"/>
        </w:rPr>
      </w:pPr>
      <w:r w:rsidRPr="00DD6349">
        <w:rPr>
          <w:rFonts w:ascii="Times New Roman" w:hAnsi="Times New Roman"/>
          <w:bCs/>
          <w:color w:val="000000"/>
          <w:szCs w:val="24"/>
          <w:lang w:val="lv-LV" w:eastAsia="lv-LV"/>
        </w:rPr>
        <w:t>Komisija ir pastāvīga Ogres novada pašvaldības (turpmāk – Pašvaldība) institūcija</w:t>
      </w:r>
      <w:r w:rsidRPr="00DD6349">
        <w:rPr>
          <w:rFonts w:ascii="Times New Roman" w:hAnsi="Times New Roman"/>
          <w:szCs w:val="24"/>
          <w:lang w:val="lv-LV"/>
        </w:rPr>
        <w:t>, kuras darbības mērķis ir veikt Pašvaldības nekustamā īpašuma un kustamās mantas atsavināšanas, nomas tiesību un apbūves tiesību izsoļu organizēšanu, noteikt mantas nosacīto cenu atbilstoši mantas vērtībai, veikt normatīvajos aktos noteiktās darbības Pašvaldības īpašumu sagatavošanai atsavināšanai un iznomāšanai, nodrošināt atsavināšanas un iznomāšanas procedūras, izskatīt ar atsavināšanas un izsoles procesiem saistītos jautājumus.</w:t>
      </w:r>
    </w:p>
    <w:p w14:paraId="0DD2F5C8" w14:textId="4D5A9FA2" w:rsidR="002C7635" w:rsidRPr="00DD6349" w:rsidRDefault="002C7635" w:rsidP="002C7635">
      <w:pPr>
        <w:pStyle w:val="Sarakstarindkopa"/>
        <w:numPr>
          <w:ilvl w:val="0"/>
          <w:numId w:val="8"/>
        </w:numPr>
        <w:jc w:val="both"/>
        <w:rPr>
          <w:rFonts w:ascii="Times New Roman" w:hAnsi="Times New Roman"/>
          <w:szCs w:val="24"/>
          <w:lang w:val="lv-LV"/>
        </w:rPr>
      </w:pPr>
      <w:r w:rsidRPr="00DD6349">
        <w:rPr>
          <w:rFonts w:ascii="Times New Roman" w:hAnsi="Times New Roman"/>
          <w:szCs w:val="24"/>
          <w:lang w:val="lv-LV"/>
        </w:rPr>
        <w:t>Komisija darbojas saskaņā ar šiem noteikumiem, spēkā esošajiem normatīvajiem aktiem</w:t>
      </w:r>
      <w:r w:rsidR="00DD6349">
        <w:rPr>
          <w:rFonts w:ascii="Times New Roman" w:hAnsi="Times New Roman"/>
          <w:szCs w:val="24"/>
          <w:lang w:val="lv-LV"/>
        </w:rPr>
        <w:t xml:space="preserve"> un </w:t>
      </w:r>
      <w:r w:rsidR="00761A11" w:rsidRPr="00DD6349">
        <w:rPr>
          <w:rFonts w:ascii="Times New Roman" w:hAnsi="Times New Roman"/>
          <w:szCs w:val="24"/>
          <w:lang w:val="lv-LV"/>
        </w:rPr>
        <w:t>P</w:t>
      </w:r>
      <w:r w:rsidRPr="00DD6349">
        <w:rPr>
          <w:rFonts w:ascii="Times New Roman" w:hAnsi="Times New Roman"/>
          <w:szCs w:val="24"/>
          <w:lang w:val="lv-LV"/>
        </w:rPr>
        <w:t>ašvaldības domes pieņemtajiem lēmumiem.</w:t>
      </w:r>
    </w:p>
    <w:p w14:paraId="5CEB186E" w14:textId="77777777" w:rsidR="003336F4" w:rsidRPr="00DD6349" w:rsidRDefault="003336F4" w:rsidP="00761A11">
      <w:pPr>
        <w:jc w:val="both"/>
        <w:rPr>
          <w:rFonts w:ascii="Times New Roman" w:hAnsi="Times New Roman"/>
          <w:szCs w:val="24"/>
          <w:lang w:val="lv-LV"/>
        </w:rPr>
      </w:pPr>
    </w:p>
    <w:p w14:paraId="309019B9" w14:textId="04830C79" w:rsidR="00720154" w:rsidRPr="00DD6349" w:rsidRDefault="003E39A2" w:rsidP="001C283C">
      <w:pPr>
        <w:jc w:val="center"/>
        <w:rPr>
          <w:rFonts w:ascii="Times New Roman" w:hAnsi="Times New Roman"/>
          <w:b/>
          <w:szCs w:val="24"/>
          <w:lang w:val="lv-LV"/>
        </w:rPr>
      </w:pPr>
      <w:r w:rsidRPr="00DD6349">
        <w:rPr>
          <w:rFonts w:ascii="Times New Roman" w:hAnsi="Times New Roman"/>
          <w:b/>
          <w:szCs w:val="24"/>
          <w:lang w:val="lv-LV"/>
        </w:rPr>
        <w:t xml:space="preserve">II. </w:t>
      </w:r>
      <w:r w:rsidR="000A29BE" w:rsidRPr="00DD6349">
        <w:rPr>
          <w:rFonts w:ascii="Times New Roman" w:hAnsi="Times New Roman"/>
          <w:b/>
          <w:szCs w:val="24"/>
          <w:lang w:val="lv-LV"/>
        </w:rPr>
        <w:t>Komisijas</w:t>
      </w:r>
      <w:r w:rsidR="003F5D58" w:rsidRPr="00DD6349">
        <w:rPr>
          <w:rFonts w:ascii="Times New Roman" w:hAnsi="Times New Roman"/>
          <w:b/>
          <w:szCs w:val="24"/>
          <w:lang w:val="lv-LV"/>
        </w:rPr>
        <w:t xml:space="preserve"> kompetence</w:t>
      </w:r>
    </w:p>
    <w:p w14:paraId="76084318" w14:textId="77777777" w:rsidR="00720154" w:rsidRPr="00DD6349" w:rsidRDefault="00720154" w:rsidP="001C283C">
      <w:pPr>
        <w:jc w:val="center"/>
        <w:rPr>
          <w:rFonts w:ascii="Times New Roman" w:hAnsi="Times New Roman"/>
          <w:b/>
          <w:szCs w:val="24"/>
          <w:lang w:val="lv-LV"/>
        </w:rPr>
      </w:pPr>
    </w:p>
    <w:p w14:paraId="677A9EF3" w14:textId="0BFB3763" w:rsidR="003E39A2" w:rsidRPr="00DD6349" w:rsidRDefault="003E39A2" w:rsidP="001C283C">
      <w:pPr>
        <w:numPr>
          <w:ilvl w:val="0"/>
          <w:numId w:val="8"/>
        </w:numPr>
        <w:jc w:val="both"/>
        <w:rPr>
          <w:rFonts w:ascii="Times New Roman" w:hAnsi="Times New Roman"/>
          <w:szCs w:val="24"/>
          <w:lang w:val="lv-LV"/>
        </w:rPr>
      </w:pPr>
      <w:r w:rsidRPr="00DD6349">
        <w:rPr>
          <w:rFonts w:ascii="Times New Roman" w:hAnsi="Times New Roman"/>
          <w:szCs w:val="24"/>
          <w:lang w:val="lv-LV"/>
        </w:rPr>
        <w:t>Komisijas</w:t>
      </w:r>
      <w:r w:rsidR="00761A11" w:rsidRPr="00DD6349">
        <w:rPr>
          <w:rFonts w:ascii="Times New Roman" w:hAnsi="Times New Roman"/>
          <w:szCs w:val="24"/>
          <w:lang w:val="lv-LV"/>
        </w:rPr>
        <w:t xml:space="preserve"> uzdevumi</w:t>
      </w:r>
      <w:r w:rsidRPr="00DD6349">
        <w:rPr>
          <w:rFonts w:ascii="Times New Roman" w:hAnsi="Times New Roman"/>
          <w:szCs w:val="24"/>
          <w:lang w:val="lv-LV"/>
        </w:rPr>
        <w:t>:</w:t>
      </w:r>
    </w:p>
    <w:p w14:paraId="79869075" w14:textId="1D022AC6" w:rsidR="007C6FCB" w:rsidRPr="00DD6349" w:rsidRDefault="009A5345" w:rsidP="001C283C">
      <w:pPr>
        <w:pStyle w:val="Sarakstarindkopa"/>
        <w:numPr>
          <w:ilvl w:val="1"/>
          <w:numId w:val="8"/>
        </w:numPr>
        <w:jc w:val="both"/>
        <w:rPr>
          <w:rFonts w:ascii="Times New Roman" w:hAnsi="Times New Roman"/>
          <w:szCs w:val="24"/>
          <w:lang w:val="lv-LV"/>
        </w:rPr>
      </w:pPr>
      <w:r w:rsidRPr="00DD6349">
        <w:rPr>
          <w:rFonts w:ascii="Times New Roman" w:hAnsi="Times New Roman"/>
          <w:szCs w:val="24"/>
          <w:lang w:val="lv-LV"/>
        </w:rPr>
        <w:t>organizēt un vadīt Pašvaldības nekustamā īpašuma un kustamās mantas atsavināšanas izsoles, nomas tiesību izsoles un apbūves tiesību izsoles;</w:t>
      </w:r>
    </w:p>
    <w:p w14:paraId="772FBD5A" w14:textId="4C249767" w:rsidR="009A5345" w:rsidRPr="00DD6349" w:rsidRDefault="009A5345" w:rsidP="001C283C">
      <w:pPr>
        <w:pStyle w:val="Sarakstarindkopa"/>
        <w:numPr>
          <w:ilvl w:val="1"/>
          <w:numId w:val="8"/>
        </w:numPr>
        <w:jc w:val="both"/>
        <w:rPr>
          <w:rFonts w:ascii="Times New Roman" w:hAnsi="Times New Roman"/>
          <w:szCs w:val="24"/>
          <w:lang w:val="lv-LV"/>
        </w:rPr>
      </w:pPr>
      <w:r w:rsidRPr="00DD6349">
        <w:rPr>
          <w:rFonts w:ascii="Times New Roman" w:hAnsi="Times New Roman"/>
          <w:szCs w:val="24"/>
          <w:lang w:val="lv-LV"/>
        </w:rPr>
        <w:t>izvērtēt un sniegt atzinumus par Pašvaldības īpašuma iznomāšanu;</w:t>
      </w:r>
    </w:p>
    <w:p w14:paraId="32D11BCB" w14:textId="7F87E2CA" w:rsidR="009A5345" w:rsidRPr="00DD6349" w:rsidRDefault="009A5345" w:rsidP="001C283C">
      <w:pPr>
        <w:pStyle w:val="Sarakstarindkopa"/>
        <w:numPr>
          <w:ilvl w:val="1"/>
          <w:numId w:val="8"/>
        </w:numPr>
        <w:jc w:val="both"/>
        <w:rPr>
          <w:rFonts w:ascii="Times New Roman" w:hAnsi="Times New Roman"/>
          <w:szCs w:val="24"/>
          <w:lang w:val="lv-LV"/>
        </w:rPr>
      </w:pPr>
      <w:r w:rsidRPr="00DD6349">
        <w:rPr>
          <w:rFonts w:ascii="Times New Roman" w:hAnsi="Times New Roman"/>
          <w:szCs w:val="24"/>
          <w:lang w:val="lv-LV"/>
        </w:rPr>
        <w:t>novērtēt Pašvaldības īpašumu, ņemot vērā īpašuma vērtību ietekmējošos faktorus</w:t>
      </w:r>
      <w:r w:rsidR="00DD6349">
        <w:rPr>
          <w:rFonts w:ascii="Times New Roman" w:hAnsi="Times New Roman"/>
          <w:szCs w:val="24"/>
          <w:lang w:val="lv-LV"/>
        </w:rPr>
        <w:t xml:space="preserve"> -</w:t>
      </w:r>
      <w:r w:rsidRPr="00DD6349">
        <w:rPr>
          <w:rFonts w:ascii="Times New Roman" w:hAnsi="Times New Roman"/>
          <w:szCs w:val="24"/>
          <w:lang w:val="lv-LV"/>
        </w:rPr>
        <w:t xml:space="preserve"> kadastrālo vērtību, grāmatvedības bilances vērtību un sertificēta īpašuma vērtētāja iesniegto vērtējumu;</w:t>
      </w:r>
    </w:p>
    <w:p w14:paraId="1ED0AD62" w14:textId="1895F2E2" w:rsidR="009A5345" w:rsidRPr="00DD6349" w:rsidRDefault="009A5345" w:rsidP="001C283C">
      <w:pPr>
        <w:pStyle w:val="Sarakstarindkopa"/>
        <w:numPr>
          <w:ilvl w:val="1"/>
          <w:numId w:val="8"/>
        </w:numPr>
        <w:jc w:val="both"/>
        <w:rPr>
          <w:rFonts w:ascii="Times New Roman" w:hAnsi="Times New Roman"/>
          <w:szCs w:val="24"/>
          <w:lang w:val="lv-LV"/>
        </w:rPr>
      </w:pPr>
      <w:r w:rsidRPr="00DD6349">
        <w:rPr>
          <w:rFonts w:ascii="Times New Roman" w:hAnsi="Times New Roman"/>
          <w:szCs w:val="24"/>
          <w:lang w:val="lv-LV"/>
        </w:rPr>
        <w:lastRenderedPageBreak/>
        <w:t>izvērtēt atsavināšanas, iznomāšanas un apbūves tiesības piešķiršanas ierosinājumus un sniegt atzinumus par to atbalstīšanu vai noraidīšanu;</w:t>
      </w:r>
    </w:p>
    <w:p w14:paraId="4B939427" w14:textId="4290A05A" w:rsidR="009A5345" w:rsidRPr="00DD6349" w:rsidRDefault="00715AC2" w:rsidP="001C283C">
      <w:pPr>
        <w:pStyle w:val="Sarakstarindkopa"/>
        <w:numPr>
          <w:ilvl w:val="1"/>
          <w:numId w:val="8"/>
        </w:numPr>
        <w:jc w:val="both"/>
        <w:rPr>
          <w:rFonts w:ascii="Times New Roman" w:hAnsi="Times New Roman"/>
          <w:szCs w:val="24"/>
          <w:lang w:val="lv-LV"/>
        </w:rPr>
      </w:pPr>
      <w:r w:rsidRPr="00DD6349">
        <w:rPr>
          <w:rFonts w:ascii="Times New Roman" w:hAnsi="Times New Roman"/>
          <w:szCs w:val="24"/>
          <w:lang w:val="lv-LV"/>
        </w:rPr>
        <w:t>sagatavot un apstiprināt izsoles noteikumus;</w:t>
      </w:r>
    </w:p>
    <w:p w14:paraId="7B32661D" w14:textId="586EE574" w:rsidR="00715AC2" w:rsidRPr="00DD6349" w:rsidRDefault="00715AC2" w:rsidP="001C283C">
      <w:pPr>
        <w:pStyle w:val="Sarakstarindkopa"/>
        <w:numPr>
          <w:ilvl w:val="1"/>
          <w:numId w:val="8"/>
        </w:numPr>
        <w:jc w:val="both"/>
        <w:rPr>
          <w:rFonts w:ascii="Times New Roman" w:hAnsi="Times New Roman"/>
          <w:szCs w:val="24"/>
          <w:lang w:val="lv-LV"/>
        </w:rPr>
      </w:pPr>
      <w:r w:rsidRPr="00AD3138">
        <w:rPr>
          <w:rFonts w:ascii="Times New Roman" w:hAnsi="Times New Roman"/>
          <w:szCs w:val="24"/>
          <w:lang w:val="lv-LV"/>
        </w:rPr>
        <w:t xml:space="preserve">organizēt </w:t>
      </w:r>
      <w:r w:rsidR="00AD3138" w:rsidRPr="00AD3138">
        <w:rPr>
          <w:rFonts w:ascii="Times New Roman" w:hAnsi="Times New Roman"/>
          <w:szCs w:val="24"/>
          <w:lang w:val="lv-LV"/>
        </w:rPr>
        <w:t xml:space="preserve">mantas </w:t>
      </w:r>
      <w:r w:rsidRPr="00AD3138">
        <w:rPr>
          <w:rFonts w:ascii="Times New Roman" w:hAnsi="Times New Roman"/>
          <w:szCs w:val="24"/>
          <w:lang w:val="lv-LV"/>
        </w:rPr>
        <w:t>novērtēšanu</w:t>
      </w:r>
      <w:r w:rsidR="007B19B6" w:rsidRPr="00AD3138">
        <w:rPr>
          <w:rFonts w:ascii="Times New Roman" w:hAnsi="Times New Roman"/>
          <w:szCs w:val="24"/>
          <w:lang w:val="lv-LV"/>
        </w:rPr>
        <w:t>, kā arī ierosināt veikt</w:t>
      </w:r>
      <w:r w:rsidR="00AD3138" w:rsidRPr="00AD3138">
        <w:rPr>
          <w:rFonts w:ascii="Times New Roman" w:hAnsi="Times New Roman"/>
          <w:szCs w:val="24"/>
          <w:lang w:val="lv-LV"/>
        </w:rPr>
        <w:t xml:space="preserve"> tās</w:t>
      </w:r>
      <w:r w:rsidR="007B19B6" w:rsidRPr="00AD3138">
        <w:rPr>
          <w:rFonts w:ascii="Times New Roman" w:hAnsi="Times New Roman"/>
          <w:szCs w:val="24"/>
          <w:lang w:val="lv-LV"/>
        </w:rPr>
        <w:t xml:space="preserve"> atkārtotu novērtēšanu</w:t>
      </w:r>
      <w:r w:rsidR="007B19B6" w:rsidRPr="00DD6349">
        <w:rPr>
          <w:rFonts w:ascii="Times New Roman" w:hAnsi="Times New Roman"/>
          <w:szCs w:val="24"/>
          <w:lang w:val="lv-LV"/>
        </w:rPr>
        <w:t>;</w:t>
      </w:r>
      <w:r w:rsidRPr="00DD6349">
        <w:rPr>
          <w:rFonts w:ascii="Times New Roman" w:hAnsi="Times New Roman"/>
          <w:szCs w:val="24"/>
          <w:lang w:val="lv-LV"/>
        </w:rPr>
        <w:t xml:space="preserve"> </w:t>
      </w:r>
    </w:p>
    <w:p w14:paraId="5461D05C" w14:textId="6864D2B0" w:rsidR="00715AC2" w:rsidRPr="00DD6349" w:rsidRDefault="00715AC2" w:rsidP="001C283C">
      <w:pPr>
        <w:pStyle w:val="Sarakstarindkopa"/>
        <w:numPr>
          <w:ilvl w:val="1"/>
          <w:numId w:val="8"/>
        </w:numPr>
        <w:jc w:val="both"/>
        <w:rPr>
          <w:rFonts w:ascii="Times New Roman" w:hAnsi="Times New Roman"/>
          <w:szCs w:val="24"/>
          <w:lang w:val="lv-LV"/>
        </w:rPr>
      </w:pPr>
      <w:r w:rsidRPr="00DD6349">
        <w:rPr>
          <w:rFonts w:ascii="Times New Roman" w:hAnsi="Times New Roman"/>
          <w:szCs w:val="24"/>
          <w:lang w:val="lv-LV"/>
        </w:rPr>
        <w:t>lemt par izsoles dalības maksas un tās apmēra noteikšanu;</w:t>
      </w:r>
    </w:p>
    <w:p w14:paraId="5818EA90" w14:textId="77777777" w:rsidR="00EA7C10" w:rsidRDefault="00715AC2" w:rsidP="00EA7C10">
      <w:pPr>
        <w:pStyle w:val="Sarakstarindkopa"/>
        <w:numPr>
          <w:ilvl w:val="1"/>
          <w:numId w:val="8"/>
        </w:numPr>
        <w:jc w:val="both"/>
        <w:rPr>
          <w:rFonts w:ascii="Times New Roman" w:hAnsi="Times New Roman"/>
          <w:szCs w:val="24"/>
          <w:lang w:val="lv-LV"/>
        </w:rPr>
      </w:pPr>
      <w:r w:rsidRPr="00DD6349">
        <w:rPr>
          <w:rFonts w:ascii="Times New Roman" w:hAnsi="Times New Roman"/>
          <w:szCs w:val="24"/>
          <w:lang w:val="lv-LV"/>
        </w:rPr>
        <w:t>vērtēt izsoles dalībnieku un to iesniegto pieteikumu atbilstību;</w:t>
      </w:r>
    </w:p>
    <w:p w14:paraId="47F809CA" w14:textId="77777777" w:rsidR="00EA7C10" w:rsidRDefault="00715AC2" w:rsidP="00EA7C10">
      <w:pPr>
        <w:pStyle w:val="Sarakstarindkopa"/>
        <w:numPr>
          <w:ilvl w:val="1"/>
          <w:numId w:val="8"/>
        </w:numPr>
        <w:jc w:val="both"/>
        <w:rPr>
          <w:rFonts w:ascii="Times New Roman" w:hAnsi="Times New Roman"/>
          <w:szCs w:val="24"/>
          <w:lang w:val="lv-LV"/>
        </w:rPr>
      </w:pPr>
      <w:r w:rsidRPr="00EA7C10">
        <w:rPr>
          <w:rFonts w:ascii="Times New Roman" w:hAnsi="Times New Roman"/>
          <w:szCs w:val="24"/>
          <w:lang w:val="lv-LV"/>
        </w:rPr>
        <w:t>sagatavot Pašvaldības domes lēmumu projektus par īpašuma atsavināšanas vai tiesību izsolēm;</w:t>
      </w:r>
    </w:p>
    <w:p w14:paraId="621D5F54" w14:textId="77777777" w:rsidR="00EA7C10" w:rsidRDefault="00715AC2" w:rsidP="00EA7C10">
      <w:pPr>
        <w:pStyle w:val="Sarakstarindkopa"/>
        <w:numPr>
          <w:ilvl w:val="1"/>
          <w:numId w:val="8"/>
        </w:numPr>
        <w:ind w:left="993" w:hanging="633"/>
        <w:jc w:val="both"/>
        <w:rPr>
          <w:rFonts w:ascii="Times New Roman" w:hAnsi="Times New Roman"/>
          <w:szCs w:val="24"/>
          <w:lang w:val="lv-LV"/>
        </w:rPr>
      </w:pPr>
      <w:r w:rsidRPr="00EA7C10">
        <w:rPr>
          <w:rFonts w:ascii="Times New Roman" w:hAnsi="Times New Roman"/>
          <w:szCs w:val="24"/>
          <w:lang w:val="lv-LV"/>
        </w:rPr>
        <w:t>pieņemt lēmumus par otr</w:t>
      </w:r>
      <w:r w:rsidR="00F739D7" w:rsidRPr="00EA7C10">
        <w:rPr>
          <w:rFonts w:ascii="Times New Roman" w:hAnsi="Times New Roman"/>
          <w:szCs w:val="24"/>
          <w:lang w:val="lv-LV"/>
        </w:rPr>
        <w:t>ā</w:t>
      </w:r>
      <w:r w:rsidRPr="00EA7C10">
        <w:rPr>
          <w:rFonts w:ascii="Times New Roman" w:hAnsi="Times New Roman"/>
          <w:szCs w:val="24"/>
          <w:lang w:val="lv-LV"/>
        </w:rPr>
        <w:t>s un trešās izsoles rīkošanu gadījumā, ja pirmajā izsolē neviens nav pārsolījis izsoles sākumcenu, pazeminot izsoles sākumcenu atbilstoši normatīvo aktu prasībām;</w:t>
      </w:r>
    </w:p>
    <w:p w14:paraId="00268637" w14:textId="77777777" w:rsidR="00EA7C10" w:rsidRDefault="00715AC2" w:rsidP="00EA7C10">
      <w:pPr>
        <w:pStyle w:val="Sarakstarindkopa"/>
        <w:numPr>
          <w:ilvl w:val="1"/>
          <w:numId w:val="8"/>
        </w:numPr>
        <w:ind w:left="993" w:hanging="633"/>
        <w:jc w:val="both"/>
        <w:rPr>
          <w:rFonts w:ascii="Times New Roman" w:hAnsi="Times New Roman"/>
          <w:szCs w:val="24"/>
          <w:lang w:val="lv-LV"/>
        </w:rPr>
      </w:pPr>
      <w:r w:rsidRPr="00EA7C10">
        <w:rPr>
          <w:rFonts w:ascii="Times New Roman" w:hAnsi="Times New Roman"/>
          <w:szCs w:val="24"/>
          <w:lang w:val="lv-LV"/>
        </w:rPr>
        <w:t>veikt citas ar</w:t>
      </w:r>
      <w:r w:rsidR="00EA7C10">
        <w:rPr>
          <w:rFonts w:ascii="Times New Roman" w:hAnsi="Times New Roman"/>
          <w:szCs w:val="24"/>
          <w:lang w:val="lv-LV"/>
        </w:rPr>
        <w:t xml:space="preserve"> mantas</w:t>
      </w:r>
      <w:r w:rsidR="00761A11" w:rsidRPr="00EA7C10">
        <w:rPr>
          <w:rFonts w:ascii="Times New Roman" w:hAnsi="Times New Roman"/>
          <w:szCs w:val="24"/>
          <w:lang w:val="lv-LV"/>
        </w:rPr>
        <w:t xml:space="preserve"> </w:t>
      </w:r>
      <w:r w:rsidRPr="00EA7C10">
        <w:rPr>
          <w:rFonts w:ascii="Times New Roman" w:hAnsi="Times New Roman"/>
          <w:szCs w:val="24"/>
          <w:lang w:val="lv-LV"/>
        </w:rPr>
        <w:t>atsavināšanu saistītas darbības</w:t>
      </w:r>
      <w:r w:rsidR="007956A4" w:rsidRPr="00EA7C10">
        <w:rPr>
          <w:rFonts w:ascii="Times New Roman" w:hAnsi="Times New Roman"/>
          <w:szCs w:val="24"/>
          <w:lang w:val="lv-LV"/>
        </w:rPr>
        <w:t>;</w:t>
      </w:r>
    </w:p>
    <w:p w14:paraId="416461B4" w14:textId="41A20855" w:rsidR="00715AC2" w:rsidRPr="00EA7C10" w:rsidRDefault="00715AC2" w:rsidP="00EA7C10">
      <w:pPr>
        <w:pStyle w:val="Sarakstarindkopa"/>
        <w:numPr>
          <w:ilvl w:val="1"/>
          <w:numId w:val="8"/>
        </w:numPr>
        <w:ind w:left="993" w:hanging="633"/>
        <w:jc w:val="both"/>
        <w:rPr>
          <w:rFonts w:ascii="Times New Roman" w:hAnsi="Times New Roman"/>
          <w:szCs w:val="24"/>
          <w:lang w:val="lv-LV"/>
        </w:rPr>
      </w:pPr>
      <w:r w:rsidRPr="00EA7C10">
        <w:rPr>
          <w:rFonts w:ascii="Times New Roman" w:hAnsi="Times New Roman"/>
          <w:szCs w:val="24"/>
          <w:lang w:val="lv-LV"/>
        </w:rPr>
        <w:t>noteikt atsavināmās mantas nosacīto cenu atbilstoši mantas vērtībai.</w:t>
      </w:r>
    </w:p>
    <w:p w14:paraId="54B68B32" w14:textId="4A00349A" w:rsidR="00DC0F8B" w:rsidRPr="00DD6349" w:rsidRDefault="00DC0F8B" w:rsidP="001C283C">
      <w:pPr>
        <w:pStyle w:val="Sarakstarindkopa"/>
        <w:numPr>
          <w:ilvl w:val="0"/>
          <w:numId w:val="8"/>
        </w:numPr>
        <w:jc w:val="both"/>
        <w:rPr>
          <w:rFonts w:ascii="Times New Roman" w:hAnsi="Times New Roman"/>
          <w:szCs w:val="24"/>
          <w:lang w:val="lv-LV"/>
        </w:rPr>
      </w:pPr>
      <w:r w:rsidRPr="00DD6349">
        <w:rPr>
          <w:rFonts w:ascii="Times New Roman" w:hAnsi="Times New Roman"/>
          <w:szCs w:val="24"/>
          <w:lang w:val="lv-LV"/>
        </w:rPr>
        <w:t>Komisijas tiesības:</w:t>
      </w:r>
    </w:p>
    <w:p w14:paraId="59560DB7" w14:textId="3DF90089" w:rsidR="00715AC2" w:rsidRPr="00DD6349" w:rsidRDefault="00715AC2" w:rsidP="001C283C">
      <w:pPr>
        <w:pStyle w:val="Sarakstarindkopa"/>
        <w:numPr>
          <w:ilvl w:val="1"/>
          <w:numId w:val="8"/>
        </w:numPr>
        <w:jc w:val="both"/>
        <w:rPr>
          <w:rFonts w:ascii="Times New Roman" w:hAnsi="Times New Roman"/>
          <w:szCs w:val="24"/>
          <w:lang w:val="lv-LV"/>
        </w:rPr>
      </w:pPr>
      <w:r w:rsidRPr="00DD6349">
        <w:rPr>
          <w:rFonts w:ascii="Times New Roman" w:hAnsi="Times New Roman"/>
          <w:szCs w:val="24"/>
          <w:lang w:val="lv-LV"/>
        </w:rPr>
        <w:t>pieaicināt un iesaistīt novērtēšanā neatkarīgus ekspertus</w:t>
      </w:r>
      <w:r w:rsidR="007B19B6" w:rsidRPr="00DD6349">
        <w:rPr>
          <w:rFonts w:ascii="Times New Roman" w:hAnsi="Times New Roman"/>
          <w:szCs w:val="24"/>
          <w:lang w:val="lv-LV"/>
        </w:rPr>
        <w:t xml:space="preserve"> un citus speciālistus</w:t>
      </w:r>
      <w:r w:rsidRPr="00DD6349">
        <w:rPr>
          <w:rFonts w:ascii="Times New Roman" w:hAnsi="Times New Roman"/>
          <w:szCs w:val="24"/>
          <w:lang w:val="lv-LV"/>
        </w:rPr>
        <w:t>;</w:t>
      </w:r>
    </w:p>
    <w:p w14:paraId="4D241A49" w14:textId="3CD1FCF5" w:rsidR="00715AC2" w:rsidRPr="00DD6349" w:rsidRDefault="00715AC2" w:rsidP="00EA7C10">
      <w:pPr>
        <w:pStyle w:val="Sarakstarindkopa"/>
        <w:numPr>
          <w:ilvl w:val="1"/>
          <w:numId w:val="8"/>
        </w:numPr>
        <w:jc w:val="both"/>
        <w:rPr>
          <w:rFonts w:ascii="Times New Roman" w:hAnsi="Times New Roman"/>
          <w:szCs w:val="24"/>
          <w:lang w:val="lv-LV"/>
        </w:rPr>
      </w:pPr>
      <w:r w:rsidRPr="00DD6349">
        <w:rPr>
          <w:rFonts w:ascii="Times New Roman" w:hAnsi="Times New Roman"/>
          <w:szCs w:val="24"/>
          <w:lang w:val="lv-LV"/>
        </w:rPr>
        <w:t>apsekot atsavināšanai</w:t>
      </w:r>
      <w:r w:rsidR="00761A11" w:rsidRPr="00DD6349">
        <w:rPr>
          <w:rFonts w:ascii="Times New Roman" w:hAnsi="Times New Roman"/>
          <w:szCs w:val="24"/>
          <w:lang w:val="lv-LV"/>
        </w:rPr>
        <w:t xml:space="preserve">, </w:t>
      </w:r>
      <w:r w:rsidRPr="00DD6349">
        <w:rPr>
          <w:rFonts w:ascii="Times New Roman" w:hAnsi="Times New Roman"/>
          <w:szCs w:val="24"/>
          <w:lang w:val="lv-LV"/>
        </w:rPr>
        <w:t>iznomāšanai vai apbūvei paredzētos īpašumus;</w:t>
      </w:r>
    </w:p>
    <w:p w14:paraId="3ADB9BCD" w14:textId="0276CEC5" w:rsidR="007B19B6" w:rsidRPr="00DD6349" w:rsidRDefault="007B19B6" w:rsidP="001C283C">
      <w:pPr>
        <w:pStyle w:val="Sarakstarindkopa"/>
        <w:numPr>
          <w:ilvl w:val="1"/>
          <w:numId w:val="8"/>
        </w:numPr>
        <w:jc w:val="both"/>
        <w:rPr>
          <w:rFonts w:ascii="Times New Roman" w:hAnsi="Times New Roman"/>
          <w:szCs w:val="24"/>
          <w:lang w:val="lv-LV"/>
        </w:rPr>
      </w:pPr>
      <w:r w:rsidRPr="00DD6349">
        <w:rPr>
          <w:rFonts w:ascii="Times New Roman" w:hAnsi="Times New Roman"/>
          <w:szCs w:val="24"/>
          <w:lang w:val="lv-LV"/>
        </w:rPr>
        <w:t>pieprasīt no valsts, pašvaldības iestādēm, komercsabiedrībām nepieciešamo informāciju;</w:t>
      </w:r>
    </w:p>
    <w:p w14:paraId="4C21E9FB" w14:textId="76AC6855" w:rsidR="00715AC2" w:rsidRPr="00DD6349" w:rsidRDefault="00715AC2" w:rsidP="00EA7C10">
      <w:pPr>
        <w:pStyle w:val="Sarakstarindkopa"/>
        <w:numPr>
          <w:ilvl w:val="1"/>
          <w:numId w:val="8"/>
        </w:numPr>
        <w:jc w:val="both"/>
        <w:rPr>
          <w:rFonts w:ascii="Times New Roman" w:hAnsi="Times New Roman"/>
          <w:szCs w:val="24"/>
          <w:lang w:val="lv-LV"/>
        </w:rPr>
      </w:pPr>
      <w:r w:rsidRPr="00DD6349">
        <w:rPr>
          <w:rFonts w:ascii="Times New Roman" w:hAnsi="Times New Roman"/>
          <w:szCs w:val="24"/>
          <w:lang w:val="lv-LV"/>
        </w:rPr>
        <w:t>uzaicināt uz Komisijas sēdēm personas, kuru iesniegtie dokumenti tiek izskatīti sēdē, kā arī citas personas, kas saistītas ar izsolāmo īpašumu vai tiesību</w:t>
      </w:r>
      <w:r w:rsidR="007B19B6" w:rsidRPr="00DD6349">
        <w:rPr>
          <w:rFonts w:ascii="Times New Roman" w:hAnsi="Times New Roman"/>
          <w:szCs w:val="24"/>
          <w:lang w:val="lv-LV"/>
        </w:rPr>
        <w:t>.</w:t>
      </w:r>
    </w:p>
    <w:p w14:paraId="450857E2" w14:textId="77777777" w:rsidR="00761A11" w:rsidRPr="00DD6349" w:rsidRDefault="00761A11" w:rsidP="00761A11">
      <w:pPr>
        <w:pStyle w:val="Sarakstarindkopa"/>
        <w:ind w:left="792"/>
        <w:rPr>
          <w:rFonts w:ascii="Times New Roman" w:hAnsi="Times New Roman"/>
          <w:szCs w:val="24"/>
          <w:lang w:val="lv-LV"/>
        </w:rPr>
      </w:pPr>
    </w:p>
    <w:p w14:paraId="345E77FD" w14:textId="0A118FAC" w:rsidR="00623CA5" w:rsidRPr="00DD6349" w:rsidRDefault="00761A11" w:rsidP="00EF2900">
      <w:pPr>
        <w:spacing w:after="60"/>
        <w:jc w:val="center"/>
        <w:rPr>
          <w:rFonts w:ascii="Times New Roman" w:hAnsi="Times New Roman"/>
          <w:b/>
          <w:szCs w:val="24"/>
          <w:lang w:val="lv-LV"/>
        </w:rPr>
      </w:pPr>
      <w:r w:rsidRPr="00DD6349">
        <w:rPr>
          <w:rFonts w:ascii="Times New Roman" w:hAnsi="Times New Roman"/>
          <w:b/>
          <w:szCs w:val="24"/>
          <w:lang w:val="lv-LV"/>
        </w:rPr>
        <w:t>III. Komisijas sastāvs un darba organizācija</w:t>
      </w:r>
    </w:p>
    <w:p w14:paraId="5EC160D2" w14:textId="77777777" w:rsidR="00EF2900" w:rsidRPr="00DD6349" w:rsidRDefault="00EF2900" w:rsidP="00EF2900">
      <w:pPr>
        <w:spacing w:after="60"/>
        <w:jc w:val="center"/>
        <w:rPr>
          <w:rFonts w:ascii="Times New Roman" w:hAnsi="Times New Roman"/>
          <w:b/>
          <w:szCs w:val="24"/>
          <w:lang w:val="lv-LV"/>
        </w:rPr>
      </w:pPr>
    </w:p>
    <w:p w14:paraId="42791AC9" w14:textId="57C66227" w:rsidR="00265D2A" w:rsidRPr="00DD6349" w:rsidRDefault="00265D2A" w:rsidP="00265D2A">
      <w:pPr>
        <w:pStyle w:val="Sarakstarindkopa"/>
        <w:numPr>
          <w:ilvl w:val="0"/>
          <w:numId w:val="8"/>
        </w:numPr>
        <w:jc w:val="both"/>
        <w:rPr>
          <w:rFonts w:ascii="Times New Roman" w:hAnsi="Times New Roman"/>
          <w:szCs w:val="24"/>
          <w:lang w:val="lv-LV"/>
        </w:rPr>
      </w:pPr>
      <w:r w:rsidRPr="00DD6349">
        <w:rPr>
          <w:rFonts w:ascii="Times New Roman" w:hAnsi="Times New Roman"/>
          <w:szCs w:val="24"/>
          <w:lang w:val="lv-LV"/>
        </w:rPr>
        <w:t>Komisija sastāv no vismaz četriem Komisijas locekļiem, tai skaitā</w:t>
      </w:r>
      <w:r w:rsidR="00F739D7" w:rsidRPr="00DD6349">
        <w:rPr>
          <w:rFonts w:ascii="Times New Roman" w:hAnsi="Times New Roman"/>
          <w:szCs w:val="24"/>
          <w:lang w:val="lv-LV"/>
        </w:rPr>
        <w:t xml:space="preserve"> </w:t>
      </w:r>
      <w:r w:rsidRPr="00DD6349">
        <w:rPr>
          <w:rFonts w:ascii="Times New Roman" w:hAnsi="Times New Roman"/>
          <w:szCs w:val="24"/>
          <w:lang w:val="lv-LV"/>
        </w:rPr>
        <w:t>no Komisijas priekšsēdētāja un priekšsēdētāja vietnieka.</w:t>
      </w:r>
    </w:p>
    <w:p w14:paraId="51F80D36" w14:textId="744BCFED" w:rsidR="00265D2A" w:rsidRPr="00DD6349" w:rsidRDefault="00265D2A" w:rsidP="00265D2A">
      <w:pPr>
        <w:pStyle w:val="Sarakstarindkopa"/>
        <w:numPr>
          <w:ilvl w:val="0"/>
          <w:numId w:val="8"/>
        </w:numPr>
        <w:jc w:val="both"/>
        <w:rPr>
          <w:rFonts w:ascii="Times New Roman" w:hAnsi="Times New Roman"/>
          <w:szCs w:val="24"/>
          <w:lang w:val="lv-LV"/>
        </w:rPr>
      </w:pPr>
      <w:r w:rsidRPr="00DD6349">
        <w:rPr>
          <w:rFonts w:ascii="Times New Roman" w:hAnsi="Times New Roman"/>
          <w:szCs w:val="24"/>
          <w:lang w:val="lv-LV"/>
        </w:rPr>
        <w:t>Pašvaldības dome ar lēmumu ieceļ Komisijas priekšsēdētāju un</w:t>
      </w:r>
      <w:r w:rsidR="0075751A" w:rsidRPr="00DD6349">
        <w:rPr>
          <w:rFonts w:ascii="Times New Roman" w:hAnsi="Times New Roman"/>
          <w:szCs w:val="24"/>
          <w:lang w:val="lv-LV"/>
        </w:rPr>
        <w:t xml:space="preserve"> </w:t>
      </w:r>
      <w:r w:rsidRPr="00DD6349">
        <w:rPr>
          <w:rFonts w:ascii="Times New Roman" w:hAnsi="Times New Roman"/>
          <w:szCs w:val="24"/>
          <w:lang w:val="lv-LV"/>
        </w:rPr>
        <w:t>priekšsēdētāja vietnieku.</w:t>
      </w:r>
    </w:p>
    <w:p w14:paraId="341FA8A9" w14:textId="5829A920" w:rsidR="00265D2A" w:rsidRPr="00DD6349" w:rsidRDefault="00265D2A" w:rsidP="00265D2A">
      <w:pPr>
        <w:pStyle w:val="Sarakstarindkopa"/>
        <w:numPr>
          <w:ilvl w:val="0"/>
          <w:numId w:val="8"/>
        </w:numPr>
        <w:jc w:val="both"/>
        <w:rPr>
          <w:rFonts w:ascii="Times New Roman" w:hAnsi="Times New Roman"/>
          <w:szCs w:val="24"/>
          <w:lang w:val="lv-LV"/>
        </w:rPr>
      </w:pPr>
      <w:r w:rsidRPr="00DD6349">
        <w:rPr>
          <w:rFonts w:ascii="Times New Roman" w:hAnsi="Times New Roman"/>
          <w:szCs w:val="24"/>
          <w:lang w:val="lv-LV"/>
        </w:rPr>
        <w:t>Pēc Komisijas priekšsēdētāja ierosinājuma Pašvaldības izpilddirektors ar rīkojumu apstiprina Komisijas sastāvu un sekretāru vai izmaiņas Komisijas sastāvā.</w:t>
      </w:r>
    </w:p>
    <w:p w14:paraId="3D961F48" w14:textId="77777777" w:rsidR="00265D2A" w:rsidRPr="00DD6349" w:rsidRDefault="00265D2A" w:rsidP="00265D2A">
      <w:pPr>
        <w:pStyle w:val="Sarakstarindkopa"/>
        <w:numPr>
          <w:ilvl w:val="0"/>
          <w:numId w:val="8"/>
        </w:numPr>
        <w:jc w:val="both"/>
        <w:rPr>
          <w:rFonts w:ascii="Times New Roman" w:hAnsi="Times New Roman"/>
          <w:szCs w:val="24"/>
          <w:lang w:val="lv-LV"/>
        </w:rPr>
      </w:pPr>
      <w:r w:rsidRPr="00DD6349">
        <w:rPr>
          <w:rFonts w:ascii="Times New Roman" w:hAnsi="Times New Roman"/>
          <w:szCs w:val="24"/>
          <w:lang w:val="lv-LV"/>
        </w:rPr>
        <w:t>Komisijas sekretāra pienākumus var veikt kāds no Komisijas locekļiem vai tiem norīkots Pašvaldības speciālists.</w:t>
      </w:r>
    </w:p>
    <w:p w14:paraId="433AD65C" w14:textId="7F56DD84" w:rsidR="00265D2A" w:rsidRPr="00DD6349" w:rsidRDefault="00265D2A" w:rsidP="00265D2A">
      <w:pPr>
        <w:numPr>
          <w:ilvl w:val="0"/>
          <w:numId w:val="8"/>
        </w:numPr>
        <w:jc w:val="both"/>
        <w:rPr>
          <w:rFonts w:ascii="Times New Roman" w:hAnsi="Times New Roman"/>
          <w:szCs w:val="24"/>
          <w:lang w:val="lv-LV"/>
        </w:rPr>
      </w:pPr>
      <w:r w:rsidRPr="00DD6349">
        <w:rPr>
          <w:rFonts w:ascii="Times New Roman" w:hAnsi="Times New Roman"/>
          <w:szCs w:val="24"/>
          <w:lang w:val="lv-LV"/>
        </w:rPr>
        <w:t>Komisijas darbu vada Komisijas priekšsēdētājs, bet viņa prombūtnes laikā - priekšsēdētāja vietnieks.</w:t>
      </w:r>
    </w:p>
    <w:p w14:paraId="4F3508C6" w14:textId="77777777" w:rsidR="00EE1CBA" w:rsidRDefault="00265D2A" w:rsidP="00EE1CBA">
      <w:pPr>
        <w:numPr>
          <w:ilvl w:val="0"/>
          <w:numId w:val="8"/>
        </w:numPr>
        <w:jc w:val="both"/>
        <w:rPr>
          <w:rFonts w:ascii="Times New Roman" w:hAnsi="Times New Roman"/>
          <w:szCs w:val="24"/>
          <w:lang w:val="lv-LV"/>
        </w:rPr>
      </w:pPr>
      <w:r w:rsidRPr="00DD6349">
        <w:rPr>
          <w:rFonts w:ascii="Times New Roman" w:hAnsi="Times New Roman"/>
          <w:szCs w:val="24"/>
          <w:lang w:val="lv-LV"/>
        </w:rPr>
        <w:t>Komisijas priekšsēdētājs:</w:t>
      </w:r>
    </w:p>
    <w:p w14:paraId="62323700" w14:textId="77777777" w:rsidR="00EE1CBA" w:rsidRDefault="00265D2A" w:rsidP="00EE1CBA">
      <w:pPr>
        <w:pStyle w:val="Sarakstarindkopa"/>
        <w:numPr>
          <w:ilvl w:val="1"/>
          <w:numId w:val="8"/>
        </w:numPr>
        <w:ind w:left="993" w:hanging="633"/>
        <w:jc w:val="both"/>
        <w:rPr>
          <w:rFonts w:ascii="Times New Roman" w:hAnsi="Times New Roman"/>
          <w:szCs w:val="24"/>
          <w:lang w:val="lv-LV"/>
        </w:rPr>
      </w:pPr>
      <w:r w:rsidRPr="00EE1CBA">
        <w:rPr>
          <w:rFonts w:ascii="Times New Roman" w:hAnsi="Times New Roman"/>
          <w:szCs w:val="24"/>
          <w:lang w:val="lv-LV"/>
        </w:rPr>
        <w:t xml:space="preserve">organizē Komisijas darbu, sasauc un vada </w:t>
      </w:r>
      <w:r w:rsidR="00EE1CBA">
        <w:rPr>
          <w:rFonts w:ascii="Times New Roman" w:hAnsi="Times New Roman"/>
          <w:szCs w:val="24"/>
          <w:lang w:val="lv-LV"/>
        </w:rPr>
        <w:t>tās</w:t>
      </w:r>
      <w:r w:rsidRPr="00EE1CBA">
        <w:rPr>
          <w:rFonts w:ascii="Times New Roman" w:hAnsi="Times New Roman"/>
          <w:szCs w:val="24"/>
          <w:lang w:val="lv-LV"/>
        </w:rPr>
        <w:t xml:space="preserve"> sēdes un atbild par Komisijas </w:t>
      </w:r>
      <w:r w:rsidR="002F1431" w:rsidRPr="00EE1CBA">
        <w:rPr>
          <w:rFonts w:ascii="Times New Roman" w:hAnsi="Times New Roman"/>
          <w:szCs w:val="24"/>
          <w:lang w:val="lv-LV"/>
        </w:rPr>
        <w:t xml:space="preserve">   </w:t>
      </w:r>
      <w:r w:rsidRPr="00EE1CBA">
        <w:rPr>
          <w:rFonts w:ascii="Times New Roman" w:hAnsi="Times New Roman"/>
          <w:szCs w:val="24"/>
          <w:lang w:val="lv-LV"/>
        </w:rPr>
        <w:t>uzdevumu izpildi;</w:t>
      </w:r>
    </w:p>
    <w:p w14:paraId="715D8235" w14:textId="77777777" w:rsidR="00EE1CBA" w:rsidRDefault="00265D2A" w:rsidP="00EE1CBA">
      <w:pPr>
        <w:pStyle w:val="Sarakstarindkopa"/>
        <w:numPr>
          <w:ilvl w:val="1"/>
          <w:numId w:val="8"/>
        </w:numPr>
        <w:ind w:left="993" w:hanging="633"/>
        <w:jc w:val="both"/>
        <w:rPr>
          <w:rFonts w:ascii="Times New Roman" w:hAnsi="Times New Roman"/>
          <w:szCs w:val="24"/>
          <w:lang w:val="lv-LV"/>
        </w:rPr>
      </w:pPr>
      <w:r w:rsidRPr="00EE1CBA">
        <w:rPr>
          <w:rFonts w:ascii="Times New Roman" w:hAnsi="Times New Roman"/>
          <w:szCs w:val="24"/>
          <w:lang w:val="lv-LV"/>
        </w:rPr>
        <w:t>nosaka komisijas sēžu laiku un darba kārtību;</w:t>
      </w:r>
    </w:p>
    <w:p w14:paraId="4A7BA0AF" w14:textId="77777777" w:rsidR="00EE1CBA" w:rsidRDefault="00265D2A" w:rsidP="00EE1CBA">
      <w:pPr>
        <w:pStyle w:val="Sarakstarindkopa"/>
        <w:numPr>
          <w:ilvl w:val="1"/>
          <w:numId w:val="8"/>
        </w:numPr>
        <w:ind w:left="993" w:hanging="633"/>
        <w:jc w:val="both"/>
        <w:rPr>
          <w:rFonts w:ascii="Times New Roman" w:hAnsi="Times New Roman"/>
          <w:szCs w:val="24"/>
          <w:lang w:val="lv-LV"/>
        </w:rPr>
      </w:pPr>
      <w:r w:rsidRPr="00EE1CBA">
        <w:rPr>
          <w:rFonts w:ascii="Times New Roman" w:hAnsi="Times New Roman"/>
          <w:szCs w:val="24"/>
          <w:lang w:val="lv-LV"/>
        </w:rPr>
        <w:t xml:space="preserve">nosaka Komisijas locekļu pienākumus un uzdod </w:t>
      </w:r>
      <w:r w:rsidR="00EE1CBA">
        <w:rPr>
          <w:rFonts w:ascii="Times New Roman" w:hAnsi="Times New Roman"/>
          <w:szCs w:val="24"/>
          <w:lang w:val="lv-LV"/>
        </w:rPr>
        <w:t>tiem</w:t>
      </w:r>
      <w:r w:rsidRPr="00EE1CBA">
        <w:rPr>
          <w:rFonts w:ascii="Times New Roman" w:hAnsi="Times New Roman"/>
          <w:szCs w:val="24"/>
          <w:lang w:val="lv-LV"/>
        </w:rPr>
        <w:t xml:space="preserve"> sagatavot jautājumus izskatīšanai Komisijas sēdē;</w:t>
      </w:r>
    </w:p>
    <w:p w14:paraId="433FE8B6" w14:textId="77777777" w:rsidR="00EE1CBA" w:rsidRDefault="00265D2A" w:rsidP="00EE1CBA">
      <w:pPr>
        <w:pStyle w:val="Sarakstarindkopa"/>
        <w:numPr>
          <w:ilvl w:val="1"/>
          <w:numId w:val="8"/>
        </w:numPr>
        <w:ind w:left="993" w:hanging="633"/>
        <w:jc w:val="both"/>
        <w:rPr>
          <w:rFonts w:ascii="Times New Roman" w:hAnsi="Times New Roman"/>
          <w:szCs w:val="24"/>
          <w:lang w:val="lv-LV"/>
        </w:rPr>
      </w:pPr>
      <w:r w:rsidRPr="00EE1CBA">
        <w:rPr>
          <w:rFonts w:ascii="Times New Roman" w:hAnsi="Times New Roman"/>
          <w:szCs w:val="24"/>
          <w:lang w:val="lv-LV"/>
        </w:rPr>
        <w:t>paraksta Komisijas sēžu protokolus un citus Komisijā sagatavotos dokumentus;</w:t>
      </w:r>
    </w:p>
    <w:p w14:paraId="0F6224E4" w14:textId="77777777" w:rsidR="00EE1CBA" w:rsidRDefault="00265D2A" w:rsidP="00EE1CBA">
      <w:pPr>
        <w:pStyle w:val="Sarakstarindkopa"/>
        <w:numPr>
          <w:ilvl w:val="1"/>
          <w:numId w:val="8"/>
        </w:numPr>
        <w:ind w:left="993" w:hanging="633"/>
        <w:jc w:val="both"/>
        <w:rPr>
          <w:rFonts w:ascii="Times New Roman" w:hAnsi="Times New Roman"/>
          <w:szCs w:val="24"/>
          <w:lang w:val="lv-LV"/>
        </w:rPr>
      </w:pPr>
      <w:r w:rsidRPr="00EE1CBA">
        <w:rPr>
          <w:rFonts w:ascii="Times New Roman" w:hAnsi="Times New Roman"/>
          <w:szCs w:val="24"/>
          <w:lang w:val="lv-LV"/>
        </w:rPr>
        <w:t>izskata iesniegumus un priekšlikumus Komisijas kompetences jautājumos;</w:t>
      </w:r>
    </w:p>
    <w:p w14:paraId="2042EA4B" w14:textId="77777777" w:rsidR="00EE1CBA" w:rsidRDefault="00265D2A" w:rsidP="00EE1CBA">
      <w:pPr>
        <w:pStyle w:val="Sarakstarindkopa"/>
        <w:numPr>
          <w:ilvl w:val="1"/>
          <w:numId w:val="8"/>
        </w:numPr>
        <w:ind w:left="993" w:hanging="633"/>
        <w:jc w:val="both"/>
        <w:rPr>
          <w:rFonts w:ascii="Times New Roman" w:hAnsi="Times New Roman"/>
          <w:szCs w:val="24"/>
          <w:lang w:val="lv-LV"/>
        </w:rPr>
      </w:pPr>
      <w:r w:rsidRPr="00EE1CBA">
        <w:rPr>
          <w:rFonts w:ascii="Times New Roman" w:hAnsi="Times New Roman"/>
          <w:szCs w:val="24"/>
          <w:lang w:val="lv-LV"/>
        </w:rPr>
        <w:t>atbilstoši kompetencei pārstāv Komisiju valsts un pašvaldību institūcijās,</w:t>
      </w:r>
      <w:r w:rsidR="002F1431" w:rsidRPr="00EE1CBA">
        <w:rPr>
          <w:rFonts w:ascii="Times New Roman" w:hAnsi="Times New Roman"/>
          <w:szCs w:val="24"/>
          <w:lang w:val="lv-LV"/>
        </w:rPr>
        <w:t xml:space="preserve"> </w:t>
      </w:r>
      <w:r w:rsidRPr="00EE1CBA">
        <w:rPr>
          <w:rFonts w:ascii="Times New Roman" w:hAnsi="Times New Roman"/>
          <w:szCs w:val="24"/>
          <w:lang w:val="lv-LV"/>
        </w:rPr>
        <w:t>nevalstiskajās organizācijās u.c.;</w:t>
      </w:r>
    </w:p>
    <w:p w14:paraId="7814EBAD" w14:textId="439402F9" w:rsidR="00265D2A" w:rsidRPr="00EE1CBA" w:rsidRDefault="00265D2A" w:rsidP="00EE1CBA">
      <w:pPr>
        <w:pStyle w:val="Sarakstarindkopa"/>
        <w:numPr>
          <w:ilvl w:val="1"/>
          <w:numId w:val="8"/>
        </w:numPr>
        <w:ind w:left="993" w:hanging="633"/>
        <w:jc w:val="both"/>
        <w:rPr>
          <w:rFonts w:ascii="Times New Roman" w:hAnsi="Times New Roman"/>
          <w:szCs w:val="24"/>
          <w:lang w:val="lv-LV"/>
        </w:rPr>
      </w:pPr>
      <w:r w:rsidRPr="00EE1CBA">
        <w:rPr>
          <w:rFonts w:ascii="Times New Roman" w:hAnsi="Times New Roman"/>
          <w:szCs w:val="24"/>
          <w:lang w:val="lv-LV"/>
        </w:rPr>
        <w:t>veic citas normatīvajos aktos noteiktās darbības atbilstoši Komisijas kompetencei.</w:t>
      </w:r>
    </w:p>
    <w:p w14:paraId="6091A354" w14:textId="77777777" w:rsidR="00EE1CBA" w:rsidRDefault="00265D2A" w:rsidP="00EE1CBA">
      <w:pPr>
        <w:pStyle w:val="Sarakstarindkopa"/>
        <w:numPr>
          <w:ilvl w:val="0"/>
          <w:numId w:val="8"/>
        </w:numPr>
        <w:jc w:val="both"/>
        <w:rPr>
          <w:rFonts w:ascii="Times New Roman" w:hAnsi="Times New Roman"/>
          <w:szCs w:val="24"/>
          <w:lang w:val="lv-LV"/>
        </w:rPr>
      </w:pPr>
      <w:r w:rsidRPr="00EE1CBA">
        <w:rPr>
          <w:rFonts w:ascii="Times New Roman" w:hAnsi="Times New Roman"/>
          <w:szCs w:val="24"/>
          <w:lang w:val="lv-LV"/>
        </w:rPr>
        <w:t>Komisijas locekļi:</w:t>
      </w:r>
    </w:p>
    <w:p w14:paraId="1E2822C0" w14:textId="77777777" w:rsidR="00EE1CBA" w:rsidRDefault="00265D2A" w:rsidP="00EE1CBA">
      <w:pPr>
        <w:pStyle w:val="Sarakstarindkopa"/>
        <w:numPr>
          <w:ilvl w:val="1"/>
          <w:numId w:val="8"/>
        </w:numPr>
        <w:ind w:left="993" w:hanging="633"/>
        <w:jc w:val="both"/>
        <w:rPr>
          <w:rFonts w:ascii="Times New Roman" w:hAnsi="Times New Roman"/>
          <w:szCs w:val="24"/>
          <w:lang w:val="lv-LV"/>
        </w:rPr>
      </w:pPr>
      <w:r w:rsidRPr="00EE1CBA">
        <w:rPr>
          <w:rFonts w:ascii="Times New Roman" w:hAnsi="Times New Roman"/>
          <w:szCs w:val="24"/>
          <w:lang w:val="lv-LV"/>
        </w:rPr>
        <w:t>piedalās Komisijas sēdēs,</w:t>
      </w:r>
      <w:r w:rsidR="00831BEF" w:rsidRPr="00EE1CBA">
        <w:rPr>
          <w:rFonts w:ascii="Times New Roman" w:hAnsi="Times New Roman"/>
          <w:szCs w:val="24"/>
          <w:lang w:val="lv-LV"/>
        </w:rPr>
        <w:t xml:space="preserve"> </w:t>
      </w:r>
      <w:r w:rsidRPr="00EE1CBA">
        <w:rPr>
          <w:rFonts w:ascii="Times New Roman" w:hAnsi="Times New Roman"/>
          <w:szCs w:val="24"/>
          <w:lang w:val="lv-LV"/>
        </w:rPr>
        <w:t>izvērtē saņemtos dokumentus,</w:t>
      </w:r>
      <w:r w:rsidR="00831BEF" w:rsidRPr="00EE1CBA">
        <w:rPr>
          <w:rFonts w:ascii="Times New Roman" w:hAnsi="Times New Roman"/>
          <w:szCs w:val="24"/>
          <w:lang w:val="lv-LV"/>
        </w:rPr>
        <w:t xml:space="preserve"> piedalās lēmumu pieņemšanā un veic citus pienākumus</w:t>
      </w:r>
      <w:r w:rsidRPr="00EE1CBA">
        <w:rPr>
          <w:rFonts w:ascii="Times New Roman" w:hAnsi="Times New Roman"/>
          <w:szCs w:val="24"/>
          <w:lang w:val="lv-LV"/>
        </w:rPr>
        <w:t xml:space="preserve"> atbilstoši Komisijas kompetencei;</w:t>
      </w:r>
    </w:p>
    <w:p w14:paraId="44C56F16" w14:textId="77777777" w:rsidR="00EE1CBA" w:rsidRDefault="00265D2A" w:rsidP="00EE1CBA">
      <w:pPr>
        <w:pStyle w:val="Sarakstarindkopa"/>
        <w:numPr>
          <w:ilvl w:val="1"/>
          <w:numId w:val="8"/>
        </w:numPr>
        <w:ind w:left="993" w:hanging="633"/>
        <w:jc w:val="both"/>
        <w:rPr>
          <w:rFonts w:ascii="Times New Roman" w:hAnsi="Times New Roman"/>
          <w:szCs w:val="24"/>
          <w:lang w:val="lv-LV"/>
        </w:rPr>
      </w:pPr>
      <w:r w:rsidRPr="00EE1CBA">
        <w:rPr>
          <w:rFonts w:ascii="Times New Roman" w:hAnsi="Times New Roman"/>
          <w:szCs w:val="24"/>
          <w:lang w:val="lv-LV"/>
        </w:rPr>
        <w:t>informē Komisijas priekšsēdētāju par savu prombūtni vai citiem apstākļiem, kuru dēļ Komisijas loceklis nevar piedalīties Komisijas sēdē, vismaz vienu darbdienu pirms noteiktās Komisijas sēdes;</w:t>
      </w:r>
    </w:p>
    <w:p w14:paraId="15EA8729" w14:textId="77777777" w:rsidR="00EE1CBA" w:rsidRDefault="00265D2A" w:rsidP="00EE1CBA">
      <w:pPr>
        <w:pStyle w:val="Sarakstarindkopa"/>
        <w:numPr>
          <w:ilvl w:val="1"/>
          <w:numId w:val="8"/>
        </w:numPr>
        <w:ind w:left="993" w:hanging="633"/>
        <w:jc w:val="both"/>
        <w:rPr>
          <w:rFonts w:ascii="Times New Roman" w:hAnsi="Times New Roman"/>
          <w:szCs w:val="24"/>
          <w:lang w:val="lv-LV"/>
        </w:rPr>
      </w:pPr>
      <w:r w:rsidRPr="00EE1CBA">
        <w:rPr>
          <w:rFonts w:ascii="Times New Roman" w:hAnsi="Times New Roman"/>
          <w:szCs w:val="24"/>
          <w:lang w:val="lv-LV"/>
        </w:rPr>
        <w:t>ievēro normatīvajos aktos noteiktos Komisijas locekļa darbības ierobežojumus un aizliegumus;</w:t>
      </w:r>
    </w:p>
    <w:p w14:paraId="58B214FB" w14:textId="72E5ADC8" w:rsidR="00265D2A" w:rsidRPr="00EE1CBA" w:rsidRDefault="00265D2A" w:rsidP="00EE1CBA">
      <w:pPr>
        <w:pStyle w:val="Sarakstarindkopa"/>
        <w:numPr>
          <w:ilvl w:val="1"/>
          <w:numId w:val="8"/>
        </w:numPr>
        <w:ind w:left="993" w:hanging="633"/>
        <w:jc w:val="both"/>
        <w:rPr>
          <w:rFonts w:ascii="Times New Roman" w:hAnsi="Times New Roman"/>
          <w:szCs w:val="24"/>
          <w:lang w:val="lv-LV"/>
        </w:rPr>
      </w:pPr>
      <w:r w:rsidRPr="00EE1CBA">
        <w:rPr>
          <w:rFonts w:ascii="Times New Roman" w:hAnsi="Times New Roman"/>
          <w:szCs w:val="24"/>
          <w:lang w:val="lv-LV"/>
        </w:rPr>
        <w:lastRenderedPageBreak/>
        <w:t>savās darbībās ir atbildīg</w:t>
      </w:r>
      <w:r w:rsidR="00AD3138">
        <w:rPr>
          <w:rFonts w:ascii="Times New Roman" w:hAnsi="Times New Roman"/>
          <w:szCs w:val="24"/>
          <w:lang w:val="lv-LV"/>
        </w:rPr>
        <w:t>i</w:t>
      </w:r>
      <w:r w:rsidRPr="00EE1CBA">
        <w:rPr>
          <w:rFonts w:ascii="Times New Roman" w:hAnsi="Times New Roman"/>
          <w:szCs w:val="24"/>
          <w:lang w:val="lv-LV"/>
        </w:rPr>
        <w:t xml:space="preserve"> par normatīvo aktu ievērošanu un par Komisijai noteikto uzdevumu tiesisku un</w:t>
      </w:r>
      <w:r w:rsidR="002918FD">
        <w:rPr>
          <w:rFonts w:ascii="Times New Roman" w:hAnsi="Times New Roman"/>
          <w:szCs w:val="24"/>
          <w:lang w:val="lv-LV"/>
        </w:rPr>
        <w:t xml:space="preserve"> kvalitatīvu</w:t>
      </w:r>
      <w:r w:rsidRPr="00EE1CBA">
        <w:rPr>
          <w:rFonts w:ascii="Times New Roman" w:hAnsi="Times New Roman"/>
          <w:szCs w:val="24"/>
          <w:lang w:val="lv-LV"/>
        </w:rPr>
        <w:t xml:space="preserve"> izpildi.</w:t>
      </w:r>
    </w:p>
    <w:p w14:paraId="3156DFDE" w14:textId="77777777" w:rsidR="00EE1CBA" w:rsidRDefault="00265D2A" w:rsidP="00EE1CBA">
      <w:pPr>
        <w:pStyle w:val="Sarakstarindkopa"/>
        <w:numPr>
          <w:ilvl w:val="0"/>
          <w:numId w:val="8"/>
        </w:numPr>
        <w:jc w:val="both"/>
        <w:rPr>
          <w:rFonts w:ascii="Times New Roman" w:hAnsi="Times New Roman"/>
          <w:szCs w:val="24"/>
          <w:lang w:val="lv-LV"/>
        </w:rPr>
      </w:pPr>
      <w:r w:rsidRPr="00EE1CBA">
        <w:rPr>
          <w:rFonts w:ascii="Times New Roman" w:hAnsi="Times New Roman"/>
          <w:szCs w:val="24"/>
          <w:lang w:val="lv-LV"/>
        </w:rPr>
        <w:t>Komisijas sekretārs sagatavo materiālus Komisijas sēdēm, sēdes darba kārtību, iesniedz to apstiprināšanai Komisijas priekšsēdētājam, un pēc Komisijas priekšsēdētāja norādījumiem nosūta uzaicinājumus uz Komisijas sēdi.</w:t>
      </w:r>
    </w:p>
    <w:p w14:paraId="74B4DA3F" w14:textId="77777777" w:rsidR="00EE1CBA" w:rsidRDefault="00265D2A" w:rsidP="00EE1CBA">
      <w:pPr>
        <w:pStyle w:val="Sarakstarindkopa"/>
        <w:numPr>
          <w:ilvl w:val="0"/>
          <w:numId w:val="8"/>
        </w:numPr>
        <w:jc w:val="both"/>
        <w:rPr>
          <w:rFonts w:ascii="Times New Roman" w:hAnsi="Times New Roman"/>
          <w:szCs w:val="24"/>
          <w:lang w:val="lv-LV"/>
        </w:rPr>
      </w:pPr>
      <w:r w:rsidRPr="00EE1CBA">
        <w:rPr>
          <w:rFonts w:ascii="Times New Roman" w:hAnsi="Times New Roman"/>
          <w:szCs w:val="24"/>
          <w:lang w:val="lv-LV"/>
        </w:rPr>
        <w:t>Komisijas</w:t>
      </w:r>
      <w:r w:rsidR="00831BEF" w:rsidRPr="00EE1CBA">
        <w:rPr>
          <w:rFonts w:ascii="Times New Roman" w:hAnsi="Times New Roman"/>
          <w:szCs w:val="24"/>
          <w:lang w:val="lv-LV"/>
        </w:rPr>
        <w:t xml:space="preserve"> darbs notiek elektroniski </w:t>
      </w:r>
      <w:r w:rsidR="00D03C13" w:rsidRPr="00EE1CBA">
        <w:rPr>
          <w:rFonts w:ascii="Times New Roman" w:hAnsi="Times New Roman"/>
          <w:szCs w:val="24"/>
          <w:lang w:val="lv-LV" w:eastAsia="ar-SA"/>
        </w:rPr>
        <w:t>Pašvaldības dokumentu vadības sistēmā</w:t>
      </w:r>
      <w:r w:rsidR="00831BEF" w:rsidRPr="00EE1CBA">
        <w:rPr>
          <w:rFonts w:ascii="Times New Roman" w:hAnsi="Times New Roman"/>
          <w:szCs w:val="24"/>
          <w:lang w:val="lv-LV"/>
        </w:rPr>
        <w:t>, kā arī pēc nepieciešamības tiek organizētas atklātas Komisijas sēdes, tai skaitā, mutiskās vai rakstiskās izsoles.</w:t>
      </w:r>
    </w:p>
    <w:p w14:paraId="67E3B385" w14:textId="77777777" w:rsidR="00EE1CBA" w:rsidRDefault="00831BEF" w:rsidP="00EE1CBA">
      <w:pPr>
        <w:pStyle w:val="Sarakstarindkopa"/>
        <w:numPr>
          <w:ilvl w:val="0"/>
          <w:numId w:val="8"/>
        </w:numPr>
        <w:jc w:val="both"/>
        <w:rPr>
          <w:rFonts w:ascii="Times New Roman" w:hAnsi="Times New Roman"/>
          <w:szCs w:val="24"/>
          <w:lang w:val="lv-LV"/>
        </w:rPr>
      </w:pPr>
      <w:r w:rsidRPr="00EE1CBA">
        <w:rPr>
          <w:rFonts w:ascii="Times New Roman" w:hAnsi="Times New Roman"/>
          <w:szCs w:val="24"/>
          <w:lang w:val="lv-LV"/>
        </w:rPr>
        <w:t xml:space="preserve">Kārtējās </w:t>
      </w:r>
      <w:r w:rsidR="00265D2A" w:rsidRPr="00EE1CBA">
        <w:rPr>
          <w:rFonts w:ascii="Times New Roman" w:hAnsi="Times New Roman"/>
          <w:szCs w:val="24"/>
          <w:lang w:val="lv-LV"/>
        </w:rPr>
        <w:t>Komisijas sēdes materiāli</w:t>
      </w:r>
      <w:r w:rsidRPr="00EE1CBA">
        <w:rPr>
          <w:rFonts w:ascii="Times New Roman" w:hAnsi="Times New Roman"/>
          <w:szCs w:val="24"/>
          <w:lang w:val="lv-LV"/>
        </w:rPr>
        <w:t>em</w:t>
      </w:r>
      <w:r w:rsidR="00265D2A" w:rsidRPr="00EE1CBA">
        <w:rPr>
          <w:rFonts w:ascii="Times New Roman" w:hAnsi="Times New Roman"/>
          <w:szCs w:val="24"/>
          <w:lang w:val="lv-LV"/>
        </w:rPr>
        <w:t xml:space="preserve"> ir</w:t>
      </w:r>
      <w:r w:rsidRPr="00EE1CBA">
        <w:rPr>
          <w:rFonts w:ascii="Times New Roman" w:hAnsi="Times New Roman"/>
          <w:szCs w:val="24"/>
          <w:lang w:val="lv-LV"/>
        </w:rPr>
        <w:t xml:space="preserve"> jābūt</w:t>
      </w:r>
      <w:r w:rsidR="00265D2A" w:rsidRPr="00EE1CBA">
        <w:rPr>
          <w:rFonts w:ascii="Times New Roman" w:hAnsi="Times New Roman"/>
          <w:szCs w:val="24"/>
          <w:lang w:val="lv-LV"/>
        </w:rPr>
        <w:t xml:space="preserve"> pieejami</w:t>
      </w:r>
      <w:r w:rsidRPr="00EE1CBA">
        <w:rPr>
          <w:rFonts w:ascii="Times New Roman" w:hAnsi="Times New Roman"/>
          <w:szCs w:val="24"/>
          <w:lang w:val="lv-LV"/>
        </w:rPr>
        <w:t>em</w:t>
      </w:r>
      <w:r w:rsidR="00265D2A" w:rsidRPr="00EE1CBA">
        <w:rPr>
          <w:rFonts w:ascii="Times New Roman" w:hAnsi="Times New Roman"/>
          <w:szCs w:val="24"/>
          <w:lang w:val="lv-LV"/>
        </w:rPr>
        <w:t xml:space="preserve"> elektroniski Komisijas locekļiem ne vēlāk kā vienu darbdienu pirms Komisijas sēdes</w:t>
      </w:r>
      <w:r w:rsidRPr="00EE1CBA">
        <w:rPr>
          <w:rFonts w:ascii="Times New Roman" w:hAnsi="Times New Roman"/>
          <w:szCs w:val="24"/>
          <w:lang w:val="lv-LV"/>
        </w:rPr>
        <w:t xml:space="preserve">, Komisijas </w:t>
      </w:r>
      <w:r w:rsidR="00EE1CBA" w:rsidRPr="00EE1CBA">
        <w:rPr>
          <w:rFonts w:ascii="Times New Roman" w:hAnsi="Times New Roman"/>
          <w:szCs w:val="24"/>
          <w:lang w:val="lv-LV"/>
        </w:rPr>
        <w:t xml:space="preserve">ārkārtas </w:t>
      </w:r>
      <w:r w:rsidRPr="00EE1CBA">
        <w:rPr>
          <w:rFonts w:ascii="Times New Roman" w:hAnsi="Times New Roman"/>
          <w:szCs w:val="24"/>
          <w:lang w:val="lv-LV"/>
        </w:rPr>
        <w:t>sēdēm – ne vēlāk kā vienu stundu pirms ārkārtas sēdes.</w:t>
      </w:r>
    </w:p>
    <w:p w14:paraId="4E7F777B" w14:textId="77777777" w:rsidR="00EE1CBA" w:rsidRDefault="00265D2A" w:rsidP="00EE1CBA">
      <w:pPr>
        <w:pStyle w:val="Sarakstarindkopa"/>
        <w:numPr>
          <w:ilvl w:val="0"/>
          <w:numId w:val="8"/>
        </w:numPr>
        <w:jc w:val="both"/>
        <w:rPr>
          <w:rFonts w:ascii="Times New Roman" w:hAnsi="Times New Roman"/>
          <w:szCs w:val="24"/>
          <w:lang w:val="lv-LV"/>
        </w:rPr>
      </w:pPr>
      <w:r w:rsidRPr="00EE1CBA">
        <w:rPr>
          <w:rFonts w:ascii="Times New Roman" w:hAnsi="Times New Roman"/>
          <w:szCs w:val="24"/>
          <w:lang w:val="lv-LV" w:eastAsia="lv-LV"/>
        </w:rPr>
        <w:t>Komisija ir lemttiesīga, ja tajā piedalās ne mazāk kā puse tās sastāva.</w:t>
      </w:r>
    </w:p>
    <w:p w14:paraId="59E03A54" w14:textId="77777777" w:rsidR="00EE1CBA" w:rsidRDefault="00D03C13" w:rsidP="00EE1CBA">
      <w:pPr>
        <w:pStyle w:val="Sarakstarindkopa"/>
        <w:numPr>
          <w:ilvl w:val="0"/>
          <w:numId w:val="8"/>
        </w:numPr>
        <w:jc w:val="both"/>
        <w:rPr>
          <w:rFonts w:ascii="Times New Roman" w:hAnsi="Times New Roman"/>
          <w:szCs w:val="24"/>
          <w:lang w:val="lv-LV"/>
        </w:rPr>
      </w:pPr>
      <w:r w:rsidRPr="00EE1CBA">
        <w:rPr>
          <w:rFonts w:ascii="Times New Roman" w:hAnsi="Times New Roman"/>
          <w:szCs w:val="24"/>
          <w:lang w:val="lv-LV"/>
        </w:rPr>
        <w:t>Balsošana Komisijas sēdēs notiek atklāti. Lēmumi tiek pieņemti ar vienkāršu balsu vairākumu. Ja Komisijas locekļu balsis sadalās vienādi, izšķirošā ir Komisijas priekšsēdētāja balss, bet viņa prombūtnes laikā - priekšsēdētāja vietnieka balss.</w:t>
      </w:r>
    </w:p>
    <w:p w14:paraId="7EE5A56D" w14:textId="77777777" w:rsidR="00040854" w:rsidRDefault="00A93327" w:rsidP="00040854">
      <w:pPr>
        <w:pStyle w:val="Sarakstarindkopa"/>
        <w:numPr>
          <w:ilvl w:val="0"/>
          <w:numId w:val="8"/>
        </w:numPr>
        <w:jc w:val="both"/>
        <w:rPr>
          <w:rFonts w:ascii="Times New Roman" w:hAnsi="Times New Roman"/>
          <w:szCs w:val="24"/>
          <w:lang w:val="lv-LV"/>
        </w:rPr>
      </w:pPr>
      <w:r w:rsidRPr="00EE1CBA">
        <w:rPr>
          <w:rFonts w:ascii="Times New Roman" w:hAnsi="Times New Roman"/>
          <w:szCs w:val="24"/>
          <w:lang w:val="lv-LV"/>
        </w:rPr>
        <w:t xml:space="preserve">Komisija lēmumu pieņem elektroniski </w:t>
      </w:r>
      <w:r w:rsidR="00D03C13" w:rsidRPr="00EE1CBA">
        <w:rPr>
          <w:rFonts w:ascii="Times New Roman" w:hAnsi="Times New Roman"/>
          <w:szCs w:val="24"/>
          <w:lang w:val="lv-LV" w:eastAsia="ar-SA"/>
        </w:rPr>
        <w:t>Pašvaldības dokumentu vadības sistēmā</w:t>
      </w:r>
      <w:r w:rsidRPr="00EE1CBA">
        <w:rPr>
          <w:rFonts w:ascii="Times New Roman" w:hAnsi="Times New Roman"/>
          <w:szCs w:val="24"/>
          <w:lang w:val="lv-LV"/>
        </w:rPr>
        <w:t xml:space="preserve">, saskaņojot Komisijas locekļa vai sekretāra sagatavoto </w:t>
      </w:r>
      <w:r w:rsidRPr="00AD3138">
        <w:rPr>
          <w:rFonts w:ascii="Times New Roman" w:hAnsi="Times New Roman"/>
          <w:szCs w:val="24"/>
          <w:lang w:val="lv-LV"/>
        </w:rPr>
        <w:t>dokumentu (protokols/lēmuma projekts/izsoles noteikumi)</w:t>
      </w:r>
      <w:r w:rsidRPr="00EE1CBA">
        <w:rPr>
          <w:rFonts w:ascii="Times New Roman" w:hAnsi="Times New Roman"/>
          <w:szCs w:val="24"/>
          <w:lang w:val="lv-LV"/>
        </w:rPr>
        <w:t>. Lēmums tiek pieņemts, ja dokumentu saskaņojis vairākums Komisijas locekļu. Ja Komisijas locekļu balsis sadalās vienādi, izšķirošā ir Komisijas priekšsēdētāja balss, bet viņa prombūtnes laikā - Komisijas priekšsēdētāja vietnieka balss.</w:t>
      </w:r>
    </w:p>
    <w:p w14:paraId="5F296DDF" w14:textId="77777777" w:rsidR="00040854" w:rsidRDefault="00265D2A"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eastAsia="ar-SA"/>
        </w:rPr>
        <w:t>Komisijas loceklim ir jāatturas no dalības lēmuma pieņemšanā, ja Komisijas locekļa darbības vai lēmuma pieņemšana ietekmē vai var ietekmēt šī Komisijas locekļa, viņa radinieku vai darījumu partneru personiskās vai mantiskās intereses.</w:t>
      </w:r>
    </w:p>
    <w:p w14:paraId="3A2D035A" w14:textId="77777777" w:rsidR="00040854" w:rsidRDefault="00623CA5"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eastAsia="ar-SA"/>
        </w:rPr>
        <w:t>Komisijas loceklis ir tiesīgs pieprasīt, lai viņa izteiktais atsevišķais viedoklis tiktu ierakstīts Komisijas sēdes protokolā.</w:t>
      </w:r>
    </w:p>
    <w:p w14:paraId="56C9E025" w14:textId="4C00B64F" w:rsidR="00040854" w:rsidRDefault="00265D2A"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eastAsia="ar-SA"/>
        </w:rPr>
        <w:t>Komisijas sēdes protokolē Komisijas sekretārs.</w:t>
      </w:r>
      <w:r w:rsidR="00623CA5" w:rsidRPr="00040854">
        <w:rPr>
          <w:rFonts w:ascii="Times New Roman" w:hAnsi="Times New Roman"/>
          <w:szCs w:val="24"/>
          <w:lang w:val="lv-LV" w:eastAsia="ar-SA"/>
        </w:rPr>
        <w:t> </w:t>
      </w:r>
      <w:r w:rsidRPr="00040854">
        <w:rPr>
          <w:rFonts w:ascii="Times New Roman" w:hAnsi="Times New Roman"/>
          <w:szCs w:val="24"/>
          <w:lang w:val="lv-LV" w:eastAsia="ar-SA"/>
        </w:rPr>
        <w:t>Komisijas sēdes protokolu sagatavo ne vēlāk kā tr</w:t>
      </w:r>
      <w:r w:rsidR="005E409F">
        <w:rPr>
          <w:rFonts w:ascii="Times New Roman" w:hAnsi="Times New Roman"/>
          <w:szCs w:val="24"/>
          <w:lang w:val="lv-LV" w:eastAsia="ar-SA"/>
        </w:rPr>
        <w:t>īs</w:t>
      </w:r>
      <w:r w:rsidRPr="00040854">
        <w:rPr>
          <w:rFonts w:ascii="Times New Roman" w:hAnsi="Times New Roman"/>
          <w:szCs w:val="24"/>
          <w:lang w:val="lv-LV" w:eastAsia="ar-SA"/>
        </w:rPr>
        <w:t xml:space="preserve"> darb</w:t>
      </w:r>
      <w:r w:rsidR="005E409F">
        <w:rPr>
          <w:rFonts w:ascii="Times New Roman" w:hAnsi="Times New Roman"/>
          <w:szCs w:val="24"/>
          <w:lang w:val="lv-LV" w:eastAsia="ar-SA"/>
        </w:rPr>
        <w:t xml:space="preserve">a </w:t>
      </w:r>
      <w:r w:rsidRPr="00040854">
        <w:rPr>
          <w:rFonts w:ascii="Times New Roman" w:hAnsi="Times New Roman"/>
          <w:szCs w:val="24"/>
          <w:lang w:val="lv-LV" w:eastAsia="ar-SA"/>
        </w:rPr>
        <w:t>dienu laikā pēc Komisijas sēdes</w:t>
      </w:r>
      <w:r w:rsidR="00A93327" w:rsidRPr="00040854">
        <w:rPr>
          <w:rFonts w:ascii="Times New Roman" w:hAnsi="Times New Roman"/>
          <w:szCs w:val="24"/>
          <w:lang w:val="lv-LV" w:eastAsia="ar-SA"/>
        </w:rPr>
        <w:t>,</w:t>
      </w:r>
      <w:r w:rsidR="00623CA5" w:rsidRPr="00040854">
        <w:rPr>
          <w:rFonts w:ascii="Times New Roman" w:hAnsi="Times New Roman"/>
          <w:szCs w:val="24"/>
          <w:lang w:val="lv-LV" w:eastAsia="ar-SA"/>
        </w:rPr>
        <w:t xml:space="preserve"> un ne</w:t>
      </w:r>
      <w:r w:rsidR="00A93327" w:rsidRPr="00040854">
        <w:rPr>
          <w:rFonts w:ascii="Times New Roman" w:hAnsi="Times New Roman"/>
          <w:szCs w:val="24"/>
          <w:lang w:val="lv-LV" w:eastAsia="ar-SA"/>
        </w:rPr>
        <w:t xml:space="preserve"> vēlāk kā vienas darb</w:t>
      </w:r>
      <w:r w:rsidR="005E409F">
        <w:rPr>
          <w:rFonts w:ascii="Times New Roman" w:hAnsi="Times New Roman"/>
          <w:szCs w:val="24"/>
          <w:lang w:val="lv-LV" w:eastAsia="ar-SA"/>
        </w:rPr>
        <w:t xml:space="preserve">a </w:t>
      </w:r>
      <w:r w:rsidR="00A93327" w:rsidRPr="00040854">
        <w:rPr>
          <w:rFonts w:ascii="Times New Roman" w:hAnsi="Times New Roman"/>
          <w:szCs w:val="24"/>
          <w:lang w:val="lv-LV" w:eastAsia="ar-SA"/>
        </w:rPr>
        <w:t xml:space="preserve">dienas laikā pēc Komisijas </w:t>
      </w:r>
      <w:r w:rsidR="00040854" w:rsidRPr="00040854">
        <w:rPr>
          <w:rFonts w:ascii="Times New Roman" w:hAnsi="Times New Roman"/>
          <w:szCs w:val="24"/>
          <w:lang w:val="lv-LV" w:eastAsia="ar-SA"/>
        </w:rPr>
        <w:t xml:space="preserve">ārkārtas </w:t>
      </w:r>
      <w:r w:rsidR="00A93327" w:rsidRPr="00040854">
        <w:rPr>
          <w:rFonts w:ascii="Times New Roman" w:hAnsi="Times New Roman"/>
          <w:szCs w:val="24"/>
          <w:lang w:val="lv-LV" w:eastAsia="ar-SA"/>
        </w:rPr>
        <w:t>sēdes.</w:t>
      </w:r>
      <w:r w:rsidR="00623CA5" w:rsidRPr="00040854">
        <w:rPr>
          <w:rFonts w:ascii="Times New Roman" w:hAnsi="Times New Roman"/>
          <w:szCs w:val="24"/>
          <w:lang w:val="lv-LV"/>
        </w:rPr>
        <w:t xml:space="preserve"> Komisijas sekretārs sēdes protokolu ievieto </w:t>
      </w:r>
      <w:r w:rsidR="00EF2900" w:rsidRPr="00040854">
        <w:rPr>
          <w:rFonts w:ascii="Times New Roman" w:hAnsi="Times New Roman"/>
          <w:szCs w:val="24"/>
          <w:lang w:val="lv-LV"/>
        </w:rPr>
        <w:t xml:space="preserve">Pašvaldības </w:t>
      </w:r>
      <w:r w:rsidR="00623CA5" w:rsidRPr="00040854">
        <w:rPr>
          <w:rFonts w:ascii="Times New Roman" w:hAnsi="Times New Roman"/>
          <w:szCs w:val="24"/>
          <w:lang w:val="lv-LV"/>
        </w:rPr>
        <w:t>dokumentu vadības sistēmā, kur to saskaņo Komisijas locekļi. Pēc saskaņošanas Komisijas sēdes protokolu paraksta sēdes vadītājs.</w:t>
      </w:r>
    </w:p>
    <w:p w14:paraId="11828F25" w14:textId="77777777" w:rsidR="00040854" w:rsidRDefault="00265D2A"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eastAsia="ar-SA"/>
        </w:rPr>
        <w:t>Komisijas sēdes protokolā norāda sēdes norises vietu, datumu, protokola numuru, sēdē piedalījušos Komisijas locekļus, sēdes vadītāju un protokolētāju, tai skaitā pieaicinātās personas (ja tādas ir), sēdes darba kārtību, pieņemtos lēmumus vai atzinumus par katru sēdes darba kārtības jautājumu un Komisijas locekļu balsojumus.</w:t>
      </w:r>
    </w:p>
    <w:p w14:paraId="03F2C0A5" w14:textId="77777777" w:rsidR="00040854" w:rsidRDefault="00265D2A"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eastAsia="ar-SA"/>
        </w:rPr>
        <w:t>Komisijas sēdes protokola kopijas un izrakstus apliecina Komisijas priekšsēdētājs normatīvajos aktos noteiktajā kārtībā.</w:t>
      </w:r>
    </w:p>
    <w:p w14:paraId="46BC7E18" w14:textId="77777777" w:rsidR="00040854" w:rsidRDefault="00265D2A"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eastAsia="ar-SA"/>
        </w:rPr>
        <w:t>Komisijas sekretārs pēc Komisijas priekšsēdētāja pieprasījuma nodrošina Komisijas sēdes protokola izraksta nosūtīšanu lēmumā minētājām personām.</w:t>
      </w:r>
    </w:p>
    <w:p w14:paraId="0FFFC9A5" w14:textId="77777777" w:rsidR="00040854" w:rsidRDefault="00265D2A"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eastAsia="ar-SA"/>
        </w:rPr>
        <w:t>Par Komisijas dokumentu uzglabāšanu un nodošanu arhīvā normatīv</w:t>
      </w:r>
      <w:r w:rsidR="00623CA5" w:rsidRPr="00040854">
        <w:rPr>
          <w:rFonts w:ascii="Times New Roman" w:hAnsi="Times New Roman"/>
          <w:szCs w:val="24"/>
          <w:lang w:val="lv-LV" w:eastAsia="ar-SA"/>
        </w:rPr>
        <w:t>ajos</w:t>
      </w:r>
      <w:r w:rsidRPr="00040854">
        <w:rPr>
          <w:rFonts w:ascii="Times New Roman" w:hAnsi="Times New Roman"/>
          <w:szCs w:val="24"/>
          <w:lang w:val="lv-LV" w:eastAsia="ar-SA"/>
        </w:rPr>
        <w:t xml:space="preserve"> aktos noteiktajā kārtībā atbild Komisijas sekretārs. Komisijas</w:t>
      </w:r>
      <w:r w:rsidR="00623CA5" w:rsidRPr="00040854">
        <w:rPr>
          <w:rFonts w:ascii="Times New Roman" w:hAnsi="Times New Roman"/>
          <w:szCs w:val="24"/>
          <w:lang w:val="lv-LV" w:eastAsia="ar-SA"/>
        </w:rPr>
        <w:t xml:space="preserve"> sēžu</w:t>
      </w:r>
      <w:r w:rsidRPr="00040854">
        <w:rPr>
          <w:rFonts w:ascii="Times New Roman" w:hAnsi="Times New Roman"/>
          <w:szCs w:val="24"/>
          <w:lang w:val="lv-LV" w:eastAsia="ar-SA"/>
        </w:rPr>
        <w:t xml:space="preserve"> protokoli</w:t>
      </w:r>
      <w:r w:rsidR="00623CA5" w:rsidRPr="00040854">
        <w:rPr>
          <w:rFonts w:ascii="Times New Roman" w:hAnsi="Times New Roman"/>
          <w:szCs w:val="24"/>
          <w:lang w:val="lv-LV" w:eastAsia="ar-SA"/>
        </w:rPr>
        <w:t xml:space="preserve"> un pieņemtie lēmumi</w:t>
      </w:r>
      <w:r w:rsidRPr="00040854">
        <w:rPr>
          <w:rFonts w:ascii="Times New Roman" w:hAnsi="Times New Roman"/>
          <w:szCs w:val="24"/>
          <w:lang w:val="lv-LV" w:eastAsia="ar-SA"/>
        </w:rPr>
        <w:t xml:space="preserve"> tiek reģistrēti</w:t>
      </w:r>
      <w:r w:rsidR="00623CA5" w:rsidRPr="00040854">
        <w:rPr>
          <w:rFonts w:ascii="Times New Roman" w:hAnsi="Times New Roman"/>
          <w:szCs w:val="24"/>
          <w:lang w:val="lv-LV" w:eastAsia="ar-SA"/>
        </w:rPr>
        <w:t xml:space="preserve"> </w:t>
      </w:r>
      <w:r w:rsidRPr="00040854">
        <w:rPr>
          <w:rFonts w:ascii="Times New Roman" w:hAnsi="Times New Roman"/>
          <w:szCs w:val="24"/>
          <w:lang w:val="lv-LV" w:eastAsia="ar-SA"/>
        </w:rPr>
        <w:t>Pašvaldības</w:t>
      </w:r>
      <w:r w:rsidR="00A534D5" w:rsidRPr="00040854">
        <w:rPr>
          <w:rFonts w:ascii="Times New Roman" w:hAnsi="Times New Roman"/>
          <w:szCs w:val="24"/>
          <w:lang w:val="lv-LV" w:eastAsia="ar-SA"/>
        </w:rPr>
        <w:t xml:space="preserve"> dokumentu vadības</w:t>
      </w:r>
      <w:r w:rsidRPr="00040854">
        <w:rPr>
          <w:rFonts w:ascii="Times New Roman" w:hAnsi="Times New Roman"/>
          <w:szCs w:val="24"/>
          <w:lang w:val="lv-LV" w:eastAsia="ar-SA"/>
        </w:rPr>
        <w:t xml:space="preserve"> sistēmā.</w:t>
      </w:r>
    </w:p>
    <w:p w14:paraId="0F53EB81" w14:textId="77777777" w:rsidR="00040854" w:rsidRDefault="00D03C13"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eastAsia="ar-SA"/>
        </w:rPr>
        <w:t>Atzinuma sniegšanai Komisija uz sēdi var uzaicināt Pašvaldības amatpersonas un speciālistus, kā arī ekspertus, kuri nav Komisijas locekļi. Uzaicinātajām personām Komisijas sēdē nav balsstiesību.</w:t>
      </w:r>
    </w:p>
    <w:p w14:paraId="0AA2A21E" w14:textId="77777777" w:rsidR="00040854" w:rsidRDefault="00265D2A"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eastAsia="ar-SA"/>
        </w:rPr>
        <w:t>Komisijas priekšsēdētājam, priekšsēdētāja vietniekam, locekļiem</w:t>
      </w:r>
      <w:r w:rsidR="00EF2900" w:rsidRPr="00040854">
        <w:rPr>
          <w:rFonts w:ascii="Times New Roman" w:hAnsi="Times New Roman"/>
          <w:szCs w:val="24"/>
          <w:lang w:val="lv-LV" w:eastAsia="ar-SA"/>
        </w:rPr>
        <w:t xml:space="preserve"> un</w:t>
      </w:r>
      <w:r w:rsidRPr="00040854">
        <w:rPr>
          <w:rFonts w:ascii="Times New Roman" w:hAnsi="Times New Roman"/>
          <w:szCs w:val="24"/>
          <w:lang w:val="lv-LV" w:eastAsia="ar-SA"/>
        </w:rPr>
        <w:t xml:space="preserve"> sekretāram</w:t>
      </w:r>
      <w:r w:rsidR="00EF2900" w:rsidRPr="00040854">
        <w:rPr>
          <w:rFonts w:ascii="Times New Roman" w:hAnsi="Times New Roman"/>
          <w:szCs w:val="24"/>
          <w:lang w:val="lv-LV" w:eastAsia="ar-SA"/>
        </w:rPr>
        <w:t xml:space="preserve"> </w:t>
      </w:r>
      <w:r w:rsidRPr="00040854">
        <w:rPr>
          <w:rFonts w:ascii="Times New Roman" w:hAnsi="Times New Roman"/>
          <w:szCs w:val="24"/>
          <w:lang w:val="lv-LV" w:eastAsia="ar-SA"/>
        </w:rPr>
        <w:t>par darbu Komisijā ir tiesības saņemt atlīdzību saskaņā ar Pašvaldības iekšējiem noteikumiem.</w:t>
      </w:r>
    </w:p>
    <w:p w14:paraId="10E2BF5A" w14:textId="77777777" w:rsidR="00040854" w:rsidRDefault="00265D2A"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eastAsia="ar-SA"/>
        </w:rPr>
        <w:t>Pašvaldība sedz visus izdevumus, kas saistīti ar Komisijas darba nodrošināšanu.</w:t>
      </w:r>
    </w:p>
    <w:p w14:paraId="6A5B8CCB" w14:textId="3D2A0A87" w:rsidR="00265D2A" w:rsidRPr="00040854" w:rsidRDefault="00F739D7"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rPr>
        <w:t>Komisijas faktisko rīcību vai pieņemtos lēmumus var apstrīdēt, 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2ED86319" w14:textId="77777777" w:rsidR="00F739D7" w:rsidRPr="00DD6349" w:rsidRDefault="00F739D7" w:rsidP="00F739D7">
      <w:pPr>
        <w:ind w:left="426" w:hanging="426"/>
        <w:jc w:val="both"/>
        <w:rPr>
          <w:rFonts w:ascii="Times New Roman" w:hAnsi="Times New Roman"/>
          <w:szCs w:val="24"/>
          <w:lang w:val="lv-LV"/>
        </w:rPr>
      </w:pPr>
    </w:p>
    <w:p w14:paraId="751C4938" w14:textId="540E0925" w:rsidR="00265D2A" w:rsidRPr="00DD6349" w:rsidRDefault="00265D2A" w:rsidP="00D03C13">
      <w:pPr>
        <w:ind w:firstLine="720"/>
        <w:jc w:val="center"/>
        <w:rPr>
          <w:rFonts w:ascii="Times New Roman" w:hAnsi="Times New Roman"/>
          <w:b/>
          <w:szCs w:val="24"/>
          <w:lang w:val="lv-LV" w:eastAsia="lv-LV"/>
        </w:rPr>
      </w:pPr>
      <w:r w:rsidRPr="00DD6349">
        <w:rPr>
          <w:rFonts w:ascii="Times New Roman" w:hAnsi="Times New Roman"/>
          <w:b/>
          <w:szCs w:val="24"/>
          <w:lang w:val="lv-LV" w:eastAsia="lv-LV"/>
        </w:rPr>
        <w:lastRenderedPageBreak/>
        <w:t>IV. Noslēguma jautājums</w:t>
      </w:r>
    </w:p>
    <w:p w14:paraId="56842C1B" w14:textId="77777777" w:rsidR="00A534D5" w:rsidRPr="00DD6349" w:rsidRDefault="00A534D5" w:rsidP="00D03C13">
      <w:pPr>
        <w:ind w:firstLine="720"/>
        <w:jc w:val="center"/>
        <w:rPr>
          <w:rFonts w:ascii="Times New Roman" w:hAnsi="Times New Roman"/>
          <w:b/>
          <w:szCs w:val="24"/>
          <w:lang w:val="lv-LV" w:eastAsia="lv-LV"/>
        </w:rPr>
      </w:pPr>
    </w:p>
    <w:p w14:paraId="5931D4A4" w14:textId="5D08E930" w:rsidR="00265D2A" w:rsidRPr="00040854" w:rsidRDefault="00265D2A" w:rsidP="00040854">
      <w:pPr>
        <w:pStyle w:val="Sarakstarindkopa"/>
        <w:numPr>
          <w:ilvl w:val="0"/>
          <w:numId w:val="8"/>
        </w:numPr>
        <w:jc w:val="both"/>
        <w:rPr>
          <w:rFonts w:ascii="Times New Roman" w:hAnsi="Times New Roman"/>
          <w:szCs w:val="24"/>
          <w:lang w:val="lv-LV"/>
        </w:rPr>
      </w:pPr>
      <w:r w:rsidRPr="00040854">
        <w:rPr>
          <w:rFonts w:ascii="Times New Roman" w:hAnsi="Times New Roman"/>
          <w:szCs w:val="24"/>
          <w:lang w:val="lv-LV"/>
        </w:rPr>
        <w:t>Atzīt par spēku zaudējušiem Ogres novada pašvaldības 2022.</w:t>
      </w:r>
      <w:r w:rsidR="00F739D7" w:rsidRPr="00040854">
        <w:rPr>
          <w:rFonts w:ascii="Times New Roman" w:hAnsi="Times New Roman"/>
          <w:szCs w:val="24"/>
          <w:lang w:val="lv-LV"/>
        </w:rPr>
        <w:t> </w:t>
      </w:r>
      <w:r w:rsidRPr="00040854">
        <w:rPr>
          <w:rFonts w:ascii="Times New Roman" w:hAnsi="Times New Roman"/>
          <w:szCs w:val="24"/>
          <w:lang w:val="lv-LV"/>
        </w:rPr>
        <w:t>gada 27.</w:t>
      </w:r>
      <w:r w:rsidR="00F739D7" w:rsidRPr="00040854">
        <w:rPr>
          <w:rFonts w:ascii="Times New Roman" w:hAnsi="Times New Roman"/>
          <w:szCs w:val="24"/>
          <w:lang w:val="lv-LV"/>
        </w:rPr>
        <w:t> </w:t>
      </w:r>
      <w:r w:rsidRPr="00040854">
        <w:rPr>
          <w:rFonts w:ascii="Times New Roman" w:hAnsi="Times New Roman"/>
          <w:szCs w:val="24"/>
          <w:lang w:val="lv-LV"/>
        </w:rPr>
        <w:t>janvāra iekšējos noteikumus Nr. </w:t>
      </w:r>
      <w:r w:rsidR="00F739D7" w:rsidRPr="00040854">
        <w:rPr>
          <w:rFonts w:ascii="Times New Roman" w:hAnsi="Times New Roman"/>
          <w:szCs w:val="24"/>
          <w:lang w:val="lv-LV"/>
        </w:rPr>
        <w:t>5</w:t>
      </w:r>
      <w:r w:rsidRPr="00040854">
        <w:rPr>
          <w:rFonts w:ascii="Times New Roman" w:hAnsi="Times New Roman"/>
          <w:szCs w:val="24"/>
          <w:lang w:val="lv-LV"/>
        </w:rPr>
        <w:t>/2022 “Ogres novada pašvaldības</w:t>
      </w:r>
      <w:r w:rsidR="00F739D7" w:rsidRPr="00040854">
        <w:rPr>
          <w:rFonts w:ascii="Times New Roman" w:hAnsi="Times New Roman"/>
          <w:szCs w:val="24"/>
          <w:lang w:val="lv-LV"/>
        </w:rPr>
        <w:t xml:space="preserve"> mantas novērtēšanas un izsoles</w:t>
      </w:r>
      <w:r w:rsidRPr="00040854">
        <w:rPr>
          <w:rFonts w:ascii="Times New Roman" w:hAnsi="Times New Roman"/>
          <w:szCs w:val="24"/>
          <w:lang w:val="lv-LV"/>
        </w:rPr>
        <w:t xml:space="preserve"> komisijas nolikums”.</w:t>
      </w:r>
    </w:p>
    <w:p w14:paraId="67B7759C" w14:textId="77777777" w:rsidR="00265D2A" w:rsidRPr="00DD6349" w:rsidRDefault="00265D2A" w:rsidP="00265D2A">
      <w:pPr>
        <w:jc w:val="both"/>
        <w:rPr>
          <w:rFonts w:ascii="Times New Roman" w:hAnsi="Times New Roman"/>
          <w:szCs w:val="24"/>
          <w:lang w:val="lv-LV"/>
        </w:rPr>
      </w:pPr>
      <w:bookmarkStart w:id="0" w:name="_GoBack"/>
      <w:bookmarkEnd w:id="0"/>
    </w:p>
    <w:p w14:paraId="0427E04E" w14:textId="77777777" w:rsidR="00265D2A" w:rsidRPr="00DD6349" w:rsidRDefault="00265D2A" w:rsidP="00265D2A">
      <w:pPr>
        <w:jc w:val="both"/>
        <w:rPr>
          <w:rFonts w:ascii="Times New Roman" w:hAnsi="Times New Roman"/>
          <w:szCs w:val="24"/>
          <w:lang w:val="lv-LV"/>
        </w:rPr>
      </w:pPr>
    </w:p>
    <w:p w14:paraId="007DAD91" w14:textId="1AD38A36" w:rsidR="00265D2A" w:rsidRPr="00DD6349" w:rsidRDefault="00265D2A" w:rsidP="00F739D7">
      <w:pPr>
        <w:jc w:val="both"/>
        <w:rPr>
          <w:rFonts w:ascii="Times New Roman" w:hAnsi="Times New Roman"/>
          <w:szCs w:val="24"/>
          <w:lang w:val="lv-LV" w:eastAsia="lv-LV"/>
        </w:rPr>
      </w:pPr>
      <w:r w:rsidRPr="00DD6349">
        <w:rPr>
          <w:rFonts w:ascii="Times New Roman" w:hAnsi="Times New Roman"/>
          <w:szCs w:val="24"/>
          <w:lang w:val="lv-LV" w:eastAsia="lv-LV"/>
        </w:rPr>
        <w:t>Domes priekšsēdētājs</w:t>
      </w:r>
      <w:r w:rsidR="00040854">
        <w:rPr>
          <w:rFonts w:ascii="Times New Roman" w:hAnsi="Times New Roman"/>
          <w:szCs w:val="24"/>
          <w:lang w:val="lv-LV" w:eastAsia="lv-LV"/>
        </w:rPr>
        <w:tab/>
      </w:r>
      <w:r w:rsidR="00040854">
        <w:rPr>
          <w:rFonts w:ascii="Times New Roman" w:hAnsi="Times New Roman"/>
          <w:szCs w:val="24"/>
          <w:lang w:val="lv-LV" w:eastAsia="lv-LV"/>
        </w:rPr>
        <w:tab/>
      </w:r>
      <w:r w:rsidR="00040854">
        <w:rPr>
          <w:rFonts w:ascii="Times New Roman" w:hAnsi="Times New Roman"/>
          <w:szCs w:val="24"/>
          <w:lang w:val="lv-LV" w:eastAsia="lv-LV"/>
        </w:rPr>
        <w:tab/>
      </w:r>
      <w:r w:rsidR="00040854">
        <w:rPr>
          <w:rFonts w:ascii="Times New Roman" w:hAnsi="Times New Roman"/>
          <w:szCs w:val="24"/>
          <w:lang w:val="lv-LV" w:eastAsia="lv-LV"/>
        </w:rPr>
        <w:tab/>
      </w:r>
      <w:r w:rsidR="00040854">
        <w:rPr>
          <w:rFonts w:ascii="Times New Roman" w:hAnsi="Times New Roman"/>
          <w:szCs w:val="24"/>
          <w:lang w:val="lv-LV" w:eastAsia="lv-LV"/>
        </w:rPr>
        <w:tab/>
      </w:r>
      <w:r w:rsidR="00040854">
        <w:rPr>
          <w:rFonts w:ascii="Times New Roman" w:hAnsi="Times New Roman"/>
          <w:szCs w:val="24"/>
          <w:lang w:val="lv-LV" w:eastAsia="lv-LV"/>
        </w:rPr>
        <w:tab/>
      </w:r>
      <w:r w:rsidR="00040854">
        <w:rPr>
          <w:rFonts w:ascii="Times New Roman" w:hAnsi="Times New Roman"/>
          <w:szCs w:val="24"/>
          <w:lang w:val="lv-LV" w:eastAsia="lv-LV"/>
        </w:rPr>
        <w:tab/>
      </w:r>
      <w:r w:rsidR="00F40F58">
        <w:rPr>
          <w:rFonts w:ascii="Times New Roman" w:hAnsi="Times New Roman"/>
          <w:szCs w:val="24"/>
          <w:lang w:val="lv-LV" w:eastAsia="lv-LV"/>
        </w:rPr>
        <w:tab/>
      </w:r>
      <w:r w:rsidR="00040854">
        <w:rPr>
          <w:rFonts w:ascii="Times New Roman" w:hAnsi="Times New Roman"/>
          <w:szCs w:val="24"/>
          <w:lang w:val="lv-LV" w:eastAsia="lv-LV"/>
        </w:rPr>
        <w:t xml:space="preserve">   </w:t>
      </w:r>
      <w:r w:rsidR="00F40F58">
        <w:rPr>
          <w:rFonts w:ascii="Times New Roman" w:hAnsi="Times New Roman"/>
          <w:szCs w:val="24"/>
          <w:lang w:val="lv-LV" w:eastAsia="lv-LV"/>
        </w:rPr>
        <w:t>E. Helmanis</w:t>
      </w:r>
    </w:p>
    <w:p w14:paraId="5432DA68" w14:textId="359C9992" w:rsidR="00BE601F" w:rsidRPr="00A534D5" w:rsidRDefault="00BE601F" w:rsidP="001C283C">
      <w:pPr>
        <w:jc w:val="center"/>
        <w:rPr>
          <w:rFonts w:ascii="Times New Roman" w:hAnsi="Times New Roman"/>
          <w:szCs w:val="24"/>
        </w:rPr>
      </w:pPr>
    </w:p>
    <w:sectPr w:rsidR="00BE601F" w:rsidRPr="00A534D5" w:rsidSect="00EF7F14">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3B2D8" w14:textId="77777777" w:rsidR="00277C8C" w:rsidRDefault="00277C8C">
      <w:r>
        <w:separator/>
      </w:r>
    </w:p>
  </w:endnote>
  <w:endnote w:type="continuationSeparator" w:id="0">
    <w:p w14:paraId="0506F93D" w14:textId="77777777" w:rsidR="00277C8C" w:rsidRDefault="0027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1F1A8" w14:textId="77777777" w:rsidR="00033C67" w:rsidRDefault="00033C67">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325109"/>
      <w:docPartObj>
        <w:docPartGallery w:val="Page Numbers (Bottom of Page)"/>
        <w:docPartUnique/>
      </w:docPartObj>
    </w:sdtPr>
    <w:sdtEndPr/>
    <w:sdtContent>
      <w:p w14:paraId="203FB807" w14:textId="3BE81741" w:rsidR="004A56D9" w:rsidRDefault="004A56D9">
        <w:pPr>
          <w:pStyle w:val="Kjene"/>
          <w:jc w:val="center"/>
        </w:pPr>
        <w:r>
          <w:fldChar w:fldCharType="begin"/>
        </w:r>
        <w:r>
          <w:instrText>PAGE   \* MERGEFORMAT</w:instrText>
        </w:r>
        <w:r>
          <w:fldChar w:fldCharType="separate"/>
        </w:r>
        <w:r w:rsidR="0068216A" w:rsidRPr="0068216A">
          <w:rPr>
            <w:noProof/>
            <w:lang w:val="lv-LV"/>
          </w:rPr>
          <w:t>2</w:t>
        </w:r>
        <w:r>
          <w:fldChar w:fldCharType="end"/>
        </w:r>
      </w:p>
    </w:sdtContent>
  </w:sdt>
  <w:p w14:paraId="7B3D65A8" w14:textId="77777777" w:rsidR="008556F1" w:rsidRDefault="008556F1">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BE601F" w:rsidRDefault="00BE601F">
    <w:pPr>
      <w:pStyle w:val="Kjene"/>
      <w:jc w:val="center"/>
    </w:pPr>
  </w:p>
  <w:p w14:paraId="0E6F1A1F" w14:textId="77777777" w:rsidR="00BE601F" w:rsidRDefault="00BE601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DA8C3" w14:textId="77777777" w:rsidR="00277C8C" w:rsidRDefault="00277C8C">
      <w:r>
        <w:separator/>
      </w:r>
    </w:p>
  </w:footnote>
  <w:footnote w:type="continuationSeparator" w:id="0">
    <w:p w14:paraId="307EB43A" w14:textId="77777777" w:rsidR="00277C8C" w:rsidRDefault="00277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48AF3" w14:textId="77777777" w:rsidR="00033C67" w:rsidRDefault="00033C6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14642"/>
      <w:docPartObj>
        <w:docPartGallery w:val="Page Numbers (Top of Page)"/>
        <w:docPartUnique/>
      </w:docPartObj>
    </w:sdtPr>
    <w:sdtEndPr>
      <w:rPr>
        <w:rFonts w:ascii="Times New Roman" w:hAnsi="Times New Roman"/>
        <w:sz w:val="20"/>
      </w:rPr>
    </w:sdtEndPr>
    <w:sdtContent>
      <w:p w14:paraId="27397F7A" w14:textId="5CAA64F2" w:rsidR="00BE601F" w:rsidRPr="009C077F" w:rsidRDefault="0068216A">
        <w:pPr>
          <w:pStyle w:val="Galvene"/>
          <w:jc w:val="center"/>
          <w:rPr>
            <w:rFonts w:ascii="Times New Roman" w:hAnsi="Times New Roman"/>
            <w:sz w:val="20"/>
          </w:rPr>
        </w:pPr>
      </w:p>
    </w:sdtContent>
  </w:sdt>
  <w:p w14:paraId="63DC381F" w14:textId="77777777" w:rsidR="00BE601F" w:rsidRDefault="00BE601F">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FEA19" w14:textId="77777777" w:rsidR="00033C67" w:rsidRDefault="00033C6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8DA1949"/>
    <w:multiLevelType w:val="hybridMultilevel"/>
    <w:tmpl w:val="0E96175A"/>
    <w:lvl w:ilvl="0" w:tplc="D1426E9E">
      <w:start w:val="5"/>
      <w:numFmt w:val="upp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6"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8" w15:restartNumberingAfterBreak="0">
    <w:nsid w:val="52166C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005AF2"/>
    <w:multiLevelType w:val="hybridMultilevel"/>
    <w:tmpl w:val="BFEC6B8E"/>
    <w:lvl w:ilvl="0" w:tplc="52A625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2972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C86653"/>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141F7E"/>
    <w:multiLevelType w:val="multilevel"/>
    <w:tmpl w:val="5E60096E"/>
    <w:lvl w:ilvl="0">
      <w:start w:val="19"/>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39400D0"/>
    <w:multiLevelType w:val="hybridMultilevel"/>
    <w:tmpl w:val="B1965A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1E53199"/>
    <w:multiLevelType w:val="multilevel"/>
    <w:tmpl w:val="0344A35E"/>
    <w:styleLink w:val="Pareizjaissaraksts1"/>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7"/>
  </w:num>
  <w:num w:numId="2">
    <w:abstractNumId w:val="5"/>
  </w:num>
  <w:num w:numId="3">
    <w:abstractNumId w:val="2"/>
  </w:num>
  <w:num w:numId="4">
    <w:abstractNumId w:val="0"/>
  </w:num>
  <w:num w:numId="5">
    <w:abstractNumId w:val="1"/>
  </w:num>
  <w:num w:numId="6">
    <w:abstractNumId w:val="4"/>
  </w:num>
  <w:num w:numId="7">
    <w:abstractNumId w:val="6"/>
  </w:num>
  <w:num w:numId="8">
    <w:abstractNumId w:val="11"/>
  </w:num>
  <w:num w:numId="9">
    <w:abstractNumId w:val="14"/>
  </w:num>
  <w:num w:numId="10">
    <w:abstractNumId w:val="3"/>
  </w:num>
  <w:num w:numId="11">
    <w:abstractNumId w:val="12"/>
  </w:num>
  <w:num w:numId="12">
    <w:abstractNumId w:val="13"/>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77RDiGadWIfPhiPOHovCgkrr650voiIEl497q9QmFe/H+O8PUCQOimVtsaiClVLXgEz8JQ60/k65QfVV8Uozbg==" w:salt="IteH0/ch4DYxkgIlAImNCQ=="/>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30516"/>
    <w:rsid w:val="00032706"/>
    <w:rsid w:val="00033C67"/>
    <w:rsid w:val="00040854"/>
    <w:rsid w:val="00056D56"/>
    <w:rsid w:val="000626B5"/>
    <w:rsid w:val="000774AB"/>
    <w:rsid w:val="00080C75"/>
    <w:rsid w:val="00084B55"/>
    <w:rsid w:val="00084F82"/>
    <w:rsid w:val="00091735"/>
    <w:rsid w:val="000A29BE"/>
    <w:rsid w:val="000B1338"/>
    <w:rsid w:val="000B71F9"/>
    <w:rsid w:val="000D21F1"/>
    <w:rsid w:val="000D3D8B"/>
    <w:rsid w:val="000F3EAC"/>
    <w:rsid w:val="000F4379"/>
    <w:rsid w:val="00110F05"/>
    <w:rsid w:val="00132A17"/>
    <w:rsid w:val="00144A31"/>
    <w:rsid w:val="001477F7"/>
    <w:rsid w:val="00155593"/>
    <w:rsid w:val="0015640B"/>
    <w:rsid w:val="00182C8D"/>
    <w:rsid w:val="00182DB6"/>
    <w:rsid w:val="0019756C"/>
    <w:rsid w:val="001A7747"/>
    <w:rsid w:val="001B630E"/>
    <w:rsid w:val="001B6D20"/>
    <w:rsid w:val="001C006B"/>
    <w:rsid w:val="001C283C"/>
    <w:rsid w:val="001C4B4E"/>
    <w:rsid w:val="001C4EAB"/>
    <w:rsid w:val="001D451C"/>
    <w:rsid w:val="001E1412"/>
    <w:rsid w:val="001E279E"/>
    <w:rsid w:val="001F7EA3"/>
    <w:rsid w:val="00222BB7"/>
    <w:rsid w:val="002238E1"/>
    <w:rsid w:val="00231490"/>
    <w:rsid w:val="002504EF"/>
    <w:rsid w:val="0025137D"/>
    <w:rsid w:val="00253D88"/>
    <w:rsid w:val="0025450A"/>
    <w:rsid w:val="002570CE"/>
    <w:rsid w:val="0026301F"/>
    <w:rsid w:val="00265D2A"/>
    <w:rsid w:val="00271822"/>
    <w:rsid w:val="00277C8C"/>
    <w:rsid w:val="00286E41"/>
    <w:rsid w:val="002918FD"/>
    <w:rsid w:val="002A44EC"/>
    <w:rsid w:val="002A4BEF"/>
    <w:rsid w:val="002A5D2B"/>
    <w:rsid w:val="002B2A39"/>
    <w:rsid w:val="002C6051"/>
    <w:rsid w:val="002C7635"/>
    <w:rsid w:val="002D0DCE"/>
    <w:rsid w:val="002D63E4"/>
    <w:rsid w:val="002D7C9C"/>
    <w:rsid w:val="002F1431"/>
    <w:rsid w:val="002F6030"/>
    <w:rsid w:val="00300F58"/>
    <w:rsid w:val="00300F5C"/>
    <w:rsid w:val="0030692D"/>
    <w:rsid w:val="00321141"/>
    <w:rsid w:val="003218DE"/>
    <w:rsid w:val="003336F4"/>
    <w:rsid w:val="0033724A"/>
    <w:rsid w:val="00346E45"/>
    <w:rsid w:val="003519A2"/>
    <w:rsid w:val="00352994"/>
    <w:rsid w:val="00355F5E"/>
    <w:rsid w:val="003802DC"/>
    <w:rsid w:val="00390BE0"/>
    <w:rsid w:val="003915B9"/>
    <w:rsid w:val="003A062B"/>
    <w:rsid w:val="003A300C"/>
    <w:rsid w:val="003A5217"/>
    <w:rsid w:val="003A68CD"/>
    <w:rsid w:val="003B4C27"/>
    <w:rsid w:val="003B5619"/>
    <w:rsid w:val="003C703A"/>
    <w:rsid w:val="003D4331"/>
    <w:rsid w:val="003E39A2"/>
    <w:rsid w:val="003F1F64"/>
    <w:rsid w:val="003F293B"/>
    <w:rsid w:val="003F5D58"/>
    <w:rsid w:val="0040247F"/>
    <w:rsid w:val="004057DC"/>
    <w:rsid w:val="0041218A"/>
    <w:rsid w:val="00413D19"/>
    <w:rsid w:val="00424F29"/>
    <w:rsid w:val="00433A57"/>
    <w:rsid w:val="004353FE"/>
    <w:rsid w:val="004361D5"/>
    <w:rsid w:val="00472B32"/>
    <w:rsid w:val="00473E19"/>
    <w:rsid w:val="00474E1B"/>
    <w:rsid w:val="0049169E"/>
    <w:rsid w:val="00492561"/>
    <w:rsid w:val="004A56D9"/>
    <w:rsid w:val="004C1099"/>
    <w:rsid w:val="004C1332"/>
    <w:rsid w:val="004C5989"/>
    <w:rsid w:val="00507CA6"/>
    <w:rsid w:val="00513CCF"/>
    <w:rsid w:val="00522979"/>
    <w:rsid w:val="005238BC"/>
    <w:rsid w:val="00530BFA"/>
    <w:rsid w:val="00533C4D"/>
    <w:rsid w:val="00537B33"/>
    <w:rsid w:val="0055080F"/>
    <w:rsid w:val="00565026"/>
    <w:rsid w:val="0056780F"/>
    <w:rsid w:val="005705B9"/>
    <w:rsid w:val="005740F0"/>
    <w:rsid w:val="00580E88"/>
    <w:rsid w:val="0059493C"/>
    <w:rsid w:val="005E0E78"/>
    <w:rsid w:val="005E409F"/>
    <w:rsid w:val="006023CA"/>
    <w:rsid w:val="00604D47"/>
    <w:rsid w:val="00605BFB"/>
    <w:rsid w:val="0061142F"/>
    <w:rsid w:val="00623CA5"/>
    <w:rsid w:val="00635333"/>
    <w:rsid w:val="00652317"/>
    <w:rsid w:val="006575E2"/>
    <w:rsid w:val="00661832"/>
    <w:rsid w:val="006707FD"/>
    <w:rsid w:val="00681534"/>
    <w:rsid w:val="0068216A"/>
    <w:rsid w:val="006B0B86"/>
    <w:rsid w:val="006B3206"/>
    <w:rsid w:val="006C5950"/>
    <w:rsid w:val="006C7320"/>
    <w:rsid w:val="006D0F30"/>
    <w:rsid w:val="006F7430"/>
    <w:rsid w:val="00715AC2"/>
    <w:rsid w:val="00716823"/>
    <w:rsid w:val="00720154"/>
    <w:rsid w:val="007450BB"/>
    <w:rsid w:val="007472F7"/>
    <w:rsid w:val="00752AD2"/>
    <w:rsid w:val="0075751A"/>
    <w:rsid w:val="00761A11"/>
    <w:rsid w:val="0076433A"/>
    <w:rsid w:val="00776D52"/>
    <w:rsid w:val="00787B49"/>
    <w:rsid w:val="007942F8"/>
    <w:rsid w:val="007956A4"/>
    <w:rsid w:val="007B19B6"/>
    <w:rsid w:val="007B4B40"/>
    <w:rsid w:val="007C1037"/>
    <w:rsid w:val="007C5A64"/>
    <w:rsid w:val="007C6B58"/>
    <w:rsid w:val="007C6FCB"/>
    <w:rsid w:val="007F3C4C"/>
    <w:rsid w:val="007F5255"/>
    <w:rsid w:val="008000B1"/>
    <w:rsid w:val="008228CF"/>
    <w:rsid w:val="0083169C"/>
    <w:rsid w:val="00831BEF"/>
    <w:rsid w:val="0083204E"/>
    <w:rsid w:val="00837086"/>
    <w:rsid w:val="008556F1"/>
    <w:rsid w:val="008613F4"/>
    <w:rsid w:val="00881976"/>
    <w:rsid w:val="008A5B51"/>
    <w:rsid w:val="008B02B1"/>
    <w:rsid w:val="008C55AC"/>
    <w:rsid w:val="008C6A99"/>
    <w:rsid w:val="008C775A"/>
    <w:rsid w:val="008D4A8B"/>
    <w:rsid w:val="008D764B"/>
    <w:rsid w:val="009049AE"/>
    <w:rsid w:val="00906B6E"/>
    <w:rsid w:val="00913C50"/>
    <w:rsid w:val="00920BA3"/>
    <w:rsid w:val="0092668F"/>
    <w:rsid w:val="00931B8A"/>
    <w:rsid w:val="009676DB"/>
    <w:rsid w:val="009749F2"/>
    <w:rsid w:val="0097515E"/>
    <w:rsid w:val="009914D2"/>
    <w:rsid w:val="009A5345"/>
    <w:rsid w:val="009B532D"/>
    <w:rsid w:val="009B784D"/>
    <w:rsid w:val="009D7E0F"/>
    <w:rsid w:val="009E2972"/>
    <w:rsid w:val="009E3D53"/>
    <w:rsid w:val="009E3F60"/>
    <w:rsid w:val="009E3FBB"/>
    <w:rsid w:val="009E7563"/>
    <w:rsid w:val="00A05D04"/>
    <w:rsid w:val="00A14671"/>
    <w:rsid w:val="00A26B7C"/>
    <w:rsid w:val="00A477DD"/>
    <w:rsid w:val="00A52035"/>
    <w:rsid w:val="00A534D5"/>
    <w:rsid w:val="00A608BF"/>
    <w:rsid w:val="00A65038"/>
    <w:rsid w:val="00A739E9"/>
    <w:rsid w:val="00A836F5"/>
    <w:rsid w:val="00A8559B"/>
    <w:rsid w:val="00A91E2E"/>
    <w:rsid w:val="00A93327"/>
    <w:rsid w:val="00AA0D38"/>
    <w:rsid w:val="00AA1EDA"/>
    <w:rsid w:val="00AA57D4"/>
    <w:rsid w:val="00AA7EFB"/>
    <w:rsid w:val="00AD3138"/>
    <w:rsid w:val="00AD589D"/>
    <w:rsid w:val="00AD67DF"/>
    <w:rsid w:val="00B12DFF"/>
    <w:rsid w:val="00B14456"/>
    <w:rsid w:val="00B27304"/>
    <w:rsid w:val="00B274E8"/>
    <w:rsid w:val="00B40CBD"/>
    <w:rsid w:val="00B432CB"/>
    <w:rsid w:val="00B6522C"/>
    <w:rsid w:val="00B71FBB"/>
    <w:rsid w:val="00B84CAE"/>
    <w:rsid w:val="00BB16CD"/>
    <w:rsid w:val="00BD7D08"/>
    <w:rsid w:val="00BE10ED"/>
    <w:rsid w:val="00BE601F"/>
    <w:rsid w:val="00BF7445"/>
    <w:rsid w:val="00C021E0"/>
    <w:rsid w:val="00C05FFF"/>
    <w:rsid w:val="00C06041"/>
    <w:rsid w:val="00C27F0F"/>
    <w:rsid w:val="00C31023"/>
    <w:rsid w:val="00C32FAB"/>
    <w:rsid w:val="00C33667"/>
    <w:rsid w:val="00C35479"/>
    <w:rsid w:val="00C45500"/>
    <w:rsid w:val="00C500B3"/>
    <w:rsid w:val="00C64230"/>
    <w:rsid w:val="00C71D79"/>
    <w:rsid w:val="00C97924"/>
    <w:rsid w:val="00CA4A02"/>
    <w:rsid w:val="00CA5113"/>
    <w:rsid w:val="00CA6C5A"/>
    <w:rsid w:val="00CB0013"/>
    <w:rsid w:val="00CB0832"/>
    <w:rsid w:val="00CB6A62"/>
    <w:rsid w:val="00CF20DC"/>
    <w:rsid w:val="00CF5530"/>
    <w:rsid w:val="00D0099E"/>
    <w:rsid w:val="00D03C13"/>
    <w:rsid w:val="00D32B59"/>
    <w:rsid w:val="00D33087"/>
    <w:rsid w:val="00D46249"/>
    <w:rsid w:val="00D616B2"/>
    <w:rsid w:val="00D61FF5"/>
    <w:rsid w:val="00D662C2"/>
    <w:rsid w:val="00D76AC0"/>
    <w:rsid w:val="00D85B76"/>
    <w:rsid w:val="00D8739D"/>
    <w:rsid w:val="00DA477D"/>
    <w:rsid w:val="00DB6148"/>
    <w:rsid w:val="00DC0F8B"/>
    <w:rsid w:val="00DD3234"/>
    <w:rsid w:val="00DD6349"/>
    <w:rsid w:val="00DD6B97"/>
    <w:rsid w:val="00DE4B99"/>
    <w:rsid w:val="00DE57DD"/>
    <w:rsid w:val="00DE6FA2"/>
    <w:rsid w:val="00DF7D7C"/>
    <w:rsid w:val="00E114B2"/>
    <w:rsid w:val="00E25566"/>
    <w:rsid w:val="00E31D1E"/>
    <w:rsid w:val="00E41AC1"/>
    <w:rsid w:val="00E45D33"/>
    <w:rsid w:val="00E67BC9"/>
    <w:rsid w:val="00E80CB3"/>
    <w:rsid w:val="00E8244C"/>
    <w:rsid w:val="00E8259E"/>
    <w:rsid w:val="00E91BB7"/>
    <w:rsid w:val="00EA10B4"/>
    <w:rsid w:val="00EA4244"/>
    <w:rsid w:val="00EA7C10"/>
    <w:rsid w:val="00EB079F"/>
    <w:rsid w:val="00EB09F9"/>
    <w:rsid w:val="00EB0ED6"/>
    <w:rsid w:val="00EB37FC"/>
    <w:rsid w:val="00EB3AC3"/>
    <w:rsid w:val="00EC1D00"/>
    <w:rsid w:val="00ED1706"/>
    <w:rsid w:val="00ED25E4"/>
    <w:rsid w:val="00ED4144"/>
    <w:rsid w:val="00ED645A"/>
    <w:rsid w:val="00ED7186"/>
    <w:rsid w:val="00EE1CBA"/>
    <w:rsid w:val="00EE7B4D"/>
    <w:rsid w:val="00EF2900"/>
    <w:rsid w:val="00EF7F14"/>
    <w:rsid w:val="00F06435"/>
    <w:rsid w:val="00F40F58"/>
    <w:rsid w:val="00F43715"/>
    <w:rsid w:val="00F45E6A"/>
    <w:rsid w:val="00F60B1E"/>
    <w:rsid w:val="00F61433"/>
    <w:rsid w:val="00F739D7"/>
    <w:rsid w:val="00F93D36"/>
    <w:rsid w:val="00F97BCF"/>
    <w:rsid w:val="00FB4BDC"/>
    <w:rsid w:val="00FE22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paragraph" w:styleId="Virsraksts4">
    <w:name w:val="heading 4"/>
    <w:basedOn w:val="Parasts"/>
    <w:next w:val="Parasts"/>
    <w:link w:val="Virsraksts4Rakstz"/>
    <w:uiPriority w:val="9"/>
    <w:unhideWhenUsed/>
    <w:qFormat/>
    <w:rsid w:val="000A29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34"/>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character" w:styleId="Lappusesnumurs">
    <w:name w:val="page number"/>
    <w:basedOn w:val="Noklusjumarindkopasfonts"/>
    <w:rsid w:val="008C6A99"/>
  </w:style>
  <w:style w:type="character" w:customStyle="1" w:styleId="Virsraksts4Rakstz">
    <w:name w:val="Virsraksts 4 Rakstz."/>
    <w:basedOn w:val="Noklusjumarindkopasfonts"/>
    <w:link w:val="Virsraksts4"/>
    <w:uiPriority w:val="9"/>
    <w:rsid w:val="000A29BE"/>
    <w:rPr>
      <w:rFonts w:asciiTheme="majorHAnsi" w:eastAsiaTheme="majorEastAsia" w:hAnsiTheme="majorHAnsi" w:cstheme="majorBidi"/>
      <w:i/>
      <w:iCs/>
      <w:color w:val="2F5496" w:themeColor="accent1" w:themeShade="BF"/>
      <w:sz w:val="24"/>
      <w:szCs w:val="20"/>
      <w:lang w:val="en-US"/>
    </w:rPr>
  </w:style>
  <w:style w:type="paragraph" w:styleId="Nosaukums">
    <w:name w:val="Title"/>
    <w:basedOn w:val="Parasts"/>
    <w:next w:val="Apakvirsraksts"/>
    <w:link w:val="NosaukumsRakstz"/>
    <w:uiPriority w:val="99"/>
    <w:qFormat/>
    <w:rsid w:val="000A29BE"/>
    <w:pPr>
      <w:suppressAutoHyphens/>
      <w:jc w:val="center"/>
    </w:pPr>
    <w:rPr>
      <w:rFonts w:ascii="RimHelvetica" w:hAnsi="RimHelvetica"/>
      <w:sz w:val="36"/>
      <w:lang w:val="lv-LV" w:eastAsia="ar-SA"/>
    </w:rPr>
  </w:style>
  <w:style w:type="character" w:customStyle="1" w:styleId="NosaukumsRakstz">
    <w:name w:val="Nosaukums Rakstz."/>
    <w:basedOn w:val="Noklusjumarindkopasfonts"/>
    <w:link w:val="Nosaukums"/>
    <w:uiPriority w:val="99"/>
    <w:rsid w:val="000A29BE"/>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A29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0A29BE"/>
    <w:rPr>
      <w:rFonts w:eastAsiaTheme="minorEastAsia"/>
      <w:color w:val="5A5A5A" w:themeColor="text1" w:themeTint="A5"/>
      <w:spacing w:val="15"/>
      <w:lang w:val="en-US"/>
    </w:rPr>
  </w:style>
  <w:style w:type="paragraph" w:styleId="Balonteksts">
    <w:name w:val="Balloon Text"/>
    <w:basedOn w:val="Parasts"/>
    <w:link w:val="BalontekstsRakstz"/>
    <w:uiPriority w:val="99"/>
    <w:semiHidden/>
    <w:unhideWhenUsed/>
    <w:rsid w:val="00A739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739E9"/>
    <w:rPr>
      <w:rFonts w:ascii="Segoe UI" w:eastAsia="Times New Roman" w:hAnsi="Segoe UI" w:cs="Segoe UI"/>
      <w:sz w:val="18"/>
      <w:szCs w:val="18"/>
      <w:lang w:val="en-US"/>
    </w:rPr>
  </w:style>
  <w:style w:type="numbering" w:customStyle="1" w:styleId="Pareizjaissaraksts1">
    <w:name w:val="Pašreizējais saraksts1"/>
    <w:uiPriority w:val="99"/>
    <w:rsid w:val="001B630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481F-2446-4EA7-B78F-75AA75BB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5661</Words>
  <Characters>3227</Characters>
  <Application>Microsoft Office Word</Application>
  <DocSecurity>4</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2026-01-30T13:08:00Z</cp:lastPrinted>
  <dcterms:created xsi:type="dcterms:W3CDTF">2026-01-30T13:09:00Z</dcterms:created>
  <dcterms:modified xsi:type="dcterms:W3CDTF">2026-01-30T13:09:00Z</dcterms:modified>
</cp:coreProperties>
</file>