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D52A1C" w:rsidRDefault="00186400" w:rsidP="00186400">
      <w:pPr>
        <w:jc w:val="center"/>
        <w:rPr>
          <w:rFonts w:ascii="Times New Roman" w:hAnsi="Times New Roman"/>
          <w:noProof/>
          <w:lang w:val="lv-LV" w:eastAsia="lv-LV"/>
        </w:rPr>
      </w:pPr>
      <w:r w:rsidRPr="00D52A1C">
        <w:rPr>
          <w:rFonts w:ascii="Times New Roman" w:hAnsi="Times New Roman"/>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D52A1C" w:rsidRDefault="00186400" w:rsidP="00186400">
      <w:pPr>
        <w:jc w:val="center"/>
        <w:rPr>
          <w:rFonts w:ascii="Times New Roman" w:hAnsi="Times New Roman"/>
          <w:noProof/>
          <w:sz w:val="12"/>
          <w:szCs w:val="28"/>
          <w:lang w:val="lv-LV"/>
        </w:rPr>
      </w:pPr>
    </w:p>
    <w:p w14:paraId="3B7776E1" w14:textId="77777777" w:rsidR="00186400" w:rsidRPr="00D52A1C" w:rsidRDefault="00186400" w:rsidP="00186400">
      <w:pPr>
        <w:jc w:val="center"/>
        <w:rPr>
          <w:rFonts w:ascii="Times New Roman" w:hAnsi="Times New Roman"/>
          <w:noProof/>
          <w:sz w:val="36"/>
          <w:lang w:val="lv-LV"/>
        </w:rPr>
      </w:pPr>
      <w:r w:rsidRPr="00D52A1C">
        <w:rPr>
          <w:rFonts w:ascii="Times New Roman" w:hAnsi="Times New Roman"/>
          <w:noProof/>
          <w:sz w:val="36"/>
          <w:lang w:val="lv-LV"/>
        </w:rPr>
        <w:t>OGRES  NOVADA  PAŠVALDĪBA</w:t>
      </w:r>
    </w:p>
    <w:p w14:paraId="71186C6D" w14:textId="77777777" w:rsidR="00186400" w:rsidRPr="00D52A1C" w:rsidRDefault="00186400" w:rsidP="00186400">
      <w:pPr>
        <w:jc w:val="center"/>
        <w:rPr>
          <w:rFonts w:ascii="Times New Roman" w:hAnsi="Times New Roman"/>
          <w:noProof/>
          <w:sz w:val="18"/>
          <w:lang w:val="lv-LV"/>
        </w:rPr>
      </w:pPr>
      <w:r w:rsidRPr="00D52A1C">
        <w:rPr>
          <w:rFonts w:ascii="Times New Roman" w:hAnsi="Times New Roman"/>
          <w:noProof/>
          <w:sz w:val="18"/>
          <w:lang w:val="lv-LV"/>
        </w:rPr>
        <w:t>Reģ.Nr.90000024455, Brīvības iela 33, Ogre, Ogres nov., LV-5001</w:t>
      </w:r>
    </w:p>
    <w:p w14:paraId="510497DE" w14:textId="5AF58AEA" w:rsidR="00186400" w:rsidRPr="00D52A1C" w:rsidRDefault="00186400" w:rsidP="00186400">
      <w:pPr>
        <w:pBdr>
          <w:bottom w:val="single" w:sz="4" w:space="1" w:color="auto"/>
        </w:pBdr>
        <w:jc w:val="center"/>
        <w:rPr>
          <w:rFonts w:ascii="Times New Roman" w:hAnsi="Times New Roman"/>
          <w:noProof/>
          <w:sz w:val="18"/>
          <w:lang w:val="lv-LV"/>
        </w:rPr>
      </w:pPr>
      <w:r w:rsidRPr="00D52A1C">
        <w:rPr>
          <w:rFonts w:ascii="Times New Roman" w:hAnsi="Times New Roman"/>
          <w:noProof/>
          <w:sz w:val="18"/>
          <w:lang w:val="lv-LV"/>
        </w:rPr>
        <w:t xml:space="preserve">tālrunis 65071160, </w:t>
      </w:r>
      <w:r w:rsidRPr="00D52A1C">
        <w:rPr>
          <w:rFonts w:ascii="Times New Roman" w:hAnsi="Times New Roman"/>
          <w:sz w:val="18"/>
          <w:lang w:val="lv-LV"/>
        </w:rPr>
        <w:t xml:space="preserve">e-pasts: ogredome@ogresnovads.lv, www.ogresnovads.lv </w:t>
      </w:r>
    </w:p>
    <w:p w14:paraId="38430CAB" w14:textId="77777777" w:rsidR="00186400" w:rsidRPr="00D52A1C" w:rsidRDefault="00186400" w:rsidP="00186400">
      <w:pPr>
        <w:jc w:val="center"/>
        <w:rPr>
          <w:rFonts w:ascii="Times New Roman" w:hAnsi="Times New Roman"/>
          <w:sz w:val="28"/>
          <w:szCs w:val="28"/>
          <w:lang w:val="lv-LV"/>
        </w:rPr>
      </w:pPr>
    </w:p>
    <w:p w14:paraId="7F49E0F9" w14:textId="703C7110" w:rsidR="00186400" w:rsidRPr="00D52A1C" w:rsidRDefault="00186400" w:rsidP="00186400">
      <w:pPr>
        <w:jc w:val="center"/>
        <w:rPr>
          <w:rFonts w:ascii="Times New Roman" w:hAnsi="Times New Roman"/>
          <w:sz w:val="28"/>
          <w:szCs w:val="28"/>
          <w:lang w:val="lv-LV"/>
        </w:rPr>
      </w:pPr>
      <w:r w:rsidRPr="00D52A1C">
        <w:rPr>
          <w:rFonts w:ascii="Times New Roman" w:hAnsi="Times New Roman"/>
          <w:sz w:val="28"/>
          <w:szCs w:val="28"/>
          <w:lang w:val="lv-LV"/>
        </w:rPr>
        <w:t xml:space="preserve">PAŠVALDĪBAS DOMES SĒDES </w:t>
      </w:r>
      <w:r w:rsidR="00E7209A" w:rsidRPr="00D52A1C">
        <w:rPr>
          <w:rFonts w:ascii="Times New Roman" w:hAnsi="Times New Roman"/>
          <w:sz w:val="28"/>
          <w:szCs w:val="28"/>
          <w:lang w:val="lv-LV"/>
        </w:rPr>
        <w:t>PROTOKOLA IZRAKSTS</w:t>
      </w:r>
    </w:p>
    <w:p w14:paraId="50489D07" w14:textId="14E354E4" w:rsidR="00186400" w:rsidRPr="00D52A1C"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D52A1C" w14:paraId="02D09FD7" w14:textId="77777777" w:rsidTr="00711B47">
        <w:tc>
          <w:tcPr>
            <w:tcW w:w="1666" w:type="pct"/>
          </w:tcPr>
          <w:p w14:paraId="485D8715" w14:textId="77777777" w:rsidR="00186400" w:rsidRPr="00D52A1C" w:rsidRDefault="00186400" w:rsidP="00711B47">
            <w:pPr>
              <w:rPr>
                <w:rFonts w:ascii="Times New Roman" w:hAnsi="Times New Roman"/>
                <w:szCs w:val="24"/>
                <w:lang w:val="lv-LV"/>
              </w:rPr>
            </w:pPr>
          </w:p>
          <w:p w14:paraId="47140BAB" w14:textId="77777777" w:rsidR="00186400" w:rsidRPr="00D52A1C" w:rsidRDefault="00186400" w:rsidP="00711B47">
            <w:pPr>
              <w:rPr>
                <w:rFonts w:ascii="Times New Roman" w:hAnsi="Times New Roman"/>
                <w:szCs w:val="24"/>
                <w:lang w:val="lv-LV"/>
              </w:rPr>
            </w:pPr>
            <w:r w:rsidRPr="00D52A1C">
              <w:rPr>
                <w:rFonts w:ascii="Times New Roman" w:hAnsi="Times New Roman"/>
                <w:szCs w:val="24"/>
                <w:lang w:val="lv-LV"/>
              </w:rPr>
              <w:t>Ogrē, Brīvības ielā 33</w:t>
            </w:r>
          </w:p>
        </w:tc>
        <w:tc>
          <w:tcPr>
            <w:tcW w:w="1666" w:type="pct"/>
          </w:tcPr>
          <w:p w14:paraId="7C39FB57" w14:textId="77777777" w:rsidR="00186400" w:rsidRPr="00D52A1C" w:rsidRDefault="00186400" w:rsidP="00711B47">
            <w:pPr>
              <w:rPr>
                <w:rFonts w:ascii="Times New Roman" w:hAnsi="Times New Roman"/>
                <w:szCs w:val="24"/>
                <w:lang w:val="lv-LV"/>
              </w:rPr>
            </w:pPr>
          </w:p>
          <w:p w14:paraId="576C3330" w14:textId="37118C1A" w:rsidR="00186400" w:rsidRPr="00BA17C8" w:rsidRDefault="00BA17C8" w:rsidP="00711B47">
            <w:pPr>
              <w:pStyle w:val="Virsraksts2"/>
              <w:rPr>
                <w:szCs w:val="24"/>
              </w:rPr>
            </w:pPr>
            <w:r w:rsidRPr="00BA17C8">
              <w:rPr>
                <w:szCs w:val="24"/>
              </w:rPr>
              <w:t>Nr.5</w:t>
            </w:r>
          </w:p>
        </w:tc>
        <w:tc>
          <w:tcPr>
            <w:tcW w:w="1667" w:type="pct"/>
          </w:tcPr>
          <w:p w14:paraId="7E8DF499" w14:textId="77777777" w:rsidR="00186400" w:rsidRPr="00D52A1C" w:rsidRDefault="00186400" w:rsidP="00644325">
            <w:pPr>
              <w:rPr>
                <w:rFonts w:ascii="Times New Roman" w:hAnsi="Times New Roman"/>
                <w:szCs w:val="24"/>
                <w:lang w:val="lv-LV"/>
              </w:rPr>
            </w:pPr>
          </w:p>
          <w:p w14:paraId="26ED9096" w14:textId="23239144" w:rsidR="00FA6488" w:rsidRPr="00D52A1C" w:rsidRDefault="007F701E" w:rsidP="00BA17C8">
            <w:pPr>
              <w:jc w:val="right"/>
              <w:rPr>
                <w:rFonts w:ascii="Times New Roman" w:hAnsi="Times New Roman"/>
                <w:szCs w:val="24"/>
                <w:lang w:val="lv-LV"/>
              </w:rPr>
            </w:pPr>
            <w:r w:rsidRPr="00D52A1C">
              <w:rPr>
                <w:rFonts w:ascii="Times New Roman" w:hAnsi="Times New Roman"/>
                <w:szCs w:val="24"/>
                <w:lang w:val="lv-LV"/>
              </w:rPr>
              <w:t>202</w:t>
            </w:r>
            <w:r w:rsidR="00D56510" w:rsidRPr="00D52A1C">
              <w:rPr>
                <w:rFonts w:ascii="Times New Roman" w:hAnsi="Times New Roman"/>
                <w:szCs w:val="24"/>
                <w:lang w:val="lv-LV"/>
              </w:rPr>
              <w:t>6</w:t>
            </w:r>
            <w:r w:rsidR="00186400" w:rsidRPr="00D52A1C">
              <w:rPr>
                <w:rFonts w:ascii="Times New Roman" w:hAnsi="Times New Roman"/>
                <w:szCs w:val="24"/>
                <w:lang w:val="lv-LV"/>
              </w:rPr>
              <w:t>.</w:t>
            </w:r>
            <w:r w:rsidR="00921F24" w:rsidRPr="00D52A1C">
              <w:rPr>
                <w:rFonts w:ascii="Times New Roman" w:hAnsi="Times New Roman"/>
                <w:szCs w:val="24"/>
                <w:lang w:val="lv-LV"/>
              </w:rPr>
              <w:t xml:space="preserve"> </w:t>
            </w:r>
            <w:r w:rsidR="00186400" w:rsidRPr="00D52A1C">
              <w:rPr>
                <w:rFonts w:ascii="Times New Roman" w:hAnsi="Times New Roman"/>
                <w:szCs w:val="24"/>
                <w:lang w:val="lv-LV"/>
              </w:rPr>
              <w:t xml:space="preserve">gada </w:t>
            </w:r>
            <w:r w:rsidR="00BA17C8">
              <w:rPr>
                <w:rFonts w:ascii="Times New Roman" w:hAnsi="Times New Roman"/>
                <w:szCs w:val="24"/>
                <w:lang w:val="lv-LV"/>
              </w:rPr>
              <w:t>26</w:t>
            </w:r>
            <w:r w:rsidRPr="00D52A1C">
              <w:rPr>
                <w:rFonts w:ascii="Times New Roman" w:hAnsi="Times New Roman"/>
                <w:szCs w:val="24"/>
                <w:lang w:val="lv-LV"/>
              </w:rPr>
              <w:t>.</w:t>
            </w:r>
            <w:r w:rsidR="00921F24" w:rsidRPr="00D52A1C">
              <w:rPr>
                <w:rFonts w:ascii="Times New Roman" w:hAnsi="Times New Roman"/>
                <w:szCs w:val="24"/>
                <w:lang w:val="lv-LV"/>
              </w:rPr>
              <w:t xml:space="preserve"> </w:t>
            </w:r>
            <w:r w:rsidR="00D56510" w:rsidRPr="00D52A1C">
              <w:rPr>
                <w:rFonts w:ascii="Times New Roman" w:hAnsi="Times New Roman"/>
                <w:szCs w:val="24"/>
                <w:lang w:val="lv-LV"/>
              </w:rPr>
              <w:t>martā</w:t>
            </w:r>
          </w:p>
        </w:tc>
      </w:tr>
    </w:tbl>
    <w:p w14:paraId="1890AA50" w14:textId="018A4C6F" w:rsidR="00186400" w:rsidRPr="00D52A1C" w:rsidRDefault="00186400" w:rsidP="00186400">
      <w:pPr>
        <w:jc w:val="center"/>
        <w:rPr>
          <w:rFonts w:ascii="Times New Roman" w:hAnsi="Times New Roman"/>
          <w:b/>
          <w:szCs w:val="24"/>
          <w:lang w:val="lv-LV"/>
        </w:rPr>
      </w:pPr>
    </w:p>
    <w:p w14:paraId="0CCF241A" w14:textId="1198F45B" w:rsidR="00186400" w:rsidRPr="00BA17C8" w:rsidRDefault="00BA17C8" w:rsidP="00823D53">
      <w:pPr>
        <w:jc w:val="center"/>
        <w:rPr>
          <w:rFonts w:ascii="Times New Roman" w:hAnsi="Times New Roman"/>
          <w:b/>
          <w:szCs w:val="24"/>
          <w:lang w:val="lv-LV"/>
        </w:rPr>
      </w:pPr>
      <w:r w:rsidRPr="00BA17C8">
        <w:rPr>
          <w:rFonts w:ascii="Times New Roman" w:hAnsi="Times New Roman"/>
          <w:b/>
          <w:szCs w:val="24"/>
          <w:lang w:val="lv-LV"/>
        </w:rPr>
        <w:t>18</w:t>
      </w:r>
      <w:r w:rsidR="00644325" w:rsidRPr="00BA17C8">
        <w:rPr>
          <w:rFonts w:ascii="Times New Roman" w:hAnsi="Times New Roman"/>
          <w:b/>
          <w:szCs w:val="24"/>
          <w:lang w:val="lv-LV"/>
        </w:rPr>
        <w:t>.</w:t>
      </w:r>
    </w:p>
    <w:p w14:paraId="01A8A941" w14:textId="36D8A404" w:rsidR="00186400" w:rsidRPr="00D52A1C" w:rsidRDefault="00186400" w:rsidP="00644325">
      <w:pPr>
        <w:jc w:val="center"/>
        <w:rPr>
          <w:rFonts w:ascii="Times New Roman" w:hAnsi="Times New Roman"/>
          <w:szCs w:val="24"/>
          <w:u w:val="single"/>
          <w:lang w:val="lv-LV"/>
        </w:rPr>
      </w:pPr>
      <w:bookmarkStart w:id="0" w:name="_Hlk13660218"/>
      <w:r w:rsidRPr="00D52A1C">
        <w:rPr>
          <w:rFonts w:ascii="Times New Roman" w:hAnsi="Times New Roman"/>
          <w:b/>
          <w:szCs w:val="24"/>
          <w:u w:val="single"/>
          <w:lang w:val="lv-LV"/>
        </w:rPr>
        <w:t>Par Ogres novada pašvaldī</w:t>
      </w:r>
      <w:r w:rsidR="007F701E" w:rsidRPr="00D52A1C">
        <w:rPr>
          <w:rFonts w:ascii="Times New Roman" w:hAnsi="Times New Roman"/>
          <w:b/>
          <w:szCs w:val="24"/>
          <w:u w:val="single"/>
          <w:lang w:val="lv-LV"/>
        </w:rPr>
        <w:t>bas iekšējo noteikumu Nr.</w:t>
      </w:r>
      <w:r w:rsidR="00BA17C8">
        <w:rPr>
          <w:rFonts w:ascii="Times New Roman" w:hAnsi="Times New Roman"/>
          <w:b/>
          <w:szCs w:val="24"/>
          <w:u w:val="single"/>
          <w:lang w:val="lv-LV"/>
        </w:rPr>
        <w:t>9</w:t>
      </w:r>
      <w:r w:rsidR="007F701E" w:rsidRPr="00D52A1C">
        <w:rPr>
          <w:rFonts w:ascii="Times New Roman" w:hAnsi="Times New Roman"/>
          <w:b/>
          <w:szCs w:val="24"/>
          <w:u w:val="single"/>
          <w:lang w:val="lv-LV"/>
        </w:rPr>
        <w:t>/202</w:t>
      </w:r>
      <w:r w:rsidR="00D56510" w:rsidRPr="00D52A1C">
        <w:rPr>
          <w:rFonts w:ascii="Times New Roman" w:hAnsi="Times New Roman"/>
          <w:b/>
          <w:szCs w:val="24"/>
          <w:u w:val="single"/>
          <w:lang w:val="lv-LV"/>
        </w:rPr>
        <w:t>6</w:t>
      </w:r>
      <w:r w:rsidR="001A2700" w:rsidRPr="00D52A1C">
        <w:rPr>
          <w:rFonts w:ascii="Times New Roman" w:hAnsi="Times New Roman"/>
          <w:b/>
          <w:szCs w:val="24"/>
          <w:u w:val="single"/>
          <w:lang w:val="lv-LV"/>
        </w:rPr>
        <w:t xml:space="preserve"> </w:t>
      </w:r>
      <w:r w:rsidR="00912987" w:rsidRPr="00D52A1C">
        <w:rPr>
          <w:rFonts w:ascii="Times New Roman" w:hAnsi="Times New Roman"/>
          <w:b/>
          <w:szCs w:val="24"/>
          <w:u w:val="single"/>
          <w:lang w:val="lv-LV"/>
        </w:rPr>
        <w:t>“</w:t>
      </w:r>
      <w:r w:rsidR="00B07257" w:rsidRPr="00D52A1C">
        <w:rPr>
          <w:rFonts w:ascii="Times New Roman" w:hAnsi="Times New Roman"/>
          <w:b/>
          <w:szCs w:val="24"/>
          <w:u w:val="single"/>
          <w:lang w:val="lv-LV"/>
        </w:rPr>
        <w:t>Metu konkursa “</w:t>
      </w:r>
      <w:r w:rsidR="0018738B" w:rsidRPr="00D52A1C">
        <w:rPr>
          <w:rFonts w:ascii="Times New Roman" w:hAnsi="Times New Roman"/>
          <w:b/>
          <w:szCs w:val="24"/>
          <w:u w:val="single"/>
          <w:lang w:val="lv-LV"/>
        </w:rPr>
        <w:t>Ceļa pā</w:t>
      </w:r>
      <w:r w:rsidR="00B07257" w:rsidRPr="00D52A1C">
        <w:rPr>
          <w:rFonts w:ascii="Times New Roman" w:hAnsi="Times New Roman"/>
          <w:b/>
          <w:szCs w:val="24"/>
          <w:u w:val="single"/>
          <w:lang w:val="lv-LV"/>
        </w:rPr>
        <w:t xml:space="preserve">rvads </w:t>
      </w:r>
      <w:r w:rsidR="00D11134" w:rsidRPr="00D52A1C">
        <w:rPr>
          <w:rFonts w:ascii="Times New Roman" w:hAnsi="Times New Roman"/>
          <w:b/>
          <w:szCs w:val="24"/>
          <w:u w:val="single"/>
          <w:lang w:val="lv-LV"/>
        </w:rPr>
        <w:t>no Kalna</w:t>
      </w:r>
      <w:r w:rsidR="00FA32AE" w:rsidRPr="00D52A1C">
        <w:rPr>
          <w:rFonts w:ascii="Times New Roman" w:hAnsi="Times New Roman"/>
          <w:b/>
          <w:szCs w:val="24"/>
          <w:u w:val="single"/>
          <w:lang w:val="lv-LV"/>
        </w:rPr>
        <w:t xml:space="preserve"> pamatskolas uz </w:t>
      </w:r>
      <w:r w:rsidR="0018738B" w:rsidRPr="00D52A1C">
        <w:rPr>
          <w:rFonts w:ascii="Times New Roman" w:hAnsi="Times New Roman"/>
          <w:b/>
          <w:szCs w:val="24"/>
          <w:u w:val="single"/>
          <w:lang w:val="lv-LV"/>
        </w:rPr>
        <w:t>Ogres M</w:t>
      </w:r>
      <w:r w:rsidR="00FA32AE" w:rsidRPr="00D52A1C">
        <w:rPr>
          <w:rFonts w:ascii="Times New Roman" w:hAnsi="Times New Roman"/>
          <w:b/>
          <w:szCs w:val="24"/>
          <w:u w:val="single"/>
          <w:lang w:val="lv-LV"/>
        </w:rPr>
        <w:t xml:space="preserve">ūzikas un mākslas skolu un </w:t>
      </w:r>
      <w:r w:rsidR="00D11134" w:rsidRPr="00D52A1C">
        <w:rPr>
          <w:rFonts w:ascii="Times New Roman" w:hAnsi="Times New Roman"/>
          <w:b/>
          <w:szCs w:val="24"/>
          <w:u w:val="single"/>
          <w:lang w:val="lv-LV"/>
        </w:rPr>
        <w:t>Ogres Centrālo b</w:t>
      </w:r>
      <w:r w:rsidR="0018738B" w:rsidRPr="00D52A1C">
        <w:rPr>
          <w:rFonts w:ascii="Times New Roman" w:hAnsi="Times New Roman"/>
          <w:b/>
          <w:szCs w:val="24"/>
          <w:u w:val="single"/>
          <w:lang w:val="lv-LV"/>
        </w:rPr>
        <w:t>ibliotē</w:t>
      </w:r>
      <w:r w:rsidR="00FA32AE" w:rsidRPr="00D52A1C">
        <w:rPr>
          <w:rFonts w:ascii="Times New Roman" w:hAnsi="Times New Roman"/>
          <w:b/>
          <w:szCs w:val="24"/>
          <w:u w:val="single"/>
          <w:lang w:val="lv-LV"/>
        </w:rPr>
        <w:t>ku</w:t>
      </w:r>
      <w:r w:rsidRPr="00D52A1C">
        <w:rPr>
          <w:rFonts w:ascii="Times New Roman" w:hAnsi="Times New Roman"/>
          <w:b/>
          <w:szCs w:val="24"/>
          <w:u w:val="single"/>
          <w:lang w:val="lv-LV"/>
        </w:rPr>
        <w:t>”</w:t>
      </w:r>
      <w:r w:rsidR="001A2700" w:rsidRPr="00D52A1C">
        <w:rPr>
          <w:rFonts w:ascii="Times New Roman" w:hAnsi="Times New Roman"/>
          <w:b/>
          <w:szCs w:val="24"/>
          <w:u w:val="single"/>
          <w:lang w:val="lv-LV"/>
        </w:rPr>
        <w:t xml:space="preserve"> žūrijas komisijas</w:t>
      </w:r>
      <w:r w:rsidR="003059AF" w:rsidRPr="00D52A1C">
        <w:rPr>
          <w:rFonts w:ascii="Times New Roman" w:hAnsi="Times New Roman"/>
          <w:b/>
          <w:szCs w:val="24"/>
          <w:u w:val="single"/>
          <w:lang w:val="lv-LV"/>
        </w:rPr>
        <w:t xml:space="preserve"> nolikums</w:t>
      </w:r>
      <w:r w:rsidR="001A2700" w:rsidRPr="00D52A1C">
        <w:rPr>
          <w:rFonts w:ascii="Times New Roman" w:hAnsi="Times New Roman"/>
          <w:b/>
          <w:szCs w:val="24"/>
          <w:u w:val="single"/>
          <w:lang w:val="lv-LV"/>
        </w:rPr>
        <w:t>”</w:t>
      </w:r>
      <w:r w:rsidRPr="00D52A1C">
        <w:rPr>
          <w:rFonts w:ascii="Times New Roman" w:hAnsi="Times New Roman"/>
          <w:b/>
          <w:szCs w:val="24"/>
          <w:u w:val="single"/>
          <w:lang w:val="lv-LV"/>
        </w:rPr>
        <w:t xml:space="preserve"> </w:t>
      </w:r>
      <w:r w:rsidR="00D52A1C">
        <w:rPr>
          <w:rFonts w:ascii="Times New Roman" w:hAnsi="Times New Roman"/>
          <w:b/>
          <w:szCs w:val="24"/>
          <w:u w:val="single"/>
          <w:lang w:val="lv-LV"/>
        </w:rPr>
        <w:t>izdošanu</w:t>
      </w:r>
      <w:r w:rsidRPr="00D52A1C">
        <w:rPr>
          <w:rFonts w:ascii="Times New Roman" w:hAnsi="Times New Roman"/>
          <w:b/>
          <w:szCs w:val="24"/>
          <w:u w:val="single"/>
          <w:lang w:val="lv-LV"/>
        </w:rPr>
        <w:t xml:space="preserve"> un metu konkursa </w:t>
      </w:r>
      <w:r w:rsidR="00713FC4" w:rsidRPr="00D52A1C">
        <w:rPr>
          <w:rFonts w:ascii="Times New Roman" w:hAnsi="Times New Roman"/>
          <w:b/>
          <w:szCs w:val="24"/>
          <w:u w:val="single"/>
          <w:lang w:val="lv-LV"/>
        </w:rPr>
        <w:t>žūrijas</w:t>
      </w:r>
      <w:r w:rsidRPr="00D52A1C">
        <w:rPr>
          <w:rFonts w:ascii="Times New Roman" w:hAnsi="Times New Roman"/>
          <w:b/>
          <w:szCs w:val="24"/>
          <w:u w:val="single"/>
          <w:lang w:val="lv-LV"/>
        </w:rPr>
        <w:t xml:space="preserve"> komisijas izveidi</w:t>
      </w:r>
      <w:r w:rsidRPr="00D52A1C">
        <w:rPr>
          <w:rFonts w:ascii="Times New Roman" w:hAnsi="Times New Roman"/>
          <w:szCs w:val="24"/>
          <w:u w:val="single"/>
          <w:lang w:val="lv-LV"/>
        </w:rPr>
        <w:t xml:space="preserve"> </w:t>
      </w:r>
    </w:p>
    <w:bookmarkEnd w:id="0"/>
    <w:p w14:paraId="6BAC3C19" w14:textId="77777777" w:rsidR="00862B35" w:rsidRPr="00D52A1C" w:rsidRDefault="00862B35" w:rsidP="00862B35">
      <w:pPr>
        <w:spacing w:after="20" w:line="276" w:lineRule="auto"/>
        <w:jc w:val="both"/>
        <w:rPr>
          <w:rFonts w:ascii="Times New Roman" w:hAnsi="Times New Roman"/>
          <w:lang w:val="lv-LV"/>
        </w:rPr>
      </w:pPr>
    </w:p>
    <w:p w14:paraId="32074EBD" w14:textId="59560366" w:rsidR="00862B35" w:rsidRPr="00D52A1C" w:rsidRDefault="00862B35" w:rsidP="00DB046D">
      <w:pPr>
        <w:spacing w:line="276" w:lineRule="auto"/>
        <w:contextualSpacing/>
        <w:jc w:val="both"/>
        <w:rPr>
          <w:rFonts w:ascii="Times New Roman" w:hAnsi="Times New Roman"/>
          <w:szCs w:val="24"/>
          <w:lang w:val="lv-LV"/>
        </w:rPr>
      </w:pPr>
      <w:r w:rsidRPr="00D52A1C">
        <w:rPr>
          <w:rFonts w:ascii="Times New Roman" w:hAnsi="Times New Roman"/>
          <w:szCs w:val="24"/>
          <w:lang w:val="lv-LV"/>
        </w:rPr>
        <w:t xml:space="preserve">           </w:t>
      </w:r>
      <w:r w:rsidR="00D11134" w:rsidRPr="00D52A1C">
        <w:rPr>
          <w:rFonts w:ascii="Times New Roman" w:hAnsi="Times New Roman"/>
          <w:szCs w:val="24"/>
          <w:lang w:val="lv-LV"/>
        </w:rPr>
        <w:t>Pamatojoties uz Ogres novada ilgtspējīgas attīstības stratēģijas 2022.-2034. gadam</w:t>
      </w:r>
      <w:r w:rsidR="00D11134" w:rsidRPr="00D52A1C">
        <w:rPr>
          <w:rStyle w:val="Vresatsauce"/>
          <w:rFonts w:ascii="Times New Roman" w:hAnsi="Times New Roman"/>
          <w:szCs w:val="24"/>
          <w:lang w:val="lv-LV"/>
        </w:rPr>
        <w:footnoteReference w:id="1"/>
      </w:r>
      <w:r w:rsidR="00D11134" w:rsidRPr="00D52A1C">
        <w:rPr>
          <w:rFonts w:ascii="Times New Roman" w:hAnsi="Times New Roman"/>
          <w:szCs w:val="24"/>
          <w:lang w:val="lv-LV"/>
        </w:rPr>
        <w:t xml:space="preserve"> (turpmāk – Stratēģija) otrajam stratēģiskajam mērķim “</w:t>
      </w:r>
      <w:r w:rsidR="00D11134" w:rsidRPr="00D52A1C">
        <w:rPr>
          <w:rFonts w:ascii="Times New Roman" w:hAnsi="Times New Roman"/>
          <w:iCs/>
          <w:szCs w:val="24"/>
          <w:lang w:val="lv-LV"/>
        </w:rPr>
        <w:t>Ogres novada demogrāfija iegūst ilgtspējīgu raksturu”</w:t>
      </w:r>
      <w:r w:rsidR="00D11134" w:rsidRPr="00D52A1C">
        <w:rPr>
          <w:rFonts w:ascii="Times New Roman" w:hAnsi="Times New Roman"/>
          <w:szCs w:val="24"/>
          <w:lang w:val="lv-LV"/>
        </w:rPr>
        <w:t xml:space="preserve"> (SM2) un trešajam stratēģiskajam mērķim “</w:t>
      </w:r>
      <w:r w:rsidR="00D11134" w:rsidRPr="00D52A1C">
        <w:rPr>
          <w:rFonts w:ascii="Times New Roman" w:hAnsi="Times New Roman"/>
          <w:iCs/>
          <w:szCs w:val="24"/>
          <w:lang w:val="lv-LV"/>
        </w:rPr>
        <w:t>Mājsaimniecībām ir ērti pieejami tām nepieciešamie pakalpojumi”</w:t>
      </w:r>
      <w:r w:rsidR="00D11134" w:rsidRPr="00D52A1C">
        <w:rPr>
          <w:rFonts w:ascii="Times New Roman" w:hAnsi="Times New Roman"/>
          <w:szCs w:val="24"/>
          <w:lang w:val="lv-LV"/>
        </w:rPr>
        <w:t xml:space="preserve"> (SM3) Ogres novada attīstības programmā 2022.-2027. gadam</w:t>
      </w:r>
      <w:r w:rsidR="00D11134" w:rsidRPr="00D52A1C">
        <w:rPr>
          <w:rStyle w:val="Vresatsauce"/>
          <w:rFonts w:ascii="Times New Roman" w:hAnsi="Times New Roman"/>
          <w:szCs w:val="24"/>
          <w:lang w:val="lv-LV"/>
        </w:rPr>
        <w:footnoteReference w:id="2"/>
      </w:r>
      <w:r w:rsidR="00D11134" w:rsidRPr="00D52A1C">
        <w:rPr>
          <w:rFonts w:ascii="Times New Roman" w:hAnsi="Times New Roman"/>
          <w:szCs w:val="24"/>
          <w:lang w:val="lv-LV"/>
        </w:rPr>
        <w:t xml:space="preserve"> (turpmāk – Attīstības programma) pakārtota otrā vidējā termiņa prioritāte “</w:t>
      </w:r>
      <w:r w:rsidR="00D11134" w:rsidRPr="00D52A1C">
        <w:rPr>
          <w:rFonts w:ascii="Times New Roman" w:hAnsi="Times New Roman"/>
          <w:iCs/>
          <w:szCs w:val="24"/>
          <w:lang w:val="lv-LV"/>
        </w:rPr>
        <w:t xml:space="preserve">Pakalpojumu pieejamība un augstvērtīga </w:t>
      </w:r>
      <w:proofErr w:type="spellStart"/>
      <w:r w:rsidR="00D11134" w:rsidRPr="00D52A1C">
        <w:rPr>
          <w:rFonts w:ascii="Times New Roman" w:hAnsi="Times New Roman"/>
          <w:iCs/>
          <w:szCs w:val="24"/>
          <w:lang w:val="lv-LV"/>
        </w:rPr>
        <w:t>dzīvesvide</w:t>
      </w:r>
      <w:proofErr w:type="spellEnd"/>
      <w:r w:rsidR="00D11134" w:rsidRPr="00D52A1C">
        <w:rPr>
          <w:rFonts w:ascii="Times New Roman" w:hAnsi="Times New Roman"/>
          <w:iCs/>
          <w:szCs w:val="24"/>
          <w:lang w:val="lv-LV"/>
        </w:rPr>
        <w:t>”</w:t>
      </w:r>
      <w:r w:rsidR="00D11134" w:rsidRPr="00D52A1C">
        <w:rPr>
          <w:rFonts w:ascii="Times New Roman" w:hAnsi="Times New Roman"/>
          <w:szCs w:val="24"/>
          <w:lang w:val="lv-LV"/>
        </w:rPr>
        <w:t xml:space="preserve"> (VTP-2). Minētajai vidējā termiņa prioritātei izvirzīti septiņi rīcības virzieni, tostarp “</w:t>
      </w:r>
      <w:r w:rsidR="00D11134" w:rsidRPr="00D52A1C">
        <w:rPr>
          <w:rFonts w:ascii="Times New Roman" w:hAnsi="Times New Roman"/>
          <w:iCs/>
          <w:szCs w:val="24"/>
          <w:lang w:val="lv-LV"/>
        </w:rPr>
        <w:t>Augstvērtīgas un drošas dzīves vides izveide</w:t>
      </w:r>
      <w:r w:rsidR="00D11134" w:rsidRPr="00D52A1C">
        <w:rPr>
          <w:rFonts w:ascii="Times New Roman" w:hAnsi="Times New Roman"/>
          <w:szCs w:val="24"/>
          <w:lang w:val="lv-LV"/>
        </w:rPr>
        <w:t xml:space="preserve">” (RV-8). Viens no šim rīcības virzienam noteiktajiem uzdevumiem paredz attīstīt vides pieejamību (U-8.4.), tam savukārt Rīcības plānā pakārtots pasākums “Satiksmes organizācijas un drošības uzlabošanas pasākumi” (8.3.1. apakšpunkts). </w:t>
      </w:r>
    </w:p>
    <w:p w14:paraId="471ADDB6" w14:textId="0C4D2AE5" w:rsidR="00134509" w:rsidRPr="002B3B52" w:rsidRDefault="00862B35" w:rsidP="00DB046D">
      <w:pPr>
        <w:spacing w:line="276" w:lineRule="auto"/>
        <w:contextualSpacing/>
        <w:jc w:val="both"/>
        <w:rPr>
          <w:lang w:val="lv-LV"/>
        </w:rPr>
      </w:pPr>
      <w:r w:rsidRPr="00D52A1C">
        <w:rPr>
          <w:rFonts w:ascii="Times New Roman" w:hAnsi="Times New Roman"/>
          <w:szCs w:val="24"/>
          <w:lang w:val="lv-LV"/>
        </w:rPr>
        <w:t xml:space="preserve">         </w:t>
      </w:r>
      <w:r w:rsidR="00F42679">
        <w:rPr>
          <w:lang w:val="lv-LV"/>
        </w:rPr>
        <w:t>I</w:t>
      </w:r>
      <w:r w:rsidR="008449AF" w:rsidRPr="00D52A1C">
        <w:rPr>
          <w:lang w:val="lv-LV"/>
        </w:rPr>
        <w:t>zvērtējot satiksmes drošības situāciju Kalna prospektā, Ogrē</w:t>
      </w:r>
      <w:r w:rsidR="00F42679">
        <w:rPr>
          <w:lang w:val="lv-LV"/>
        </w:rPr>
        <w:t>, Ogres novadā, Ogres novada pašvaldība</w:t>
      </w:r>
      <w:r w:rsidR="00964387" w:rsidRPr="00D52A1C">
        <w:rPr>
          <w:lang w:val="lv-LV"/>
        </w:rPr>
        <w:t xml:space="preserve"> </w:t>
      </w:r>
      <w:r w:rsidR="00D11134" w:rsidRPr="00D52A1C">
        <w:rPr>
          <w:lang w:val="lv-LV"/>
        </w:rPr>
        <w:t xml:space="preserve">konstatē, ka  </w:t>
      </w:r>
      <w:r w:rsidR="008449AF" w:rsidRPr="00D52A1C">
        <w:rPr>
          <w:lang w:val="lv-LV"/>
        </w:rPr>
        <w:t xml:space="preserve">Kalna prospekts </w:t>
      </w:r>
      <w:r w:rsidR="00D11134" w:rsidRPr="00D52A1C">
        <w:rPr>
          <w:rStyle w:val="whitespace-normal"/>
          <w:lang w:val="lv-LV"/>
        </w:rPr>
        <w:t>Ogrē</w:t>
      </w:r>
      <w:r w:rsidR="008449AF" w:rsidRPr="00D52A1C">
        <w:rPr>
          <w:lang w:val="lv-LV"/>
        </w:rPr>
        <w:t xml:space="preserve"> ir viena no pilsētas nozīmīgākajām ielām </w:t>
      </w:r>
      <w:r w:rsidR="008449AF" w:rsidRPr="002B3B52">
        <w:rPr>
          <w:lang w:val="lv-LV"/>
        </w:rPr>
        <w:t xml:space="preserve">ar intensīvu transporta un gājēju kustību. Iela nodrošina piekļuvi izglītības un kultūras iestādēm, kā arī savieno dzīvojamos kvartālus ar pilsētas centru. Īpaši intensīva gājēju plūsma vērojama skolēnu pārvietošanās laikā starp Kalna </w:t>
      </w:r>
      <w:r w:rsidR="00B07257" w:rsidRPr="002B3B52">
        <w:rPr>
          <w:lang w:val="lv-LV"/>
        </w:rPr>
        <w:t>pamat</w:t>
      </w:r>
      <w:r w:rsidR="008449AF" w:rsidRPr="002B3B52">
        <w:rPr>
          <w:lang w:val="lv-LV"/>
        </w:rPr>
        <w:t xml:space="preserve">skolu, </w:t>
      </w:r>
      <w:r w:rsidR="00D11134" w:rsidRPr="002B3B52">
        <w:rPr>
          <w:rStyle w:val="whitespace-normal"/>
          <w:lang w:val="lv-LV"/>
        </w:rPr>
        <w:t>Ogres Mūzikas un mākslas skolu</w:t>
      </w:r>
      <w:r w:rsidR="008449AF" w:rsidRPr="002B3B52">
        <w:rPr>
          <w:lang w:val="lv-LV"/>
        </w:rPr>
        <w:t xml:space="preserve"> un </w:t>
      </w:r>
      <w:r w:rsidR="00D11134" w:rsidRPr="002B3B52">
        <w:rPr>
          <w:rStyle w:val="whitespace-normal"/>
          <w:lang w:val="lv-LV"/>
        </w:rPr>
        <w:t>Ogres Centrālo bibliotēku</w:t>
      </w:r>
      <w:r w:rsidR="008449AF" w:rsidRPr="002B3B52">
        <w:rPr>
          <w:lang w:val="lv-LV"/>
        </w:rPr>
        <w:t>. Esošā satiksmes infrastruktūra pilnībā nenovērš riskus, kas saistīti ar bērnu un jauniešu drošību.</w:t>
      </w:r>
    </w:p>
    <w:p w14:paraId="1F4E875A" w14:textId="6D7384B6" w:rsidR="00B73433" w:rsidRPr="002B3B52" w:rsidRDefault="00B73433" w:rsidP="00DB046D">
      <w:pPr>
        <w:spacing w:line="276" w:lineRule="auto"/>
        <w:contextualSpacing/>
        <w:jc w:val="both"/>
        <w:rPr>
          <w:lang w:val="lv-LV"/>
        </w:rPr>
      </w:pPr>
      <w:r w:rsidRPr="002B3B52">
        <w:rPr>
          <w:lang w:val="lv-LV"/>
        </w:rPr>
        <w:t xml:space="preserve">          Lai izraudzītos labāko arhitektonisko un funkcionālo risinājumu gājēju ceļa pārvadam, ir nepieciešams organizēt </w:t>
      </w:r>
      <w:r w:rsidRPr="002B3B52">
        <w:rPr>
          <w:rStyle w:val="Izteiksmgs"/>
          <w:b w:val="0"/>
          <w:lang w:val="lv-LV"/>
        </w:rPr>
        <w:t>metu konkursu</w:t>
      </w:r>
      <w:r w:rsidRPr="002B3B52">
        <w:rPr>
          <w:lang w:val="lv-LV"/>
        </w:rPr>
        <w:t>, paredzot gājēju ceļa pārvada projektēšanu no Kalna pamatskolas uz Ogres Mūzikas un mākslas skolu un no Ogres Mūzikas un mākslas skolas uz Ogres Centrālo bibliotēku, nosakot, ka pārvads veidojams kā droša, funkcionāla un ilgtspējīga gājēju infrastruktūra, kas primāri nodrošina skolēnu drošu pārvietošanos, un ka projektējamais pārvads veidojams no koka un metāla konstrukcijām, ievērojot ilgtspējīgas būvniecības principus, universālā dizaina prasības un pilsētvides arhitektonisko kvalitāti.</w:t>
      </w:r>
    </w:p>
    <w:p w14:paraId="6939E6F9" w14:textId="6B76EBC5" w:rsidR="0000759E" w:rsidRPr="00D52A1C" w:rsidRDefault="00D11134" w:rsidP="00DB046D">
      <w:pPr>
        <w:pStyle w:val="Virsraksts2"/>
        <w:jc w:val="both"/>
        <w:rPr>
          <w:b w:val="0"/>
          <w:color w:val="FF0000"/>
          <w:sz w:val="36"/>
        </w:rPr>
      </w:pPr>
      <w:r w:rsidRPr="00D52A1C">
        <w:rPr>
          <w:b w:val="0"/>
          <w:szCs w:val="24"/>
        </w:rPr>
        <w:t xml:space="preserve">           </w:t>
      </w:r>
      <w:r w:rsidR="00337479" w:rsidRPr="00D52A1C">
        <w:rPr>
          <w:b w:val="0"/>
          <w:szCs w:val="24"/>
        </w:rPr>
        <w:t>Ogres novada pašvaldības metu konkursa “</w:t>
      </w:r>
      <w:r w:rsidR="00FF7720" w:rsidRPr="00D52A1C">
        <w:rPr>
          <w:b w:val="0"/>
          <w:szCs w:val="24"/>
        </w:rPr>
        <w:t>Ceļa pārvads no Kalna pamatskolas uz Ogres Mūzikas un mākslas skolu un Ogres Centrālo bibliotēku</w:t>
      </w:r>
      <w:r w:rsidR="00337479" w:rsidRPr="00D52A1C">
        <w:rPr>
          <w:b w:val="0"/>
          <w:szCs w:val="24"/>
        </w:rPr>
        <w:t xml:space="preserve">” (turpmāk – Metu konkurss) </w:t>
      </w:r>
      <w:r w:rsidR="00252827" w:rsidRPr="00D52A1C">
        <w:rPr>
          <w:b w:val="0"/>
          <w:szCs w:val="24"/>
        </w:rPr>
        <w:t xml:space="preserve">mērķis </w:t>
      </w:r>
      <w:r w:rsidR="009D2AE3" w:rsidRPr="00D52A1C">
        <w:rPr>
          <w:b w:val="0"/>
          <w:szCs w:val="24"/>
        </w:rPr>
        <w:t>ir</w:t>
      </w:r>
      <w:r w:rsidR="006046AC" w:rsidRPr="00D52A1C">
        <w:rPr>
          <w:b w:val="0"/>
          <w:szCs w:val="24"/>
        </w:rPr>
        <w:t xml:space="preserve"> </w:t>
      </w:r>
      <w:r w:rsidR="00F9787E" w:rsidRPr="00D52A1C">
        <w:rPr>
          <w:b w:val="0"/>
          <w:szCs w:val="24"/>
        </w:rPr>
        <w:lastRenderedPageBreak/>
        <w:t>iegūt</w:t>
      </w:r>
      <w:r w:rsidR="009C5605" w:rsidRPr="00D52A1C">
        <w:rPr>
          <w:b w:val="0"/>
        </w:rPr>
        <w:t xml:space="preserve"> kvalitatīvāko arhitektonisko un inženiertehni</w:t>
      </w:r>
      <w:r w:rsidR="00964387" w:rsidRPr="00D52A1C">
        <w:rPr>
          <w:b w:val="0"/>
        </w:rPr>
        <w:t xml:space="preserve">sko risinājumu gājēju pārvadam, kas </w:t>
      </w:r>
      <w:r w:rsidR="009C5605" w:rsidRPr="00D52A1C">
        <w:rPr>
          <w:b w:val="0"/>
        </w:rPr>
        <w:t>nodrošinās skolēnu drošu pārvietošanos,</w:t>
      </w:r>
      <w:r w:rsidR="00964387" w:rsidRPr="00D52A1C">
        <w:rPr>
          <w:b w:val="0"/>
        </w:rPr>
        <w:t xml:space="preserve"> samazinās</w:t>
      </w:r>
      <w:r w:rsidR="009C5605" w:rsidRPr="00D52A1C">
        <w:rPr>
          <w:b w:val="0"/>
        </w:rPr>
        <w:t xml:space="preserve"> satiksmes riskus,</w:t>
      </w:r>
      <w:r w:rsidR="00964387" w:rsidRPr="00D52A1C">
        <w:rPr>
          <w:b w:val="0"/>
        </w:rPr>
        <w:t xml:space="preserve"> veicinās</w:t>
      </w:r>
      <w:r w:rsidR="009C5605" w:rsidRPr="00D52A1C">
        <w:rPr>
          <w:b w:val="0"/>
        </w:rPr>
        <w:t xml:space="preserve"> sakārtotu un pieejamu pilsētvidi,</w:t>
      </w:r>
      <w:r w:rsidR="00964387" w:rsidRPr="00D52A1C">
        <w:rPr>
          <w:b w:val="0"/>
        </w:rPr>
        <w:t xml:space="preserve"> organiski iekļausies</w:t>
      </w:r>
      <w:r w:rsidR="009C5605" w:rsidRPr="00D52A1C">
        <w:rPr>
          <w:b w:val="0"/>
        </w:rPr>
        <w:t xml:space="preserve"> apkārtējā ainavā,</w:t>
      </w:r>
      <w:r w:rsidR="00964387" w:rsidRPr="00D52A1C">
        <w:rPr>
          <w:b w:val="0"/>
        </w:rPr>
        <w:t xml:space="preserve"> </w:t>
      </w:r>
      <w:r w:rsidR="009C5605" w:rsidRPr="00D52A1C">
        <w:rPr>
          <w:b w:val="0"/>
        </w:rPr>
        <w:t>kalpo</w:t>
      </w:r>
      <w:r w:rsidR="00964387" w:rsidRPr="00D52A1C">
        <w:rPr>
          <w:b w:val="0"/>
        </w:rPr>
        <w:t>s</w:t>
      </w:r>
      <w:r w:rsidRPr="00D52A1C">
        <w:rPr>
          <w:b w:val="0"/>
        </w:rPr>
        <w:t xml:space="preserve"> kā mūsdienīgs </w:t>
      </w:r>
      <w:r w:rsidR="009C5605" w:rsidRPr="00D52A1C">
        <w:rPr>
          <w:b w:val="0"/>
        </w:rPr>
        <w:t>p</w:t>
      </w:r>
      <w:r w:rsidR="00FF00E4" w:rsidRPr="00D52A1C">
        <w:rPr>
          <w:b w:val="0"/>
        </w:rPr>
        <w:t>ilsētvides akcents</w:t>
      </w:r>
      <w:r w:rsidR="00F9787E" w:rsidRPr="00D52A1C">
        <w:rPr>
          <w:b w:val="0"/>
          <w:szCs w:val="24"/>
        </w:rPr>
        <w:t xml:space="preserve"> (turpmāk – metu projekts)</w:t>
      </w:r>
      <w:r w:rsidR="00FF00E4" w:rsidRPr="00D52A1C">
        <w:rPr>
          <w:szCs w:val="24"/>
        </w:rPr>
        <w:t xml:space="preserve">. </w:t>
      </w:r>
      <w:r w:rsidR="0000759E" w:rsidRPr="00D52A1C">
        <w:rPr>
          <w:b w:val="0"/>
          <w:szCs w:val="24"/>
        </w:rPr>
        <w:t>Metu konkursa rezultātā tikt</w:t>
      </w:r>
      <w:r w:rsidR="00B052F4" w:rsidRPr="00D52A1C">
        <w:rPr>
          <w:b w:val="0"/>
          <w:szCs w:val="24"/>
        </w:rPr>
        <w:t>u iegūts vispiemērotākais metu projekts</w:t>
      </w:r>
      <w:r w:rsidR="0000759E" w:rsidRPr="00D52A1C">
        <w:rPr>
          <w:b w:val="0"/>
          <w:szCs w:val="24"/>
        </w:rPr>
        <w:t xml:space="preserve"> tālākai būvniecības ieceres dokumentācijas izstrādei un īstenoti Ogres novada attīstības mērķi.</w:t>
      </w:r>
    </w:p>
    <w:p w14:paraId="34858963" w14:textId="7CFE408C" w:rsidR="00186400" w:rsidRPr="00D52A1C" w:rsidRDefault="00C71CCF" w:rsidP="008D492C">
      <w:pPr>
        <w:ind w:firstLine="720"/>
        <w:jc w:val="both"/>
        <w:rPr>
          <w:rFonts w:ascii="Times New Roman" w:hAnsi="Times New Roman"/>
          <w:bCs/>
          <w:szCs w:val="24"/>
          <w:lang w:val="lv-LV"/>
        </w:rPr>
      </w:pPr>
      <w:r w:rsidRPr="00D52A1C">
        <w:rPr>
          <w:rFonts w:ascii="Times New Roman" w:hAnsi="Times New Roman"/>
          <w:bCs/>
          <w:szCs w:val="24"/>
          <w:lang w:val="lv-LV"/>
        </w:rPr>
        <w:t>Pēc</w:t>
      </w:r>
      <w:r w:rsidR="005F27F4" w:rsidRPr="00D52A1C">
        <w:rPr>
          <w:rFonts w:ascii="Times New Roman" w:hAnsi="Times New Roman"/>
          <w:bCs/>
          <w:szCs w:val="24"/>
          <w:lang w:val="lv-LV"/>
        </w:rPr>
        <w:t xml:space="preserve"> </w:t>
      </w:r>
      <w:r w:rsidR="001E2627" w:rsidRPr="00D52A1C">
        <w:rPr>
          <w:rFonts w:ascii="Times New Roman" w:hAnsi="Times New Roman"/>
          <w:bCs/>
          <w:szCs w:val="24"/>
          <w:lang w:val="lv-LV"/>
        </w:rPr>
        <w:t>M</w:t>
      </w:r>
      <w:r w:rsidR="005F27F4" w:rsidRPr="00D52A1C">
        <w:rPr>
          <w:rFonts w:ascii="Times New Roman" w:hAnsi="Times New Roman"/>
          <w:bCs/>
          <w:szCs w:val="24"/>
          <w:lang w:val="lv-LV"/>
        </w:rPr>
        <w:t xml:space="preserve">etu konkursa noslēgšanās, </w:t>
      </w:r>
      <w:r w:rsidR="008D492C" w:rsidRPr="00D52A1C">
        <w:rPr>
          <w:rFonts w:ascii="Times New Roman" w:hAnsi="Times New Roman"/>
          <w:bCs/>
          <w:szCs w:val="24"/>
          <w:lang w:val="lv-LV"/>
        </w:rPr>
        <w:t xml:space="preserve">Ogres novada </w:t>
      </w:r>
      <w:r w:rsidR="00186400" w:rsidRPr="00D52A1C">
        <w:rPr>
          <w:rFonts w:ascii="Times New Roman" w:hAnsi="Times New Roman"/>
          <w:bCs/>
          <w:szCs w:val="24"/>
          <w:lang w:val="lv-LV"/>
        </w:rPr>
        <w:t xml:space="preserve">pašvaldība izmantos </w:t>
      </w:r>
      <w:r w:rsidR="00734523" w:rsidRPr="00D52A1C">
        <w:rPr>
          <w:rFonts w:ascii="Times New Roman" w:hAnsi="Times New Roman"/>
          <w:bCs/>
          <w:szCs w:val="24"/>
          <w:lang w:val="lv-LV"/>
        </w:rPr>
        <w:t xml:space="preserve">Eiropas Savienības, </w:t>
      </w:r>
      <w:r w:rsidR="005F27F4" w:rsidRPr="00D52A1C">
        <w:rPr>
          <w:rFonts w:ascii="Times New Roman" w:hAnsi="Times New Roman"/>
          <w:bCs/>
          <w:szCs w:val="24"/>
          <w:lang w:val="lv-LV"/>
        </w:rPr>
        <w:t>valsts</w:t>
      </w:r>
      <w:r w:rsidR="007F701E" w:rsidRPr="00D52A1C">
        <w:rPr>
          <w:rFonts w:ascii="Times New Roman" w:hAnsi="Times New Roman"/>
          <w:bCs/>
          <w:szCs w:val="24"/>
          <w:lang w:val="lv-LV"/>
        </w:rPr>
        <w:t xml:space="preserve"> un</w:t>
      </w:r>
      <w:r w:rsidR="00F9787E" w:rsidRPr="00D52A1C">
        <w:rPr>
          <w:rFonts w:ascii="Times New Roman" w:hAnsi="Times New Roman"/>
          <w:bCs/>
          <w:szCs w:val="24"/>
          <w:lang w:val="lv-LV"/>
        </w:rPr>
        <w:t xml:space="preserve"> pašvaldības budžeta līdzekļus, lai izveidotu metu projektu.</w:t>
      </w:r>
    </w:p>
    <w:p w14:paraId="738FA0C6" w14:textId="7E3C2839" w:rsidR="00C94BE1" w:rsidRPr="00D52A1C" w:rsidRDefault="00C94BE1" w:rsidP="00644325">
      <w:pPr>
        <w:ind w:firstLine="720"/>
        <w:jc w:val="both"/>
        <w:rPr>
          <w:rFonts w:ascii="Times New Roman" w:hAnsi="Times New Roman"/>
          <w:bCs/>
          <w:szCs w:val="24"/>
          <w:lang w:val="lv-LV"/>
        </w:rPr>
      </w:pPr>
      <w:r w:rsidRPr="00D52A1C">
        <w:rPr>
          <w:rFonts w:ascii="Times New Roman" w:hAnsi="Times New Roman"/>
          <w:bCs/>
          <w:szCs w:val="24"/>
          <w:lang w:val="lv-LV"/>
        </w:rPr>
        <w:t>Ministru kabineta 2017.</w:t>
      </w:r>
      <w:r w:rsidR="00EF0737" w:rsidRPr="00D52A1C">
        <w:rPr>
          <w:rFonts w:ascii="Times New Roman" w:hAnsi="Times New Roman"/>
          <w:bCs/>
          <w:szCs w:val="24"/>
          <w:lang w:val="lv-LV"/>
        </w:rPr>
        <w:t> </w:t>
      </w:r>
      <w:r w:rsidRPr="00D52A1C">
        <w:rPr>
          <w:rFonts w:ascii="Times New Roman" w:hAnsi="Times New Roman"/>
          <w:bCs/>
          <w:szCs w:val="24"/>
          <w:lang w:val="lv-LV"/>
        </w:rPr>
        <w:t>gada 28.</w:t>
      </w:r>
      <w:r w:rsidR="00EF0737" w:rsidRPr="00D52A1C">
        <w:rPr>
          <w:rFonts w:ascii="Times New Roman" w:hAnsi="Times New Roman"/>
          <w:bCs/>
          <w:szCs w:val="24"/>
          <w:lang w:val="lv-LV"/>
        </w:rPr>
        <w:t> </w:t>
      </w:r>
      <w:r w:rsidRPr="00D52A1C">
        <w:rPr>
          <w:rFonts w:ascii="Times New Roman" w:hAnsi="Times New Roman"/>
          <w:bCs/>
          <w:szCs w:val="24"/>
          <w:lang w:val="lv-LV"/>
        </w:rPr>
        <w:t>februāra noteikumu Nr.</w:t>
      </w:r>
      <w:r w:rsidR="008D492C" w:rsidRPr="00D52A1C">
        <w:rPr>
          <w:rFonts w:ascii="Times New Roman" w:hAnsi="Times New Roman"/>
          <w:bCs/>
          <w:szCs w:val="24"/>
          <w:lang w:val="lv-LV"/>
        </w:rPr>
        <w:t> </w:t>
      </w:r>
      <w:r w:rsidRPr="00D52A1C">
        <w:rPr>
          <w:rFonts w:ascii="Times New Roman" w:hAnsi="Times New Roman"/>
          <w:bCs/>
          <w:szCs w:val="24"/>
          <w:lang w:val="lv-LV"/>
        </w:rPr>
        <w:t>107 “Iepirkuma procedūra un metu konkursa norises kārtība” (turpmāk – Noteikumi Nr.</w:t>
      </w:r>
      <w:r w:rsidR="008D492C" w:rsidRPr="00D52A1C">
        <w:rPr>
          <w:rFonts w:ascii="Times New Roman" w:hAnsi="Times New Roman"/>
          <w:bCs/>
          <w:szCs w:val="24"/>
          <w:lang w:val="lv-LV"/>
        </w:rPr>
        <w:t> </w:t>
      </w:r>
      <w:r w:rsidRPr="00D52A1C">
        <w:rPr>
          <w:rFonts w:ascii="Times New Roman" w:hAnsi="Times New Roman"/>
          <w:bCs/>
          <w:szCs w:val="24"/>
          <w:lang w:val="lv-LV"/>
        </w:rPr>
        <w:t>107) 198.</w:t>
      </w:r>
      <w:r w:rsidR="008D492C" w:rsidRPr="00D52A1C">
        <w:rPr>
          <w:rFonts w:ascii="Times New Roman" w:hAnsi="Times New Roman"/>
          <w:bCs/>
          <w:szCs w:val="24"/>
          <w:lang w:val="lv-LV"/>
        </w:rPr>
        <w:t> </w:t>
      </w:r>
      <w:r w:rsidRPr="00D52A1C">
        <w:rPr>
          <w:rFonts w:ascii="Times New Roman" w:hAnsi="Times New Roman"/>
          <w:bCs/>
          <w:szCs w:val="24"/>
          <w:lang w:val="lv-LV"/>
        </w:rPr>
        <w:t>punkts noteic, ka pirms tiek publicēts paziņojums par metu konkursu, tiek sagatavots metu konkursa nolikums.</w:t>
      </w:r>
    </w:p>
    <w:p w14:paraId="6817C097" w14:textId="4DA2D015" w:rsidR="00C94BE1" w:rsidRPr="00D52A1C" w:rsidRDefault="00C94BE1" w:rsidP="00644325">
      <w:pPr>
        <w:ind w:firstLine="720"/>
        <w:jc w:val="both"/>
        <w:rPr>
          <w:rFonts w:ascii="Times New Roman" w:hAnsi="Times New Roman"/>
          <w:bCs/>
          <w:szCs w:val="24"/>
          <w:lang w:val="lv-LV"/>
        </w:rPr>
      </w:pPr>
      <w:r w:rsidRPr="00D52A1C">
        <w:rPr>
          <w:rFonts w:ascii="Times New Roman" w:hAnsi="Times New Roman"/>
          <w:bCs/>
          <w:szCs w:val="24"/>
          <w:lang w:val="lv-LV"/>
        </w:rPr>
        <w:t>Saskaņā ar Noteikumu Nr.</w:t>
      </w:r>
      <w:r w:rsidR="008D492C" w:rsidRPr="00D52A1C">
        <w:rPr>
          <w:rFonts w:ascii="Times New Roman" w:hAnsi="Times New Roman"/>
          <w:bCs/>
          <w:szCs w:val="24"/>
          <w:lang w:val="lv-LV"/>
        </w:rPr>
        <w:t> </w:t>
      </w:r>
      <w:r w:rsidRPr="00D52A1C">
        <w:rPr>
          <w:rFonts w:ascii="Times New Roman" w:hAnsi="Times New Roman"/>
          <w:bCs/>
          <w:szCs w:val="24"/>
          <w:lang w:val="lv-LV"/>
        </w:rPr>
        <w:t>107 223.</w:t>
      </w:r>
      <w:r w:rsidR="008D492C" w:rsidRPr="00D52A1C">
        <w:rPr>
          <w:rFonts w:ascii="Times New Roman" w:hAnsi="Times New Roman"/>
          <w:bCs/>
          <w:szCs w:val="24"/>
          <w:lang w:val="lv-LV"/>
        </w:rPr>
        <w:t> </w:t>
      </w:r>
      <w:r w:rsidRPr="00D52A1C">
        <w:rPr>
          <w:rFonts w:ascii="Times New Roman" w:hAnsi="Times New Roman"/>
          <w:bCs/>
          <w:szCs w:val="24"/>
          <w:lang w:val="lv-LV"/>
        </w:rPr>
        <w:t>punktu,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72445A03" w14:textId="0491A292" w:rsidR="00C94BE1" w:rsidRPr="00D52A1C" w:rsidRDefault="00C94BE1" w:rsidP="00644325">
      <w:pPr>
        <w:ind w:firstLine="720"/>
        <w:jc w:val="both"/>
        <w:rPr>
          <w:rFonts w:ascii="Times New Roman" w:hAnsi="Times New Roman"/>
          <w:bCs/>
          <w:szCs w:val="24"/>
          <w:lang w:val="lv-LV"/>
        </w:rPr>
      </w:pPr>
      <w:r w:rsidRPr="00D52A1C">
        <w:rPr>
          <w:rFonts w:ascii="Times New Roman" w:hAnsi="Times New Roman"/>
          <w:bCs/>
          <w:szCs w:val="24"/>
          <w:lang w:val="lv-LV"/>
        </w:rPr>
        <w:t>Noteikumu Nr.</w:t>
      </w:r>
      <w:r w:rsidR="008D492C" w:rsidRPr="00D52A1C">
        <w:rPr>
          <w:rFonts w:ascii="Times New Roman" w:hAnsi="Times New Roman"/>
          <w:bCs/>
          <w:szCs w:val="24"/>
          <w:lang w:val="lv-LV"/>
        </w:rPr>
        <w:t> </w:t>
      </w:r>
      <w:r w:rsidRPr="00D52A1C">
        <w:rPr>
          <w:rFonts w:ascii="Times New Roman" w:hAnsi="Times New Roman"/>
          <w:bCs/>
          <w:szCs w:val="24"/>
          <w:lang w:val="lv-LV"/>
        </w:rPr>
        <w:t>107 227.</w:t>
      </w:r>
      <w:r w:rsidR="008D492C" w:rsidRPr="00D52A1C">
        <w:rPr>
          <w:rFonts w:ascii="Times New Roman" w:hAnsi="Times New Roman"/>
          <w:bCs/>
          <w:szCs w:val="24"/>
          <w:lang w:val="lv-LV"/>
        </w:rPr>
        <w:t> </w:t>
      </w:r>
      <w:r w:rsidRPr="00D52A1C">
        <w:rPr>
          <w:rFonts w:ascii="Times New Roman" w:hAnsi="Times New Roman"/>
          <w:bCs/>
          <w:szCs w:val="24"/>
          <w:lang w:val="lv-LV"/>
        </w:rPr>
        <w:t xml:space="preserve">punkts </w:t>
      </w:r>
      <w:r w:rsidR="009D2AE3" w:rsidRPr="00D52A1C">
        <w:rPr>
          <w:rFonts w:ascii="Times New Roman" w:hAnsi="Times New Roman"/>
          <w:bCs/>
          <w:szCs w:val="24"/>
          <w:lang w:val="lv-LV"/>
        </w:rPr>
        <w:t>noteic</w:t>
      </w:r>
      <w:r w:rsidRPr="00D52A1C">
        <w:rPr>
          <w:rFonts w:ascii="Times New Roman" w:hAnsi="Times New Roman"/>
          <w:bCs/>
          <w:szCs w:val="24"/>
          <w:lang w:val="lv-LV"/>
        </w:rPr>
        <w:t>, ka pasūtītājs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144BD67F" w14:textId="6EB2658A" w:rsidR="009D2AE3" w:rsidRPr="00D52A1C" w:rsidRDefault="00186400" w:rsidP="009D2AE3">
      <w:pPr>
        <w:ind w:firstLine="720"/>
        <w:jc w:val="both"/>
        <w:rPr>
          <w:rFonts w:ascii="Times New Roman" w:hAnsi="Times New Roman"/>
          <w:bCs/>
          <w:szCs w:val="24"/>
          <w:lang w:val="lv-LV"/>
        </w:rPr>
      </w:pPr>
      <w:r w:rsidRPr="00D52A1C">
        <w:rPr>
          <w:rFonts w:ascii="Times New Roman" w:hAnsi="Times New Roman"/>
          <w:bCs/>
          <w:szCs w:val="24"/>
          <w:lang w:val="lv-LV"/>
        </w:rPr>
        <w:t>Ņemot vērā minēto,</w:t>
      </w:r>
      <w:r w:rsidR="00912987" w:rsidRPr="00D52A1C">
        <w:rPr>
          <w:rFonts w:ascii="Times New Roman" w:hAnsi="Times New Roman"/>
          <w:bCs/>
          <w:szCs w:val="24"/>
          <w:lang w:val="lv-LV"/>
        </w:rPr>
        <w:t xml:space="preserve"> </w:t>
      </w:r>
      <w:r w:rsidRPr="00D52A1C">
        <w:rPr>
          <w:rFonts w:ascii="Times New Roman" w:hAnsi="Times New Roman"/>
          <w:bCs/>
          <w:szCs w:val="24"/>
          <w:lang w:val="lv-LV"/>
        </w:rPr>
        <w:t xml:space="preserve">izstrādāts </w:t>
      </w:r>
      <w:r w:rsidR="00912987" w:rsidRPr="00D52A1C">
        <w:rPr>
          <w:rFonts w:ascii="Times New Roman" w:hAnsi="Times New Roman"/>
          <w:bCs/>
          <w:szCs w:val="24"/>
          <w:lang w:val="lv-LV"/>
        </w:rPr>
        <w:t xml:space="preserve">Ogres novada pašvaldības iekšējo noteikumu </w:t>
      </w:r>
      <w:r w:rsidRPr="00D52A1C">
        <w:rPr>
          <w:rFonts w:ascii="Times New Roman" w:hAnsi="Times New Roman"/>
          <w:bCs/>
          <w:szCs w:val="24"/>
          <w:lang w:val="lv-LV"/>
        </w:rPr>
        <w:t>“</w:t>
      </w:r>
      <w:r w:rsidR="00912987" w:rsidRPr="00D52A1C">
        <w:rPr>
          <w:rFonts w:ascii="Times New Roman" w:hAnsi="Times New Roman"/>
          <w:bCs/>
          <w:szCs w:val="24"/>
          <w:lang w:val="lv-LV"/>
        </w:rPr>
        <w:t>Metu konkursa “</w:t>
      </w:r>
      <w:r w:rsidR="00FF7720" w:rsidRPr="00D52A1C">
        <w:rPr>
          <w:rFonts w:ascii="Times New Roman" w:hAnsi="Times New Roman"/>
          <w:szCs w:val="24"/>
          <w:lang w:val="lv-LV"/>
        </w:rPr>
        <w:t>Ceļa pārvads no Kalna pamatskolas uz Ogres Mūzikas un mākslas skolu un Ogres Centrālo bibliotēku</w:t>
      </w:r>
      <w:r w:rsidRPr="00D52A1C">
        <w:rPr>
          <w:rFonts w:ascii="Times New Roman" w:hAnsi="Times New Roman"/>
          <w:bCs/>
          <w:szCs w:val="24"/>
          <w:lang w:val="lv-LV"/>
        </w:rPr>
        <w:t>”</w:t>
      </w:r>
      <w:r w:rsidR="009D2AE3" w:rsidRPr="00D52A1C">
        <w:rPr>
          <w:rFonts w:ascii="Times New Roman" w:hAnsi="Times New Roman"/>
          <w:bCs/>
          <w:szCs w:val="24"/>
          <w:lang w:val="lv-LV"/>
        </w:rPr>
        <w:t xml:space="preserve"> žūrijas komisijas</w:t>
      </w:r>
      <w:r w:rsidR="00F42679">
        <w:rPr>
          <w:rFonts w:ascii="Times New Roman" w:hAnsi="Times New Roman"/>
          <w:bCs/>
          <w:szCs w:val="24"/>
          <w:lang w:val="lv-LV"/>
        </w:rPr>
        <w:t xml:space="preserve"> nolikums</w:t>
      </w:r>
      <w:r w:rsidR="00912987" w:rsidRPr="00D52A1C">
        <w:rPr>
          <w:rFonts w:ascii="Times New Roman" w:hAnsi="Times New Roman"/>
          <w:bCs/>
          <w:szCs w:val="24"/>
          <w:lang w:val="lv-LV"/>
        </w:rPr>
        <w:t>”</w:t>
      </w:r>
      <w:r w:rsidRPr="00D52A1C">
        <w:rPr>
          <w:rFonts w:ascii="Times New Roman" w:hAnsi="Times New Roman"/>
          <w:bCs/>
          <w:szCs w:val="24"/>
          <w:lang w:val="lv-LV"/>
        </w:rPr>
        <w:t xml:space="preserve"> projekts</w:t>
      </w:r>
      <w:r w:rsidR="00EB6873" w:rsidRPr="00D52A1C">
        <w:rPr>
          <w:rFonts w:ascii="Times New Roman" w:hAnsi="Times New Roman"/>
          <w:bCs/>
          <w:szCs w:val="24"/>
          <w:lang w:val="lv-LV"/>
        </w:rPr>
        <w:t>.</w:t>
      </w:r>
    </w:p>
    <w:p w14:paraId="3B4B15B0" w14:textId="6FFC1364" w:rsidR="00A35430" w:rsidRPr="00D52A1C" w:rsidRDefault="00F42679" w:rsidP="00A35430">
      <w:pPr>
        <w:ind w:firstLine="720"/>
        <w:jc w:val="both"/>
        <w:rPr>
          <w:rFonts w:ascii="Times New Roman" w:hAnsi="Times New Roman"/>
          <w:bCs/>
          <w:szCs w:val="24"/>
          <w:lang w:val="lv-LV"/>
        </w:rPr>
      </w:pPr>
      <w:r>
        <w:rPr>
          <w:rFonts w:ascii="Times New Roman" w:hAnsi="Times New Roman"/>
          <w:bCs/>
          <w:szCs w:val="24"/>
          <w:lang w:val="lv-LV"/>
        </w:rPr>
        <w:t>P</w:t>
      </w:r>
      <w:r w:rsidR="00186400" w:rsidRPr="00D52A1C">
        <w:rPr>
          <w:rFonts w:ascii="Times New Roman" w:hAnsi="Times New Roman"/>
          <w:bCs/>
          <w:szCs w:val="24"/>
          <w:lang w:val="lv-LV"/>
        </w:rPr>
        <w:t xml:space="preserve">amatojoties uz </w:t>
      </w:r>
      <w:r w:rsidR="00906685" w:rsidRPr="00D52A1C">
        <w:rPr>
          <w:rFonts w:ascii="Times New Roman" w:hAnsi="Times New Roman"/>
          <w:szCs w:val="24"/>
          <w:lang w:val="lv-LV"/>
        </w:rPr>
        <w:t xml:space="preserve">Pašvaldību likuma 4. panta pirmās daļas </w:t>
      </w:r>
      <w:r w:rsidR="00876C90" w:rsidRPr="00D52A1C">
        <w:rPr>
          <w:lang w:val="lv-LV"/>
        </w:rPr>
        <w:t>2., 3, un 4</w:t>
      </w:r>
      <w:r w:rsidR="00FF7720" w:rsidRPr="00D52A1C">
        <w:rPr>
          <w:lang w:val="lv-LV"/>
        </w:rPr>
        <w:t>.</w:t>
      </w:r>
      <w:r w:rsidR="00876C90" w:rsidRPr="00D52A1C">
        <w:rPr>
          <w:lang w:val="lv-LV"/>
        </w:rPr>
        <w:t xml:space="preserve"> punktu</w:t>
      </w:r>
      <w:r w:rsidR="00906685" w:rsidRPr="00D52A1C">
        <w:rPr>
          <w:rFonts w:ascii="Times New Roman" w:hAnsi="Times New Roman"/>
          <w:szCs w:val="24"/>
          <w:lang w:val="lv-LV"/>
        </w:rPr>
        <w:t xml:space="preserve">, kā arī </w:t>
      </w:r>
      <w:r w:rsidR="007C526A" w:rsidRPr="00D52A1C">
        <w:rPr>
          <w:rFonts w:ascii="Times New Roman" w:hAnsi="Times New Roman"/>
          <w:bCs/>
          <w:szCs w:val="24"/>
          <w:lang w:val="lv-LV"/>
        </w:rPr>
        <w:t>5.</w:t>
      </w:r>
      <w:r w:rsidR="00906685" w:rsidRPr="00D52A1C">
        <w:rPr>
          <w:rFonts w:ascii="Times New Roman" w:hAnsi="Times New Roman"/>
          <w:bCs/>
          <w:szCs w:val="24"/>
          <w:lang w:val="lv-LV"/>
        </w:rPr>
        <w:t> </w:t>
      </w:r>
      <w:r w:rsidR="007C526A" w:rsidRPr="00D52A1C">
        <w:rPr>
          <w:rFonts w:ascii="Times New Roman" w:hAnsi="Times New Roman"/>
          <w:bCs/>
          <w:szCs w:val="24"/>
          <w:lang w:val="lv-LV"/>
        </w:rPr>
        <w:t xml:space="preserve">panta pirmo daļu, </w:t>
      </w:r>
      <w:r>
        <w:rPr>
          <w:rFonts w:ascii="Times New Roman" w:hAnsi="Times New Roman"/>
          <w:bCs/>
          <w:szCs w:val="24"/>
          <w:lang w:val="lv-LV"/>
        </w:rPr>
        <w:t>Valsts pārvaldes iekārtas likuma 73. panta pirmās daļas 1. punktu,</w:t>
      </w:r>
      <w:r w:rsidRPr="00245C91">
        <w:rPr>
          <w:rFonts w:ascii="Times New Roman" w:hAnsi="Times New Roman"/>
          <w:bCs/>
          <w:szCs w:val="24"/>
          <w:lang w:val="lv-LV"/>
        </w:rPr>
        <w:t xml:space="preserve"> </w:t>
      </w:r>
      <w:r>
        <w:rPr>
          <w:rFonts w:ascii="Times New Roman" w:hAnsi="Times New Roman"/>
          <w:bCs/>
          <w:szCs w:val="24"/>
          <w:lang w:val="lv-LV"/>
        </w:rPr>
        <w:t>Ogres novada pašvaldības 2024. gada 27. jūnija saistošo noteikumu Nr. 25/2024 “Ogres novada pašvaldības nolikums” 55. punktu,</w:t>
      </w:r>
    </w:p>
    <w:p w14:paraId="4B59B68A" w14:textId="23230298" w:rsidR="00186400" w:rsidRPr="00D52A1C" w:rsidRDefault="00186400" w:rsidP="00644325">
      <w:pPr>
        <w:ind w:firstLine="720"/>
        <w:jc w:val="both"/>
        <w:rPr>
          <w:rFonts w:ascii="Times New Roman" w:hAnsi="Times New Roman"/>
          <w:szCs w:val="24"/>
          <w:lang w:val="lv-LV"/>
        </w:rPr>
      </w:pPr>
    </w:p>
    <w:p w14:paraId="4BBCB269" w14:textId="07F6ACCA" w:rsidR="00186400" w:rsidRPr="00BA17C8" w:rsidRDefault="00BA17C8" w:rsidP="00644325">
      <w:pPr>
        <w:jc w:val="center"/>
        <w:rPr>
          <w:rFonts w:ascii="Times New Roman" w:hAnsi="Times New Roman"/>
          <w:szCs w:val="24"/>
          <w:lang w:val="lv-LV" w:eastAsia="lv-LV"/>
        </w:rPr>
      </w:pPr>
      <w:proofErr w:type="spellStart"/>
      <w:r w:rsidRPr="00BA17C8">
        <w:rPr>
          <w:rFonts w:ascii="Times New Roman" w:hAnsi="Times New Roman"/>
          <w:b/>
          <w:szCs w:val="24"/>
        </w:rPr>
        <w:t>balsojot</w:t>
      </w:r>
      <w:proofErr w:type="spellEnd"/>
      <w:r w:rsidRPr="00BA17C8">
        <w:rPr>
          <w:rFonts w:ascii="Times New Roman" w:hAnsi="Times New Roman"/>
          <w:b/>
          <w:szCs w:val="24"/>
        </w:rPr>
        <w:t xml:space="preserve">: </w:t>
      </w:r>
      <w:r w:rsidRPr="00BA17C8">
        <w:rPr>
          <w:rFonts w:ascii="Times New Roman" w:hAnsi="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6 (Dace Kļaviņa, Jānis Siliņš, Kārlis Ansons, Mariss Martinsons, Matīss Mežaks, Rūdolfs Kudļa), "Atturas" – 1 (Kārlis Avotiņš), "Nepiedalās" – 1 (Egils Helmanis)</w:t>
      </w:r>
      <w:r w:rsidR="00186400" w:rsidRPr="00BA17C8">
        <w:rPr>
          <w:rFonts w:ascii="Times New Roman" w:hAnsi="Times New Roman"/>
          <w:szCs w:val="24"/>
          <w:lang w:val="lv-LV" w:eastAsia="lv-LV"/>
        </w:rPr>
        <w:t>,</w:t>
      </w:r>
    </w:p>
    <w:p w14:paraId="21153DAA" w14:textId="77777777" w:rsidR="00186400" w:rsidRPr="00BA17C8" w:rsidRDefault="00186400" w:rsidP="00644325">
      <w:pPr>
        <w:jc w:val="center"/>
        <w:rPr>
          <w:rFonts w:ascii="Times New Roman" w:hAnsi="Times New Roman"/>
          <w:b/>
          <w:szCs w:val="24"/>
          <w:lang w:val="lv-LV" w:eastAsia="lv-LV"/>
        </w:rPr>
      </w:pPr>
      <w:r w:rsidRPr="00BA17C8">
        <w:rPr>
          <w:rFonts w:ascii="Times New Roman" w:hAnsi="Times New Roman"/>
          <w:szCs w:val="24"/>
          <w:lang w:val="lv-LV" w:eastAsia="lv-LV"/>
        </w:rPr>
        <w:t>Ogres novada pašvaldības dome</w:t>
      </w:r>
      <w:r w:rsidRPr="00BA17C8">
        <w:rPr>
          <w:rFonts w:ascii="Times New Roman" w:hAnsi="Times New Roman"/>
          <w:b/>
          <w:szCs w:val="24"/>
          <w:lang w:val="lv-LV" w:eastAsia="lv-LV"/>
        </w:rPr>
        <w:t xml:space="preserve"> NOLEMJ:</w:t>
      </w:r>
    </w:p>
    <w:p w14:paraId="46EB5C3A" w14:textId="77777777" w:rsidR="00186400" w:rsidRPr="00D52A1C" w:rsidRDefault="00186400" w:rsidP="00644325">
      <w:pPr>
        <w:ind w:firstLine="720"/>
        <w:jc w:val="center"/>
        <w:rPr>
          <w:rFonts w:ascii="Times New Roman" w:hAnsi="Times New Roman"/>
          <w:szCs w:val="24"/>
          <w:lang w:val="lv-LV" w:eastAsia="lv-LV"/>
        </w:rPr>
      </w:pPr>
      <w:r w:rsidRPr="00D52A1C">
        <w:rPr>
          <w:rFonts w:ascii="Times New Roman" w:hAnsi="Times New Roman"/>
          <w:b/>
          <w:szCs w:val="24"/>
          <w:lang w:val="lv-LV" w:eastAsia="lv-LV"/>
        </w:rPr>
        <w:t xml:space="preserve"> </w:t>
      </w:r>
      <w:r w:rsidRPr="00D52A1C">
        <w:rPr>
          <w:rFonts w:ascii="Times New Roman" w:hAnsi="Times New Roman"/>
          <w:b/>
          <w:bCs/>
          <w:szCs w:val="24"/>
          <w:lang w:val="lv-LV" w:eastAsia="lv-LV"/>
        </w:rPr>
        <w:t xml:space="preserve"> </w:t>
      </w:r>
    </w:p>
    <w:p w14:paraId="3D5DC513" w14:textId="106A4861" w:rsidR="00FF34CF" w:rsidRPr="00D52A1C" w:rsidRDefault="00F42679" w:rsidP="00993E7F">
      <w:pPr>
        <w:pStyle w:val="BodyTextIndent2CharChar"/>
        <w:numPr>
          <w:ilvl w:val="0"/>
          <w:numId w:val="1"/>
        </w:numPr>
        <w:tabs>
          <w:tab w:val="left" w:pos="709"/>
        </w:tabs>
        <w:rPr>
          <w:rFonts w:ascii="Times New Roman" w:hAnsi="Times New Roman" w:cs="Times New Roman"/>
          <w:szCs w:val="24"/>
        </w:rPr>
      </w:pPr>
      <w:r>
        <w:rPr>
          <w:rFonts w:ascii="Times New Roman" w:hAnsi="Times New Roman" w:cs="Times New Roman"/>
          <w:b/>
          <w:bCs/>
          <w:szCs w:val="24"/>
        </w:rPr>
        <w:t>Izdot</w:t>
      </w:r>
      <w:r w:rsidR="00FF34CF" w:rsidRPr="00D52A1C">
        <w:rPr>
          <w:rFonts w:ascii="Times New Roman" w:hAnsi="Times New Roman" w:cs="Times New Roman"/>
          <w:szCs w:val="24"/>
        </w:rPr>
        <w:t xml:space="preserve"> Ogres novada pašvaldība</w:t>
      </w:r>
      <w:r w:rsidR="005F27F4" w:rsidRPr="00D52A1C">
        <w:rPr>
          <w:rFonts w:ascii="Times New Roman" w:hAnsi="Times New Roman" w:cs="Times New Roman"/>
          <w:szCs w:val="24"/>
        </w:rPr>
        <w:t>s iekšējos noteikumus Nr.</w:t>
      </w:r>
      <w:r w:rsidR="00BA17C8">
        <w:rPr>
          <w:rFonts w:ascii="Times New Roman" w:hAnsi="Times New Roman" w:cs="Times New Roman"/>
          <w:szCs w:val="24"/>
        </w:rPr>
        <w:t>9</w:t>
      </w:r>
      <w:r w:rsidR="005F27F4" w:rsidRPr="00D52A1C">
        <w:rPr>
          <w:rFonts w:ascii="Times New Roman" w:hAnsi="Times New Roman" w:cs="Times New Roman"/>
          <w:szCs w:val="24"/>
        </w:rPr>
        <w:t>/202</w:t>
      </w:r>
      <w:r w:rsidR="00876C90" w:rsidRPr="00D52A1C">
        <w:rPr>
          <w:rFonts w:ascii="Times New Roman" w:hAnsi="Times New Roman" w:cs="Times New Roman"/>
          <w:szCs w:val="24"/>
        </w:rPr>
        <w:t>6</w:t>
      </w:r>
      <w:r w:rsidR="00713FC4" w:rsidRPr="00D52A1C">
        <w:rPr>
          <w:rFonts w:ascii="Times New Roman" w:hAnsi="Times New Roman" w:cs="Times New Roman"/>
          <w:szCs w:val="24"/>
        </w:rPr>
        <w:t xml:space="preserve"> “</w:t>
      </w:r>
      <w:r w:rsidR="00912987" w:rsidRPr="00D52A1C">
        <w:rPr>
          <w:rFonts w:ascii="Times New Roman" w:hAnsi="Times New Roman" w:cs="Times New Roman"/>
          <w:szCs w:val="24"/>
        </w:rPr>
        <w:t>Metu konkursa “</w:t>
      </w:r>
      <w:r w:rsidR="00FF7720" w:rsidRPr="00D52A1C">
        <w:rPr>
          <w:rFonts w:ascii="Times New Roman" w:hAnsi="Times New Roman"/>
          <w:szCs w:val="24"/>
        </w:rPr>
        <w:t>Ceļa pārvads no Kalna pamatskolas uz Ogres Mūzikas un mākslas skolu un Ogres Centrālo bibliotēku</w:t>
      </w:r>
      <w:r w:rsidR="007C526A" w:rsidRPr="00D52A1C">
        <w:rPr>
          <w:rFonts w:ascii="Times New Roman" w:hAnsi="Times New Roman" w:cs="Times New Roman"/>
          <w:bCs/>
          <w:szCs w:val="24"/>
        </w:rPr>
        <w:t>”</w:t>
      </w:r>
      <w:r w:rsidR="00713FC4" w:rsidRPr="00D52A1C">
        <w:rPr>
          <w:rFonts w:ascii="Times New Roman" w:hAnsi="Times New Roman" w:cs="Times New Roman"/>
          <w:bCs/>
          <w:szCs w:val="24"/>
        </w:rPr>
        <w:t xml:space="preserve"> žūrijas komisijas</w:t>
      </w:r>
      <w:r w:rsidR="007C526A" w:rsidRPr="00D52A1C">
        <w:rPr>
          <w:rFonts w:ascii="Times New Roman" w:hAnsi="Times New Roman" w:cs="Times New Roman"/>
          <w:bCs/>
          <w:szCs w:val="24"/>
        </w:rPr>
        <w:t xml:space="preserve"> nolikums</w:t>
      </w:r>
      <w:r>
        <w:rPr>
          <w:rFonts w:ascii="Times New Roman" w:hAnsi="Times New Roman" w:cs="Times New Roman"/>
          <w:szCs w:val="24"/>
        </w:rPr>
        <w:t>”</w:t>
      </w:r>
      <w:r w:rsidR="00993E7F">
        <w:rPr>
          <w:rFonts w:ascii="Times New Roman" w:hAnsi="Times New Roman" w:cs="Times New Roman"/>
          <w:szCs w:val="24"/>
        </w:rPr>
        <w:t>, turpmāk - Noteikumi</w:t>
      </w:r>
      <w:r>
        <w:rPr>
          <w:rFonts w:ascii="Times New Roman" w:hAnsi="Times New Roman" w:cs="Times New Roman"/>
          <w:szCs w:val="24"/>
        </w:rPr>
        <w:t xml:space="preserve"> (pielikumā</w:t>
      </w:r>
      <w:r w:rsidR="00FF34CF" w:rsidRPr="00D52A1C">
        <w:rPr>
          <w:rFonts w:ascii="Times New Roman" w:hAnsi="Times New Roman" w:cs="Times New Roman"/>
          <w:szCs w:val="24"/>
        </w:rPr>
        <w:t>).</w:t>
      </w:r>
    </w:p>
    <w:p w14:paraId="4DEB2734" w14:textId="1A62F9A0" w:rsidR="00186400" w:rsidRPr="00D52A1C" w:rsidRDefault="00186400" w:rsidP="00BA17C8">
      <w:pPr>
        <w:pStyle w:val="Sarakstarindkopa"/>
        <w:numPr>
          <w:ilvl w:val="0"/>
          <w:numId w:val="10"/>
        </w:numPr>
        <w:spacing w:after="0" w:line="240" w:lineRule="auto"/>
        <w:ind w:left="714" w:hanging="357"/>
        <w:contextualSpacing w:val="0"/>
        <w:jc w:val="both"/>
        <w:rPr>
          <w:rFonts w:ascii="Times New Roman" w:hAnsi="Times New Roman"/>
          <w:sz w:val="24"/>
          <w:szCs w:val="24"/>
        </w:rPr>
      </w:pPr>
      <w:r w:rsidRPr="00D52A1C">
        <w:rPr>
          <w:rFonts w:ascii="Times New Roman" w:hAnsi="Times New Roman"/>
          <w:b/>
          <w:bCs/>
          <w:sz w:val="24"/>
          <w:szCs w:val="24"/>
        </w:rPr>
        <w:t>Izveidot</w:t>
      </w:r>
      <w:r w:rsidRPr="00D52A1C">
        <w:rPr>
          <w:rFonts w:ascii="Times New Roman" w:hAnsi="Times New Roman"/>
          <w:sz w:val="24"/>
          <w:szCs w:val="24"/>
        </w:rPr>
        <w:t xml:space="preserve"> Metu konkursa </w:t>
      </w:r>
      <w:r w:rsidR="00971E1A">
        <w:rPr>
          <w:rFonts w:ascii="Times New Roman" w:hAnsi="Times New Roman"/>
          <w:sz w:val="24"/>
          <w:szCs w:val="24"/>
        </w:rPr>
        <w:t>žūrijas</w:t>
      </w:r>
      <w:r w:rsidRPr="00D52A1C">
        <w:rPr>
          <w:rFonts w:ascii="Times New Roman" w:hAnsi="Times New Roman"/>
          <w:sz w:val="24"/>
          <w:szCs w:val="24"/>
        </w:rPr>
        <w:t xml:space="preserve"> komisiju </w:t>
      </w:r>
      <w:r w:rsidR="00E41B8D" w:rsidRPr="00D52A1C">
        <w:rPr>
          <w:rFonts w:ascii="Times New Roman" w:hAnsi="Times New Roman"/>
          <w:sz w:val="24"/>
          <w:szCs w:val="24"/>
        </w:rPr>
        <w:t>(</w:t>
      </w:r>
      <w:r w:rsidRPr="00D52A1C">
        <w:rPr>
          <w:rFonts w:ascii="Times New Roman" w:hAnsi="Times New Roman"/>
          <w:sz w:val="24"/>
          <w:szCs w:val="24"/>
        </w:rPr>
        <w:t>turpmāk – Komisija</w:t>
      </w:r>
      <w:r w:rsidR="00E41B8D" w:rsidRPr="00D52A1C">
        <w:rPr>
          <w:rFonts w:ascii="Times New Roman" w:hAnsi="Times New Roman"/>
          <w:sz w:val="24"/>
          <w:szCs w:val="24"/>
        </w:rPr>
        <w:t>)</w:t>
      </w:r>
      <w:r w:rsidRPr="00D52A1C">
        <w:rPr>
          <w:rFonts w:ascii="Times New Roman" w:hAnsi="Times New Roman"/>
          <w:sz w:val="24"/>
          <w:szCs w:val="24"/>
        </w:rPr>
        <w:t xml:space="preserve"> </w:t>
      </w:r>
      <w:r w:rsidR="00971E1A">
        <w:rPr>
          <w:rFonts w:ascii="Times New Roman" w:hAnsi="Times New Roman"/>
          <w:sz w:val="24"/>
          <w:szCs w:val="24"/>
        </w:rPr>
        <w:t xml:space="preserve"> un apstiprināt to </w:t>
      </w:r>
      <w:r w:rsidRPr="00D52A1C">
        <w:rPr>
          <w:rFonts w:ascii="Times New Roman" w:hAnsi="Times New Roman"/>
          <w:sz w:val="24"/>
          <w:szCs w:val="24"/>
        </w:rPr>
        <w:t>šādā sastāvā:</w:t>
      </w:r>
    </w:p>
    <w:p w14:paraId="4BC75F53" w14:textId="7BB78835" w:rsidR="00912987" w:rsidRPr="00D52A1C" w:rsidRDefault="00186400" w:rsidP="00BA17C8">
      <w:pPr>
        <w:pStyle w:val="Sarakstarindkopa"/>
        <w:numPr>
          <w:ilvl w:val="1"/>
          <w:numId w:val="10"/>
        </w:numPr>
        <w:ind w:left="1276" w:hanging="425"/>
        <w:jc w:val="both"/>
        <w:rPr>
          <w:rFonts w:ascii="Times New Roman" w:hAnsi="Times New Roman"/>
          <w:sz w:val="24"/>
          <w:szCs w:val="24"/>
        </w:rPr>
      </w:pPr>
      <w:r w:rsidRPr="00D52A1C">
        <w:rPr>
          <w:rFonts w:ascii="Times New Roman" w:hAnsi="Times New Roman"/>
          <w:sz w:val="24"/>
          <w:szCs w:val="24"/>
        </w:rPr>
        <w:t xml:space="preserve">Komisijas priekšsēdētājs – </w:t>
      </w:r>
      <w:r w:rsidRPr="00D52A1C">
        <w:rPr>
          <w:rFonts w:ascii="Times New Roman" w:hAnsi="Times New Roman"/>
          <w:b/>
          <w:sz w:val="24"/>
          <w:szCs w:val="24"/>
        </w:rPr>
        <w:t>Egils Helmanis</w:t>
      </w:r>
      <w:r w:rsidRPr="00D52A1C">
        <w:rPr>
          <w:rFonts w:ascii="Times New Roman" w:hAnsi="Times New Roman"/>
          <w:sz w:val="24"/>
          <w:szCs w:val="24"/>
        </w:rPr>
        <w:t>,</w:t>
      </w:r>
      <w:r w:rsidR="00BF1CF0" w:rsidRPr="00D52A1C">
        <w:rPr>
          <w:rFonts w:ascii="Times New Roman" w:hAnsi="Times New Roman"/>
          <w:color w:val="212529"/>
          <w:sz w:val="24"/>
          <w:szCs w:val="24"/>
          <w:shd w:val="clear" w:color="auto" w:fill="FFFFFF"/>
        </w:rPr>
        <w:t xml:space="preserve"> </w:t>
      </w:r>
      <w:r w:rsidR="00971E1A">
        <w:rPr>
          <w:rFonts w:ascii="Times New Roman" w:hAnsi="Times New Roman"/>
          <w:color w:val="212529"/>
          <w:sz w:val="24"/>
          <w:szCs w:val="24"/>
          <w:shd w:val="clear" w:color="auto" w:fill="FFFFFF"/>
        </w:rPr>
        <w:t>Ogres novada pašvaldības</w:t>
      </w:r>
      <w:r w:rsidR="00BF1CF0" w:rsidRPr="00D52A1C">
        <w:rPr>
          <w:rFonts w:ascii="Times New Roman" w:hAnsi="Times New Roman"/>
          <w:color w:val="212529"/>
          <w:sz w:val="24"/>
          <w:szCs w:val="24"/>
          <w:shd w:val="clear" w:color="auto" w:fill="FFFFFF"/>
        </w:rPr>
        <w:t xml:space="preserve"> domes deputāts, Attīstības un infrastruktūras komitejas priekšsēdētājs, </w:t>
      </w:r>
    </w:p>
    <w:p w14:paraId="628A2055" w14:textId="7128F838" w:rsidR="00186400" w:rsidRPr="00D52A1C" w:rsidRDefault="00186400" w:rsidP="00BA17C8">
      <w:pPr>
        <w:pStyle w:val="Sarakstarindkopa"/>
        <w:numPr>
          <w:ilvl w:val="1"/>
          <w:numId w:val="10"/>
        </w:numPr>
        <w:ind w:left="1276" w:hanging="425"/>
        <w:jc w:val="both"/>
        <w:rPr>
          <w:rFonts w:ascii="Times New Roman" w:hAnsi="Times New Roman"/>
          <w:sz w:val="24"/>
          <w:szCs w:val="24"/>
        </w:rPr>
      </w:pPr>
      <w:r w:rsidRPr="00D52A1C">
        <w:rPr>
          <w:rFonts w:ascii="Times New Roman" w:hAnsi="Times New Roman"/>
          <w:sz w:val="24"/>
          <w:szCs w:val="24"/>
        </w:rPr>
        <w:t>Komisijas locekļi:</w:t>
      </w:r>
      <w:bookmarkStart w:id="1" w:name="_GoBack"/>
      <w:bookmarkEnd w:id="1"/>
    </w:p>
    <w:p w14:paraId="7616B0EA" w14:textId="2717363C" w:rsidR="00186400" w:rsidRPr="00D52A1C" w:rsidRDefault="005A429E" w:rsidP="009A2935">
      <w:pPr>
        <w:pStyle w:val="Sarakstarindkopa"/>
        <w:numPr>
          <w:ilvl w:val="2"/>
          <w:numId w:val="10"/>
        </w:numPr>
        <w:spacing w:after="0"/>
        <w:ind w:left="2127"/>
        <w:jc w:val="both"/>
        <w:rPr>
          <w:rFonts w:ascii="Times New Roman" w:hAnsi="Times New Roman"/>
          <w:sz w:val="24"/>
          <w:szCs w:val="24"/>
        </w:rPr>
      </w:pPr>
      <w:r w:rsidRPr="00D52A1C">
        <w:rPr>
          <w:rFonts w:ascii="Times New Roman" w:hAnsi="Times New Roman"/>
          <w:b/>
          <w:bCs/>
          <w:color w:val="1C1C1C"/>
          <w:sz w:val="24"/>
          <w:szCs w:val="24"/>
        </w:rPr>
        <w:t xml:space="preserve">Ilze </w:t>
      </w:r>
      <w:proofErr w:type="spellStart"/>
      <w:r w:rsidRPr="00D52A1C">
        <w:rPr>
          <w:rFonts w:ascii="Times New Roman" w:hAnsi="Times New Roman"/>
          <w:b/>
          <w:bCs/>
          <w:color w:val="1C1C1C"/>
          <w:sz w:val="24"/>
          <w:szCs w:val="24"/>
        </w:rPr>
        <w:t>Staļģe</w:t>
      </w:r>
      <w:proofErr w:type="spellEnd"/>
      <w:r w:rsidRPr="00D52A1C">
        <w:rPr>
          <w:rFonts w:ascii="Times New Roman" w:hAnsi="Times New Roman"/>
          <w:sz w:val="24"/>
          <w:szCs w:val="24"/>
        </w:rPr>
        <w:t xml:space="preserve">, </w:t>
      </w:r>
      <w:r w:rsidR="00912987" w:rsidRPr="00D52A1C">
        <w:rPr>
          <w:rFonts w:ascii="Times New Roman" w:hAnsi="Times New Roman"/>
          <w:sz w:val="24"/>
          <w:szCs w:val="24"/>
        </w:rPr>
        <w:t xml:space="preserve">Ogres novada pašvaldības Centrālās administrācijas </w:t>
      </w:r>
      <w:r w:rsidRPr="00D52A1C">
        <w:rPr>
          <w:rFonts w:ascii="Times New Roman" w:hAnsi="Times New Roman"/>
          <w:color w:val="1C1C1C"/>
          <w:sz w:val="24"/>
          <w:szCs w:val="24"/>
        </w:rPr>
        <w:t>Ogres novada būvvaldes vadītāja vietniece, arhitekte</w:t>
      </w:r>
      <w:r w:rsidR="00186400" w:rsidRPr="00D52A1C">
        <w:rPr>
          <w:rFonts w:ascii="Times New Roman" w:hAnsi="Times New Roman"/>
          <w:sz w:val="24"/>
          <w:szCs w:val="24"/>
        </w:rPr>
        <w:t>;</w:t>
      </w:r>
    </w:p>
    <w:p w14:paraId="18E122D6" w14:textId="110B9A0F" w:rsidR="00A8484E" w:rsidRPr="00D52A1C" w:rsidRDefault="00A8484E" w:rsidP="00912987">
      <w:pPr>
        <w:numPr>
          <w:ilvl w:val="2"/>
          <w:numId w:val="10"/>
        </w:numPr>
        <w:ind w:left="2127"/>
        <w:jc w:val="both"/>
        <w:rPr>
          <w:rFonts w:ascii="Times New Roman" w:hAnsi="Times New Roman"/>
          <w:szCs w:val="24"/>
          <w:lang w:val="lv-LV"/>
        </w:rPr>
      </w:pPr>
      <w:r w:rsidRPr="00D52A1C">
        <w:rPr>
          <w:rFonts w:ascii="Times New Roman" w:hAnsi="Times New Roman"/>
          <w:b/>
          <w:bCs/>
          <w:color w:val="1C1C1C"/>
          <w:szCs w:val="24"/>
          <w:lang w:val="lv-LV"/>
        </w:rPr>
        <w:t xml:space="preserve">Agnese </w:t>
      </w:r>
      <w:proofErr w:type="spellStart"/>
      <w:r w:rsidRPr="00D52A1C">
        <w:rPr>
          <w:rFonts w:ascii="Times New Roman" w:hAnsi="Times New Roman"/>
          <w:b/>
          <w:bCs/>
          <w:color w:val="1C1C1C"/>
          <w:szCs w:val="24"/>
          <w:lang w:val="lv-LV"/>
        </w:rPr>
        <w:t>Pivore-Bokta</w:t>
      </w:r>
      <w:proofErr w:type="spellEnd"/>
      <w:r w:rsidRPr="00D52A1C">
        <w:rPr>
          <w:rFonts w:ascii="Times New Roman" w:hAnsi="Times New Roman"/>
          <w:bCs/>
          <w:color w:val="1C1C1C"/>
          <w:szCs w:val="24"/>
          <w:lang w:val="lv-LV"/>
        </w:rPr>
        <w:t xml:space="preserve">, </w:t>
      </w:r>
      <w:r w:rsidR="009A2935" w:rsidRPr="00D52A1C">
        <w:rPr>
          <w:rFonts w:ascii="Times New Roman" w:hAnsi="Times New Roman"/>
          <w:szCs w:val="24"/>
          <w:lang w:val="lv-LV"/>
        </w:rPr>
        <w:t xml:space="preserve">Ogres novada pašvaldības Centrālās administrācijas </w:t>
      </w:r>
      <w:r w:rsidRPr="00D52A1C">
        <w:rPr>
          <w:rFonts w:ascii="Times New Roman" w:hAnsi="Times New Roman"/>
          <w:color w:val="1C1C1C"/>
          <w:szCs w:val="24"/>
          <w:lang w:val="lv-LV"/>
        </w:rPr>
        <w:t>Ogres novada būvvaldes vadītāja vietniece, arhitekte</w:t>
      </w:r>
      <w:r w:rsidRPr="00D52A1C">
        <w:rPr>
          <w:rFonts w:ascii="Times New Roman" w:hAnsi="Times New Roman"/>
          <w:szCs w:val="24"/>
          <w:lang w:val="lv-LV"/>
        </w:rPr>
        <w:t>;</w:t>
      </w:r>
    </w:p>
    <w:p w14:paraId="7E92D303" w14:textId="77777777" w:rsidR="00BF1CF0" w:rsidRPr="00D52A1C" w:rsidRDefault="00A8484E" w:rsidP="00BF1CF0">
      <w:pPr>
        <w:numPr>
          <w:ilvl w:val="2"/>
          <w:numId w:val="10"/>
        </w:numPr>
        <w:ind w:left="2127"/>
        <w:jc w:val="both"/>
        <w:rPr>
          <w:rFonts w:ascii="Times New Roman" w:hAnsi="Times New Roman"/>
          <w:szCs w:val="24"/>
          <w:lang w:val="lv-LV"/>
        </w:rPr>
      </w:pPr>
      <w:r w:rsidRPr="00D52A1C">
        <w:rPr>
          <w:rFonts w:ascii="Times New Roman" w:hAnsi="Times New Roman"/>
          <w:b/>
          <w:bCs/>
          <w:color w:val="1C1C1C"/>
          <w:szCs w:val="24"/>
          <w:lang w:val="lv-LV"/>
        </w:rPr>
        <w:t>Liena Rone</w:t>
      </w:r>
      <w:r w:rsidRPr="00D52A1C">
        <w:rPr>
          <w:rFonts w:ascii="Times New Roman" w:hAnsi="Times New Roman"/>
          <w:bCs/>
          <w:color w:val="1C1C1C"/>
          <w:szCs w:val="24"/>
          <w:lang w:val="lv-LV"/>
        </w:rPr>
        <w:t xml:space="preserve">, </w:t>
      </w:r>
      <w:r w:rsidR="009A2935" w:rsidRPr="00D52A1C">
        <w:rPr>
          <w:rFonts w:ascii="Times New Roman" w:hAnsi="Times New Roman"/>
          <w:szCs w:val="24"/>
          <w:lang w:val="lv-LV"/>
        </w:rPr>
        <w:t xml:space="preserve">Ogres novada pašvaldības Centrālās administrācijas </w:t>
      </w:r>
      <w:r w:rsidRPr="00D52A1C">
        <w:rPr>
          <w:rFonts w:ascii="Times New Roman" w:hAnsi="Times New Roman"/>
          <w:bCs/>
          <w:color w:val="1C1C1C"/>
          <w:szCs w:val="24"/>
          <w:lang w:val="lv-LV"/>
        </w:rPr>
        <w:t>Ogres novada būvvaldes arhitekte;</w:t>
      </w:r>
    </w:p>
    <w:p w14:paraId="0F9A7F7E" w14:textId="0237C723" w:rsidR="00BF1CF0" w:rsidRPr="00D52A1C" w:rsidRDefault="00BF1CF0" w:rsidP="001A0498">
      <w:pPr>
        <w:numPr>
          <w:ilvl w:val="2"/>
          <w:numId w:val="10"/>
        </w:numPr>
        <w:ind w:left="2127"/>
        <w:jc w:val="both"/>
        <w:rPr>
          <w:rFonts w:ascii="Times New Roman" w:hAnsi="Times New Roman"/>
          <w:szCs w:val="24"/>
          <w:lang w:val="lv-LV"/>
        </w:rPr>
      </w:pPr>
      <w:r w:rsidRPr="00D52A1C">
        <w:rPr>
          <w:rFonts w:ascii="Times New Roman" w:hAnsi="Times New Roman"/>
          <w:b/>
          <w:bCs/>
          <w:color w:val="1C1C1C"/>
          <w:szCs w:val="24"/>
          <w:lang w:val="lv-LV"/>
        </w:rPr>
        <w:t xml:space="preserve">Aija Ziemeļniece, </w:t>
      </w:r>
      <w:r w:rsidRPr="00D52A1C">
        <w:rPr>
          <w:rFonts w:ascii="Times New Roman" w:hAnsi="Times New Roman"/>
          <w:szCs w:val="24"/>
          <w:shd w:val="clear" w:color="auto" w:fill="FFFFFF"/>
          <w:lang w:val="lv-LV"/>
        </w:rPr>
        <w:t>Dr. arch.</w:t>
      </w:r>
      <w:r w:rsidR="001A0498" w:rsidRPr="00D52A1C">
        <w:rPr>
          <w:rFonts w:ascii="Times New Roman" w:hAnsi="Times New Roman"/>
          <w:szCs w:val="24"/>
          <w:lang w:val="lv-LV" w:eastAsia="lv-LV"/>
        </w:rPr>
        <w:t>,</w:t>
      </w:r>
      <w:r w:rsidR="00862B35" w:rsidRPr="00D52A1C">
        <w:rPr>
          <w:rFonts w:ascii="Times New Roman" w:hAnsi="Times New Roman"/>
          <w:szCs w:val="24"/>
          <w:lang w:val="lv-LV" w:eastAsia="lv-LV"/>
        </w:rPr>
        <w:t xml:space="preserve"> arhitekte</w:t>
      </w:r>
      <w:r w:rsidR="00FF7720" w:rsidRPr="00D52A1C">
        <w:rPr>
          <w:rFonts w:ascii="Times New Roman" w:hAnsi="Times New Roman"/>
          <w:szCs w:val="24"/>
          <w:lang w:val="lv-LV" w:eastAsia="lv-LV"/>
        </w:rPr>
        <w:t>,</w:t>
      </w:r>
      <w:r w:rsidR="001A0498" w:rsidRPr="00D52A1C">
        <w:rPr>
          <w:rFonts w:ascii="Times New Roman" w:hAnsi="Times New Roman"/>
          <w:szCs w:val="24"/>
          <w:lang w:val="lv-LV" w:eastAsia="lv-LV"/>
        </w:rPr>
        <w:t xml:space="preserve"> </w:t>
      </w:r>
      <w:r w:rsidRPr="00D52A1C">
        <w:rPr>
          <w:rFonts w:ascii="Times New Roman" w:hAnsi="Times New Roman"/>
          <w:szCs w:val="24"/>
          <w:lang w:val="lv-LV" w:eastAsia="lv-LV"/>
        </w:rPr>
        <w:t>Ainavu arhitektūras</w:t>
      </w:r>
      <w:r w:rsidR="00C0252E" w:rsidRPr="00D52A1C">
        <w:rPr>
          <w:rFonts w:ascii="Times New Roman" w:hAnsi="Times New Roman"/>
          <w:szCs w:val="24"/>
          <w:lang w:val="lv-LV" w:eastAsia="lv-LV"/>
        </w:rPr>
        <w:t xml:space="preserve"> un vides inženierijas institūta </w:t>
      </w:r>
      <w:r w:rsidRPr="00D52A1C">
        <w:rPr>
          <w:rFonts w:ascii="Times New Roman" w:hAnsi="Times New Roman"/>
          <w:szCs w:val="24"/>
          <w:lang w:val="lv-LV" w:eastAsia="lv-LV"/>
        </w:rPr>
        <w:t>profesore; vadošā pētniece</w:t>
      </w:r>
      <w:r w:rsidR="00C0252E" w:rsidRPr="00D52A1C">
        <w:rPr>
          <w:rFonts w:ascii="Times New Roman" w:hAnsi="Times New Roman"/>
          <w:szCs w:val="24"/>
          <w:lang w:val="lv-LV" w:eastAsia="lv-LV"/>
        </w:rPr>
        <w:t>;</w:t>
      </w:r>
    </w:p>
    <w:p w14:paraId="256C0B88" w14:textId="5538B8D2" w:rsidR="00DE28D7" w:rsidRPr="00D52A1C" w:rsidRDefault="00001D03" w:rsidP="009A2935">
      <w:pPr>
        <w:numPr>
          <w:ilvl w:val="2"/>
          <w:numId w:val="10"/>
        </w:numPr>
        <w:ind w:left="2127"/>
        <w:jc w:val="both"/>
        <w:rPr>
          <w:rFonts w:ascii="Times New Roman" w:hAnsi="Times New Roman"/>
          <w:szCs w:val="24"/>
          <w:lang w:val="lv-LV"/>
        </w:rPr>
      </w:pPr>
      <w:r w:rsidRPr="00D52A1C">
        <w:rPr>
          <w:rFonts w:ascii="Times New Roman" w:hAnsi="Times New Roman"/>
          <w:b/>
          <w:bCs/>
          <w:color w:val="1C1C1C"/>
          <w:szCs w:val="24"/>
          <w:lang w:val="lv-LV"/>
        </w:rPr>
        <w:lastRenderedPageBreak/>
        <w:t xml:space="preserve">Jānis </w:t>
      </w:r>
      <w:proofErr w:type="spellStart"/>
      <w:r w:rsidRPr="00D52A1C">
        <w:rPr>
          <w:rFonts w:ascii="Times New Roman" w:hAnsi="Times New Roman"/>
          <w:b/>
          <w:bCs/>
          <w:color w:val="1C1C1C"/>
          <w:szCs w:val="24"/>
          <w:lang w:val="lv-LV"/>
        </w:rPr>
        <w:t>Viziņš</w:t>
      </w:r>
      <w:proofErr w:type="spellEnd"/>
      <w:r w:rsidRPr="00D52A1C">
        <w:rPr>
          <w:rFonts w:ascii="Times New Roman" w:hAnsi="Times New Roman"/>
          <w:color w:val="1C1C1C"/>
          <w:szCs w:val="24"/>
          <w:lang w:val="lv-LV"/>
        </w:rPr>
        <w:t>, arhitekts</w:t>
      </w:r>
      <w:r w:rsidR="00DE28D7" w:rsidRPr="00D52A1C">
        <w:rPr>
          <w:rFonts w:ascii="Times New Roman" w:hAnsi="Times New Roman"/>
          <w:color w:val="1C1C1C"/>
          <w:szCs w:val="24"/>
          <w:lang w:val="lv-LV"/>
        </w:rPr>
        <w:t>;</w:t>
      </w:r>
    </w:p>
    <w:p w14:paraId="1195AF7D" w14:textId="6122A488" w:rsidR="001A3B59" w:rsidRPr="00BA17C8" w:rsidRDefault="001A3B59" w:rsidP="009A2935">
      <w:pPr>
        <w:numPr>
          <w:ilvl w:val="2"/>
          <w:numId w:val="10"/>
        </w:numPr>
        <w:ind w:left="2127"/>
        <w:jc w:val="both"/>
        <w:rPr>
          <w:rFonts w:ascii="Times New Roman" w:hAnsi="Times New Roman"/>
          <w:szCs w:val="24"/>
          <w:lang w:val="lv-LV"/>
        </w:rPr>
      </w:pPr>
      <w:r w:rsidRPr="00D52A1C">
        <w:rPr>
          <w:rFonts w:ascii="Times New Roman" w:hAnsi="Times New Roman"/>
          <w:b/>
          <w:bCs/>
          <w:color w:val="1C1C1C"/>
          <w:szCs w:val="24"/>
          <w:lang w:val="lv-LV"/>
        </w:rPr>
        <w:t>Dāvids Zaķis</w:t>
      </w:r>
      <w:r w:rsidR="009D2AE3" w:rsidRPr="00D52A1C">
        <w:rPr>
          <w:rFonts w:ascii="Times New Roman" w:hAnsi="Times New Roman"/>
          <w:b/>
          <w:bCs/>
          <w:color w:val="1C1C1C"/>
          <w:szCs w:val="24"/>
          <w:lang w:val="lv-LV"/>
        </w:rPr>
        <w:t>,</w:t>
      </w:r>
      <w:r w:rsidRPr="00D52A1C">
        <w:rPr>
          <w:rFonts w:ascii="Times New Roman" w:hAnsi="Times New Roman"/>
          <w:b/>
          <w:bCs/>
          <w:color w:val="1C1C1C"/>
          <w:szCs w:val="24"/>
          <w:lang w:val="lv-LV"/>
        </w:rPr>
        <w:t xml:space="preserve"> </w:t>
      </w:r>
      <w:r w:rsidR="009A2935" w:rsidRPr="00D52A1C">
        <w:rPr>
          <w:rFonts w:ascii="Times New Roman" w:hAnsi="Times New Roman"/>
          <w:szCs w:val="24"/>
          <w:lang w:val="lv-LV"/>
        </w:rPr>
        <w:t xml:space="preserve">Ogres novada pašvaldības Centrālās administrācijas </w:t>
      </w:r>
      <w:r w:rsidR="009A2935" w:rsidRPr="00BA17C8">
        <w:rPr>
          <w:rFonts w:ascii="Times New Roman" w:hAnsi="Times New Roman"/>
          <w:color w:val="1C1C1C"/>
          <w:szCs w:val="24"/>
          <w:lang w:val="lv-LV"/>
        </w:rPr>
        <w:t xml:space="preserve">Ogres novada būvvaldes </w:t>
      </w:r>
      <w:r w:rsidRPr="00BA17C8">
        <w:rPr>
          <w:rFonts w:ascii="Times New Roman" w:hAnsi="Times New Roman"/>
          <w:szCs w:val="24"/>
          <w:lang w:val="lv-LV"/>
        </w:rPr>
        <w:t>pilsēt</w:t>
      </w:r>
      <w:r w:rsidR="00BF1CF0" w:rsidRPr="00BA17C8">
        <w:rPr>
          <w:rFonts w:ascii="Times New Roman" w:hAnsi="Times New Roman"/>
          <w:szCs w:val="24"/>
          <w:lang w:val="lv-LV"/>
        </w:rPr>
        <w:t>vides māksliniecis</w:t>
      </w:r>
      <w:r w:rsidR="00FF7720" w:rsidRPr="00BA17C8">
        <w:rPr>
          <w:rFonts w:ascii="Times New Roman" w:hAnsi="Times New Roman"/>
          <w:szCs w:val="24"/>
          <w:lang w:val="lv-LV"/>
        </w:rPr>
        <w:t>kais vadītājs</w:t>
      </w:r>
      <w:r w:rsidR="00BF1CF0" w:rsidRPr="00BA17C8">
        <w:rPr>
          <w:rFonts w:ascii="Times New Roman" w:hAnsi="Times New Roman"/>
          <w:szCs w:val="24"/>
          <w:lang w:val="lv-LV"/>
        </w:rPr>
        <w:t>;</w:t>
      </w:r>
    </w:p>
    <w:p w14:paraId="0695C0DE" w14:textId="37F37222" w:rsidR="005F27F4" w:rsidRPr="00BA17C8" w:rsidRDefault="005F27F4" w:rsidP="009A2935">
      <w:pPr>
        <w:numPr>
          <w:ilvl w:val="2"/>
          <w:numId w:val="10"/>
        </w:numPr>
        <w:ind w:left="2127"/>
        <w:jc w:val="both"/>
        <w:rPr>
          <w:rFonts w:ascii="Times New Roman" w:hAnsi="Times New Roman"/>
          <w:szCs w:val="24"/>
          <w:lang w:val="lv-LV"/>
        </w:rPr>
      </w:pPr>
      <w:r w:rsidRPr="00BA17C8">
        <w:rPr>
          <w:rFonts w:ascii="Times New Roman" w:hAnsi="Times New Roman"/>
          <w:b/>
          <w:szCs w:val="24"/>
          <w:lang w:val="lv-LV"/>
        </w:rPr>
        <w:t xml:space="preserve">Aija Romanovska, </w:t>
      </w:r>
      <w:r w:rsidRPr="00BA17C8">
        <w:rPr>
          <w:rFonts w:ascii="Times New Roman" w:hAnsi="Times New Roman"/>
          <w:szCs w:val="24"/>
          <w:lang w:val="lv-LV"/>
        </w:rPr>
        <w:t xml:space="preserve">Ogres novada pašvaldības </w:t>
      </w:r>
      <w:r w:rsidR="009A2935" w:rsidRPr="00BA17C8">
        <w:rPr>
          <w:rFonts w:ascii="Times New Roman" w:hAnsi="Times New Roman"/>
          <w:szCs w:val="24"/>
          <w:lang w:val="lv-LV"/>
        </w:rPr>
        <w:t xml:space="preserve">Centrālās administrācijas </w:t>
      </w:r>
      <w:r w:rsidRPr="00BA17C8">
        <w:rPr>
          <w:rFonts w:ascii="Times New Roman" w:hAnsi="Times New Roman"/>
          <w:szCs w:val="24"/>
          <w:lang w:val="lv-LV"/>
        </w:rPr>
        <w:t>Attīstības</w:t>
      </w:r>
      <w:r w:rsidR="00BF1CF0" w:rsidRPr="00BA17C8">
        <w:rPr>
          <w:rFonts w:ascii="Times New Roman" w:hAnsi="Times New Roman"/>
          <w:szCs w:val="24"/>
          <w:lang w:val="lv-LV"/>
        </w:rPr>
        <w:t xml:space="preserve"> un plānošanas nodaļas vadītāja;</w:t>
      </w:r>
    </w:p>
    <w:p w14:paraId="66DC0089" w14:textId="77777777" w:rsidR="00BF1CF0" w:rsidRPr="00BA17C8" w:rsidRDefault="00687DA1" w:rsidP="00BF1CF0">
      <w:pPr>
        <w:numPr>
          <w:ilvl w:val="2"/>
          <w:numId w:val="10"/>
        </w:numPr>
        <w:ind w:left="2127"/>
        <w:jc w:val="both"/>
        <w:rPr>
          <w:rFonts w:ascii="Times New Roman" w:hAnsi="Times New Roman"/>
          <w:szCs w:val="24"/>
          <w:lang w:val="lv-LV"/>
        </w:rPr>
      </w:pPr>
      <w:r w:rsidRPr="00BA17C8">
        <w:rPr>
          <w:rFonts w:ascii="Times New Roman" w:hAnsi="Times New Roman"/>
          <w:b/>
          <w:szCs w:val="24"/>
          <w:lang w:val="lv-LV"/>
        </w:rPr>
        <w:t>Linda Neško</w:t>
      </w:r>
      <w:r w:rsidR="00186400" w:rsidRPr="00BA17C8">
        <w:rPr>
          <w:rFonts w:ascii="Times New Roman" w:hAnsi="Times New Roman"/>
          <w:b/>
          <w:szCs w:val="24"/>
          <w:lang w:val="lv-LV"/>
        </w:rPr>
        <w:t xml:space="preserve">, </w:t>
      </w:r>
      <w:r w:rsidRPr="00BA17C8">
        <w:rPr>
          <w:rFonts w:ascii="Times New Roman" w:hAnsi="Times New Roman"/>
          <w:szCs w:val="24"/>
          <w:lang w:val="lv-LV"/>
        </w:rPr>
        <w:t xml:space="preserve">Ogres novada pašvaldības </w:t>
      </w:r>
      <w:r w:rsidR="009A2935" w:rsidRPr="00BA17C8">
        <w:rPr>
          <w:rFonts w:ascii="Times New Roman" w:hAnsi="Times New Roman"/>
          <w:szCs w:val="24"/>
          <w:lang w:val="lv-LV"/>
        </w:rPr>
        <w:t xml:space="preserve">Centrālās administrācijas </w:t>
      </w:r>
      <w:r w:rsidRPr="00BA17C8">
        <w:rPr>
          <w:rFonts w:ascii="Times New Roman" w:hAnsi="Times New Roman"/>
          <w:szCs w:val="24"/>
          <w:lang w:val="lv-LV"/>
        </w:rPr>
        <w:t>Attīstības un plānošanas nodaļas projektu vadītāja</w:t>
      </w:r>
      <w:r w:rsidR="00456376" w:rsidRPr="00BA17C8">
        <w:rPr>
          <w:rFonts w:ascii="Times New Roman" w:hAnsi="Times New Roman"/>
          <w:szCs w:val="24"/>
          <w:lang w:val="lv-LV"/>
        </w:rPr>
        <w:t>, ainavu arhitekte</w:t>
      </w:r>
      <w:r w:rsidR="00186400" w:rsidRPr="00BA17C8">
        <w:rPr>
          <w:rFonts w:ascii="Times New Roman" w:hAnsi="Times New Roman"/>
          <w:szCs w:val="24"/>
          <w:lang w:val="lv-LV"/>
        </w:rPr>
        <w:t>;</w:t>
      </w:r>
    </w:p>
    <w:p w14:paraId="20816FDD" w14:textId="070BBF01" w:rsidR="005404D6" w:rsidRPr="00BA17C8" w:rsidRDefault="00BF1CF0" w:rsidP="00C71CCF">
      <w:pPr>
        <w:numPr>
          <w:ilvl w:val="2"/>
          <w:numId w:val="10"/>
        </w:numPr>
        <w:ind w:left="2127"/>
        <w:jc w:val="both"/>
        <w:rPr>
          <w:rFonts w:ascii="Times New Roman" w:hAnsi="Times New Roman"/>
          <w:szCs w:val="24"/>
          <w:lang w:val="lv-LV"/>
        </w:rPr>
      </w:pPr>
      <w:r w:rsidRPr="00BA17C8">
        <w:rPr>
          <w:rFonts w:ascii="Times New Roman" w:hAnsi="Times New Roman"/>
          <w:b/>
          <w:bCs/>
          <w:color w:val="1C1C1C"/>
          <w:lang w:val="lv-LV"/>
        </w:rPr>
        <w:t xml:space="preserve">Pēteris </w:t>
      </w:r>
      <w:proofErr w:type="spellStart"/>
      <w:r w:rsidRPr="00BA17C8">
        <w:rPr>
          <w:rFonts w:ascii="Times New Roman" w:hAnsi="Times New Roman"/>
          <w:b/>
          <w:bCs/>
          <w:color w:val="1C1C1C"/>
          <w:lang w:val="lv-LV"/>
        </w:rPr>
        <w:t>Bužers</w:t>
      </w:r>
      <w:proofErr w:type="spellEnd"/>
      <w:r w:rsidRPr="00BA17C8">
        <w:rPr>
          <w:rFonts w:ascii="Times New Roman" w:hAnsi="Times New Roman"/>
          <w:b/>
          <w:bCs/>
          <w:color w:val="1C1C1C"/>
          <w:lang w:val="lv-LV"/>
        </w:rPr>
        <w:t>,</w:t>
      </w:r>
      <w:r w:rsidRPr="00BA17C8">
        <w:rPr>
          <w:rFonts w:ascii="Times New Roman" w:hAnsi="Times New Roman"/>
          <w:szCs w:val="24"/>
          <w:lang w:val="lv-LV"/>
        </w:rPr>
        <w:t xml:space="preserve"> </w:t>
      </w:r>
      <w:r w:rsidR="00C0252E" w:rsidRPr="00BA17C8">
        <w:rPr>
          <w:rFonts w:ascii="Times New Roman" w:hAnsi="Times New Roman"/>
          <w:szCs w:val="24"/>
          <w:lang w:val="lv-LV"/>
        </w:rPr>
        <w:t xml:space="preserve">Ogres novada pašvaldības Centrālās administrācijas </w:t>
      </w:r>
      <w:r w:rsidRPr="00BA17C8">
        <w:rPr>
          <w:rFonts w:ascii="Times New Roman" w:hAnsi="Times New Roman"/>
          <w:bCs/>
          <w:color w:val="1C1C1C"/>
          <w:lang w:val="lv-LV"/>
        </w:rPr>
        <w:t>Ielu un ceļu uzturēšanas nodaļas vadītājs</w:t>
      </w:r>
      <w:r w:rsidR="00C71CCF" w:rsidRPr="00BA17C8">
        <w:rPr>
          <w:rFonts w:ascii="Times New Roman" w:hAnsi="Times New Roman"/>
          <w:bCs/>
          <w:color w:val="1C1C1C"/>
          <w:lang w:val="lv-LV"/>
        </w:rPr>
        <w:t>.</w:t>
      </w:r>
    </w:p>
    <w:p w14:paraId="3026E8E5" w14:textId="47C6CBE2" w:rsidR="00FF34CF" w:rsidRPr="00BA17C8" w:rsidRDefault="00FF34CF" w:rsidP="00BA17C8">
      <w:pPr>
        <w:pStyle w:val="Sarakstarindkopa"/>
        <w:numPr>
          <w:ilvl w:val="0"/>
          <w:numId w:val="10"/>
        </w:numPr>
        <w:jc w:val="both"/>
        <w:rPr>
          <w:rFonts w:ascii="Times New Roman" w:hAnsi="Times New Roman"/>
          <w:sz w:val="24"/>
          <w:szCs w:val="24"/>
        </w:rPr>
      </w:pPr>
      <w:r w:rsidRPr="00BA17C8">
        <w:rPr>
          <w:rFonts w:ascii="Times New Roman" w:hAnsi="Times New Roman"/>
          <w:b/>
          <w:sz w:val="24"/>
          <w:szCs w:val="24"/>
        </w:rPr>
        <w:t xml:space="preserve">Iecelt </w:t>
      </w:r>
      <w:r w:rsidR="00C71CCF" w:rsidRPr="00BA17C8">
        <w:rPr>
          <w:rFonts w:ascii="Times New Roman" w:hAnsi="Times New Roman"/>
          <w:b/>
          <w:sz w:val="24"/>
          <w:szCs w:val="24"/>
        </w:rPr>
        <w:t>Karīnu Liepiņu</w:t>
      </w:r>
      <w:r w:rsidR="00993E7F" w:rsidRPr="00BA17C8">
        <w:rPr>
          <w:rFonts w:ascii="Times New Roman" w:hAnsi="Times New Roman"/>
          <w:sz w:val="24"/>
          <w:szCs w:val="24"/>
        </w:rPr>
        <w:t>,</w:t>
      </w:r>
      <w:r w:rsidR="00993E7F" w:rsidRPr="00BA17C8">
        <w:rPr>
          <w:rFonts w:ascii="Times New Roman" w:hAnsi="Times New Roman"/>
          <w:b/>
          <w:sz w:val="24"/>
          <w:szCs w:val="24"/>
        </w:rPr>
        <w:t xml:space="preserve"> </w:t>
      </w:r>
      <w:r w:rsidRPr="00BA17C8">
        <w:rPr>
          <w:rFonts w:ascii="Times New Roman" w:hAnsi="Times New Roman"/>
          <w:sz w:val="24"/>
          <w:szCs w:val="24"/>
        </w:rPr>
        <w:t xml:space="preserve">Ogres novada pašvaldības </w:t>
      </w:r>
      <w:r w:rsidR="009A2935" w:rsidRPr="00BA17C8">
        <w:rPr>
          <w:rFonts w:ascii="Times New Roman" w:hAnsi="Times New Roman"/>
          <w:sz w:val="24"/>
          <w:szCs w:val="24"/>
        </w:rPr>
        <w:t xml:space="preserve">Centrālās administrācijas </w:t>
      </w:r>
      <w:r w:rsidR="00C71CCF" w:rsidRPr="00BA17C8">
        <w:rPr>
          <w:rFonts w:ascii="Times New Roman" w:hAnsi="Times New Roman"/>
          <w:sz w:val="24"/>
          <w:szCs w:val="24"/>
        </w:rPr>
        <w:t>Juridiskās nodaļas vecāko iepirkuma speciālisti</w:t>
      </w:r>
      <w:r w:rsidR="00993E7F" w:rsidRPr="00BA17C8">
        <w:rPr>
          <w:rFonts w:ascii="Times New Roman" w:hAnsi="Times New Roman"/>
          <w:sz w:val="24"/>
          <w:szCs w:val="24"/>
        </w:rPr>
        <w:t>,</w:t>
      </w:r>
      <w:r w:rsidR="00C71CCF" w:rsidRPr="00BA17C8">
        <w:rPr>
          <w:rFonts w:ascii="Times New Roman" w:hAnsi="Times New Roman"/>
          <w:sz w:val="24"/>
          <w:szCs w:val="24"/>
        </w:rPr>
        <w:t xml:space="preserve"> </w:t>
      </w:r>
      <w:r w:rsidRPr="00BA17C8">
        <w:rPr>
          <w:rFonts w:ascii="Times New Roman" w:hAnsi="Times New Roman"/>
          <w:sz w:val="24"/>
          <w:szCs w:val="24"/>
        </w:rPr>
        <w:t>par Metu konkursa atbildīgo sekretāri.</w:t>
      </w:r>
    </w:p>
    <w:p w14:paraId="6ADCD8CE" w14:textId="0DE83652" w:rsidR="00186400" w:rsidRPr="00BA17C8" w:rsidRDefault="00186400" w:rsidP="00BA17C8">
      <w:pPr>
        <w:pStyle w:val="Sarakstarindkopa"/>
        <w:numPr>
          <w:ilvl w:val="0"/>
          <w:numId w:val="10"/>
        </w:numPr>
        <w:spacing w:after="0" w:line="240" w:lineRule="auto"/>
        <w:jc w:val="both"/>
        <w:rPr>
          <w:rFonts w:ascii="Times New Roman" w:hAnsi="Times New Roman"/>
          <w:sz w:val="24"/>
          <w:szCs w:val="24"/>
        </w:rPr>
      </w:pPr>
      <w:r w:rsidRPr="00BA17C8">
        <w:rPr>
          <w:rFonts w:ascii="Times New Roman" w:hAnsi="Times New Roman"/>
          <w:b/>
          <w:bCs/>
          <w:sz w:val="24"/>
          <w:szCs w:val="24"/>
        </w:rPr>
        <w:t>Uzdot</w:t>
      </w:r>
      <w:r w:rsidRPr="00BA17C8">
        <w:rPr>
          <w:rFonts w:ascii="Times New Roman" w:hAnsi="Times New Roman"/>
          <w:sz w:val="24"/>
          <w:szCs w:val="24"/>
        </w:rPr>
        <w:t xml:space="preserve"> Komisijai Noteikumos noteiktajā kārtībā:</w:t>
      </w:r>
    </w:p>
    <w:p w14:paraId="7BFA72EC" w14:textId="03B73441" w:rsidR="002A044E" w:rsidRPr="00BA17C8" w:rsidRDefault="00B73433" w:rsidP="00BA17C8">
      <w:pPr>
        <w:pStyle w:val="Sarakstarindkopa1"/>
        <w:numPr>
          <w:ilvl w:val="1"/>
          <w:numId w:val="10"/>
        </w:numPr>
        <w:ind w:left="1276" w:hanging="425"/>
        <w:jc w:val="both"/>
        <w:rPr>
          <w:bCs/>
          <w:lang w:val="lv-LV"/>
        </w:rPr>
      </w:pPr>
      <w:r w:rsidRPr="00BA17C8">
        <w:rPr>
          <w:bCs/>
          <w:lang w:val="lv-LV"/>
        </w:rPr>
        <w:t xml:space="preserve"> </w:t>
      </w:r>
      <w:r w:rsidR="002A044E" w:rsidRPr="00BA17C8">
        <w:rPr>
          <w:bCs/>
          <w:lang w:val="lv-LV"/>
        </w:rPr>
        <w:t>apstiprināt Metu konkursa nolikumu;</w:t>
      </w:r>
    </w:p>
    <w:p w14:paraId="5217B3D1" w14:textId="77777777" w:rsidR="002A044E" w:rsidRPr="00BA17C8" w:rsidRDefault="002A044E" w:rsidP="00BA17C8">
      <w:pPr>
        <w:pStyle w:val="Sarakstarindkopa1"/>
        <w:numPr>
          <w:ilvl w:val="1"/>
          <w:numId w:val="10"/>
        </w:numPr>
        <w:ind w:left="1276" w:hanging="425"/>
        <w:jc w:val="both"/>
        <w:rPr>
          <w:bCs/>
          <w:lang w:val="lv-LV"/>
        </w:rPr>
      </w:pPr>
      <w:r w:rsidRPr="00BA17C8">
        <w:rPr>
          <w:bCs/>
          <w:lang w:val="lv-LV"/>
        </w:rPr>
        <w:t xml:space="preserve"> organizēt Metu konkursu;</w:t>
      </w:r>
    </w:p>
    <w:p w14:paraId="725A46B1" w14:textId="77777777" w:rsidR="002A044E" w:rsidRPr="00BA17C8" w:rsidRDefault="002A044E" w:rsidP="00BA17C8">
      <w:pPr>
        <w:pStyle w:val="Sarakstarindkopa1"/>
        <w:numPr>
          <w:ilvl w:val="1"/>
          <w:numId w:val="10"/>
        </w:numPr>
        <w:ind w:left="1276" w:hanging="425"/>
        <w:jc w:val="both"/>
        <w:rPr>
          <w:bCs/>
          <w:lang w:val="lv-LV"/>
        </w:rPr>
      </w:pPr>
      <w:r w:rsidRPr="00BA17C8">
        <w:rPr>
          <w:bCs/>
          <w:lang w:val="lv-LV"/>
        </w:rPr>
        <w:t xml:space="preserve"> izvērtēt Metu </w:t>
      </w:r>
      <w:r w:rsidRPr="00BA17C8">
        <w:rPr>
          <w:lang w:val="lv-LV"/>
        </w:rPr>
        <w:t>konkursā iesniegtos metus;</w:t>
      </w:r>
    </w:p>
    <w:p w14:paraId="03FDEB1F" w14:textId="77777777" w:rsidR="00F97331" w:rsidRPr="00BA17C8" w:rsidRDefault="002A044E" w:rsidP="00BA17C8">
      <w:pPr>
        <w:pStyle w:val="Sarakstarindkopa1"/>
        <w:numPr>
          <w:ilvl w:val="1"/>
          <w:numId w:val="10"/>
        </w:numPr>
        <w:ind w:left="1276" w:hanging="425"/>
        <w:jc w:val="both"/>
        <w:rPr>
          <w:bCs/>
          <w:lang w:val="lv-LV"/>
        </w:rPr>
      </w:pPr>
      <w:r w:rsidRPr="00BA17C8">
        <w:rPr>
          <w:lang w:val="lv-LV"/>
        </w:rPr>
        <w:t xml:space="preserve"> noteikt labākos metus;</w:t>
      </w:r>
      <w:r w:rsidRPr="00BA17C8" w:rsidDel="00B51A8C">
        <w:rPr>
          <w:lang w:val="lv-LV"/>
        </w:rPr>
        <w:t xml:space="preserve"> </w:t>
      </w:r>
    </w:p>
    <w:p w14:paraId="7CBB6EC1" w14:textId="265C5817" w:rsidR="00F34CF5" w:rsidRPr="00BA17C8" w:rsidRDefault="00B73433" w:rsidP="00BA17C8">
      <w:pPr>
        <w:pStyle w:val="Sarakstarindkopa1"/>
        <w:numPr>
          <w:ilvl w:val="1"/>
          <w:numId w:val="10"/>
        </w:numPr>
        <w:ind w:left="1276" w:hanging="425"/>
        <w:jc w:val="both"/>
        <w:rPr>
          <w:bCs/>
          <w:lang w:val="lv-LV"/>
        </w:rPr>
      </w:pPr>
      <w:r w:rsidRPr="00BA17C8">
        <w:rPr>
          <w:lang w:val="lv-LV"/>
        </w:rPr>
        <w:t xml:space="preserve"> </w:t>
      </w:r>
      <w:r w:rsidR="002A044E" w:rsidRPr="00BA17C8">
        <w:rPr>
          <w:lang w:val="lv-LV"/>
        </w:rPr>
        <w:t>sagatavot un iesniegt iepirkumu komisijai</w:t>
      </w:r>
      <w:r w:rsidR="002A044E" w:rsidRPr="00BA17C8">
        <w:t xml:space="preserve"> </w:t>
      </w:r>
      <w:proofErr w:type="spellStart"/>
      <w:r w:rsidR="002A044E" w:rsidRPr="00BA17C8">
        <w:t>vērtēšanas</w:t>
      </w:r>
      <w:proofErr w:type="spellEnd"/>
      <w:r w:rsidR="002A044E" w:rsidRPr="00BA17C8">
        <w:t xml:space="preserve"> </w:t>
      </w:r>
      <w:proofErr w:type="spellStart"/>
      <w:r w:rsidR="002A044E" w:rsidRPr="00BA17C8">
        <w:t>komisijas</w:t>
      </w:r>
      <w:proofErr w:type="spellEnd"/>
      <w:r w:rsidR="002A044E" w:rsidRPr="00BA17C8">
        <w:t xml:space="preserve"> </w:t>
      </w:r>
      <w:proofErr w:type="spellStart"/>
      <w:r w:rsidR="002A044E" w:rsidRPr="00BA17C8">
        <w:t>ziņojumu</w:t>
      </w:r>
      <w:proofErr w:type="spellEnd"/>
      <w:r w:rsidR="009106DB" w:rsidRPr="00BA17C8">
        <w:t>.</w:t>
      </w:r>
    </w:p>
    <w:p w14:paraId="535B8626" w14:textId="77777777" w:rsidR="00BA17C8" w:rsidRPr="00BA17C8" w:rsidRDefault="00C71CCF" w:rsidP="00BA17C8">
      <w:pPr>
        <w:pStyle w:val="Sarakstarindkopa"/>
        <w:numPr>
          <w:ilvl w:val="0"/>
          <w:numId w:val="10"/>
        </w:numPr>
        <w:shd w:val="clear" w:color="auto" w:fill="FFFFFF"/>
        <w:spacing w:after="0" w:line="283" w:lineRule="exact"/>
        <w:ind w:left="714" w:hanging="357"/>
        <w:contextualSpacing w:val="0"/>
        <w:jc w:val="both"/>
        <w:rPr>
          <w:rFonts w:ascii="Times New Roman" w:hAnsi="Times New Roman"/>
          <w:bCs/>
          <w:iCs/>
          <w:sz w:val="24"/>
          <w:szCs w:val="24"/>
        </w:rPr>
      </w:pPr>
      <w:r w:rsidRPr="00BA17C8">
        <w:rPr>
          <w:rFonts w:ascii="Times New Roman" w:hAnsi="Times New Roman"/>
          <w:b/>
          <w:iCs/>
          <w:sz w:val="24"/>
          <w:szCs w:val="24"/>
        </w:rPr>
        <w:t>Piešķirt 10 000</w:t>
      </w:r>
      <w:r w:rsidR="00252328" w:rsidRPr="00BA17C8">
        <w:rPr>
          <w:rFonts w:ascii="Times New Roman" w:hAnsi="Times New Roman"/>
          <w:b/>
          <w:iCs/>
          <w:sz w:val="24"/>
          <w:szCs w:val="24"/>
        </w:rPr>
        <w:t xml:space="preserve"> </w:t>
      </w:r>
      <w:r w:rsidR="009D2AE3" w:rsidRPr="00BA17C8">
        <w:rPr>
          <w:rFonts w:ascii="Times New Roman" w:hAnsi="Times New Roman"/>
          <w:b/>
          <w:iCs/>
          <w:sz w:val="24"/>
          <w:szCs w:val="24"/>
        </w:rPr>
        <w:t>EUR</w:t>
      </w:r>
      <w:r w:rsidRPr="00BA17C8">
        <w:rPr>
          <w:rFonts w:ascii="Times New Roman" w:hAnsi="Times New Roman"/>
          <w:bCs/>
          <w:iCs/>
          <w:sz w:val="24"/>
          <w:szCs w:val="24"/>
        </w:rPr>
        <w:t xml:space="preserve"> (desmit</w:t>
      </w:r>
      <w:r w:rsidR="00252328" w:rsidRPr="00BA17C8">
        <w:rPr>
          <w:rFonts w:ascii="Times New Roman" w:hAnsi="Times New Roman"/>
          <w:bCs/>
          <w:iCs/>
          <w:sz w:val="24"/>
          <w:szCs w:val="24"/>
        </w:rPr>
        <w:t xml:space="preserve"> tūkstoši </w:t>
      </w:r>
      <w:r w:rsidR="00252328" w:rsidRPr="00BA17C8">
        <w:rPr>
          <w:rFonts w:ascii="Times New Roman" w:hAnsi="Times New Roman"/>
          <w:bCs/>
          <w:i/>
          <w:sz w:val="24"/>
          <w:szCs w:val="24"/>
        </w:rPr>
        <w:t>euro</w:t>
      </w:r>
      <w:r w:rsidR="00252328" w:rsidRPr="00BA17C8">
        <w:rPr>
          <w:rFonts w:ascii="Times New Roman" w:hAnsi="Times New Roman"/>
          <w:bCs/>
          <w:iCs/>
          <w:sz w:val="24"/>
          <w:szCs w:val="24"/>
        </w:rPr>
        <w:t xml:space="preserve">) Metu konkursa godalgām no </w:t>
      </w:r>
      <w:r w:rsidR="00AD7AB5" w:rsidRPr="00BA17C8">
        <w:rPr>
          <w:rFonts w:ascii="Times New Roman" w:hAnsi="Times New Roman"/>
          <w:bCs/>
          <w:iCs/>
          <w:sz w:val="24"/>
          <w:szCs w:val="24"/>
        </w:rPr>
        <w:t>2026</w:t>
      </w:r>
      <w:r w:rsidR="00252328" w:rsidRPr="00BA17C8">
        <w:rPr>
          <w:rFonts w:ascii="Times New Roman" w:hAnsi="Times New Roman"/>
          <w:bCs/>
          <w:iCs/>
          <w:sz w:val="24"/>
          <w:szCs w:val="24"/>
        </w:rPr>
        <w:t>.</w:t>
      </w:r>
      <w:r w:rsidR="009D2AE3" w:rsidRPr="00BA17C8">
        <w:rPr>
          <w:rFonts w:ascii="Times New Roman" w:hAnsi="Times New Roman"/>
          <w:bCs/>
          <w:iCs/>
          <w:sz w:val="24"/>
          <w:szCs w:val="24"/>
        </w:rPr>
        <w:t> </w:t>
      </w:r>
      <w:r w:rsidR="00252328" w:rsidRPr="00BA17C8">
        <w:rPr>
          <w:rFonts w:ascii="Times New Roman" w:hAnsi="Times New Roman"/>
          <w:bCs/>
          <w:iCs/>
          <w:sz w:val="24"/>
          <w:szCs w:val="24"/>
        </w:rPr>
        <w:t xml:space="preserve">gada Ogres novada pašvaldības budžeta funkcionālās kategorijas </w:t>
      </w:r>
      <w:r w:rsidR="001A0498" w:rsidRPr="00BA17C8">
        <w:rPr>
          <w:rFonts w:ascii="Times New Roman" w:hAnsi="Times New Roman"/>
          <w:bCs/>
          <w:iCs/>
          <w:sz w:val="24"/>
          <w:szCs w:val="24"/>
        </w:rPr>
        <w:t>06.2001 Teritoriju attīstība (projektēšanai)</w:t>
      </w:r>
      <w:r w:rsidRPr="00BA17C8">
        <w:rPr>
          <w:rFonts w:ascii="Times New Roman" w:hAnsi="Times New Roman"/>
          <w:bCs/>
          <w:iCs/>
          <w:sz w:val="24"/>
          <w:szCs w:val="24"/>
        </w:rPr>
        <w:t>.</w:t>
      </w:r>
    </w:p>
    <w:p w14:paraId="2094EB1F" w14:textId="79363B24" w:rsidR="00186400" w:rsidRPr="00BA17C8" w:rsidRDefault="00186400" w:rsidP="00BA17C8">
      <w:pPr>
        <w:pStyle w:val="Sarakstarindkopa"/>
        <w:numPr>
          <w:ilvl w:val="0"/>
          <w:numId w:val="10"/>
        </w:numPr>
        <w:shd w:val="clear" w:color="auto" w:fill="FFFFFF"/>
        <w:spacing w:after="0" w:line="283" w:lineRule="exact"/>
        <w:ind w:left="714" w:hanging="357"/>
        <w:contextualSpacing w:val="0"/>
        <w:jc w:val="both"/>
        <w:rPr>
          <w:rFonts w:ascii="Times New Roman" w:hAnsi="Times New Roman"/>
          <w:bCs/>
          <w:iCs/>
          <w:sz w:val="24"/>
          <w:szCs w:val="24"/>
        </w:rPr>
      </w:pPr>
      <w:r w:rsidRPr="00BA17C8">
        <w:rPr>
          <w:rFonts w:ascii="Times New Roman" w:hAnsi="Times New Roman"/>
          <w:b/>
          <w:bCs/>
          <w:sz w:val="24"/>
          <w:szCs w:val="24"/>
        </w:rPr>
        <w:t xml:space="preserve">Kontroli </w:t>
      </w:r>
      <w:r w:rsidRPr="00BA17C8">
        <w:rPr>
          <w:rFonts w:ascii="Times New Roman" w:hAnsi="Times New Roman"/>
          <w:sz w:val="24"/>
          <w:szCs w:val="24"/>
        </w:rPr>
        <w:t>par lēmuma izpildi uzdot Ogres novada pašvaldības izpilddirektoram.</w:t>
      </w:r>
    </w:p>
    <w:p w14:paraId="0C0CCC92" w14:textId="77777777" w:rsidR="00186400" w:rsidRPr="00BA17C8" w:rsidRDefault="00186400" w:rsidP="00644325">
      <w:pPr>
        <w:ind w:left="720"/>
        <w:jc w:val="both"/>
        <w:rPr>
          <w:rFonts w:ascii="Times New Roman" w:hAnsi="Times New Roman"/>
          <w:b/>
          <w:bCs/>
          <w:szCs w:val="24"/>
          <w:lang w:val="lv-LV"/>
        </w:rPr>
      </w:pPr>
    </w:p>
    <w:p w14:paraId="41EC0BA3" w14:textId="77777777" w:rsidR="00644325" w:rsidRPr="00BA17C8" w:rsidRDefault="00644325" w:rsidP="00644325">
      <w:pPr>
        <w:ind w:left="720"/>
        <w:jc w:val="both"/>
        <w:rPr>
          <w:rFonts w:ascii="Times New Roman" w:hAnsi="Times New Roman"/>
          <w:b/>
          <w:bCs/>
          <w:szCs w:val="24"/>
          <w:lang w:val="lv-LV"/>
        </w:rPr>
      </w:pPr>
    </w:p>
    <w:p w14:paraId="36F156E0" w14:textId="77777777" w:rsidR="00186400" w:rsidRPr="00BA17C8" w:rsidRDefault="00186400" w:rsidP="00644325">
      <w:pPr>
        <w:jc w:val="right"/>
        <w:rPr>
          <w:rFonts w:ascii="Times New Roman" w:hAnsi="Times New Roman"/>
          <w:szCs w:val="24"/>
          <w:lang w:val="lv-LV"/>
        </w:rPr>
      </w:pPr>
      <w:r w:rsidRPr="00BA17C8">
        <w:rPr>
          <w:rFonts w:ascii="Times New Roman" w:hAnsi="Times New Roman"/>
          <w:szCs w:val="24"/>
          <w:lang w:val="lv-LV"/>
        </w:rPr>
        <w:t>(Sēdes vadītāja,</w:t>
      </w:r>
    </w:p>
    <w:p w14:paraId="681434A4" w14:textId="437E792A" w:rsidR="00920DA6" w:rsidRPr="00BA17C8" w:rsidRDefault="00C71CCF" w:rsidP="00644325">
      <w:pPr>
        <w:jc w:val="right"/>
        <w:rPr>
          <w:rFonts w:ascii="Times New Roman" w:hAnsi="Times New Roman"/>
          <w:lang w:val="lv-LV"/>
        </w:rPr>
      </w:pPr>
      <w:r w:rsidRPr="00BA17C8">
        <w:rPr>
          <w:rFonts w:ascii="Times New Roman" w:hAnsi="Times New Roman"/>
          <w:szCs w:val="24"/>
          <w:lang w:val="lv-LV"/>
        </w:rPr>
        <w:t>domes priekšsēdētāja A. Kraujas</w:t>
      </w:r>
      <w:r w:rsidR="00186400" w:rsidRPr="00BA17C8">
        <w:rPr>
          <w:rFonts w:ascii="Times New Roman" w:hAnsi="Times New Roman"/>
          <w:szCs w:val="24"/>
          <w:lang w:val="lv-LV"/>
        </w:rPr>
        <w:t xml:space="preserve"> paraksts)</w:t>
      </w:r>
    </w:p>
    <w:sectPr w:rsidR="00920DA6" w:rsidRPr="00BA17C8" w:rsidSect="00BD613C">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1C7DC" w14:textId="77777777" w:rsidR="00DD0A28" w:rsidRDefault="00DD0A28" w:rsidP="005B7518">
      <w:r>
        <w:separator/>
      </w:r>
    </w:p>
  </w:endnote>
  <w:endnote w:type="continuationSeparator" w:id="0">
    <w:p w14:paraId="190DDC47" w14:textId="77777777" w:rsidR="00DD0A28" w:rsidRDefault="00DD0A28" w:rsidP="005B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EF861" w14:textId="77777777" w:rsidR="00DD0A28" w:rsidRDefault="00DD0A28" w:rsidP="005B7518">
      <w:r>
        <w:separator/>
      </w:r>
    </w:p>
  </w:footnote>
  <w:footnote w:type="continuationSeparator" w:id="0">
    <w:p w14:paraId="19427CD6" w14:textId="77777777" w:rsidR="00DD0A28" w:rsidRDefault="00DD0A28" w:rsidP="005B7518">
      <w:r>
        <w:continuationSeparator/>
      </w:r>
    </w:p>
  </w:footnote>
  <w:footnote w:id="1">
    <w:p w14:paraId="61CEA2A4" w14:textId="77777777" w:rsidR="00D11134" w:rsidRPr="00D92A8C" w:rsidRDefault="00D11134" w:rsidP="00D11134">
      <w:pPr>
        <w:pStyle w:val="Vresteksts"/>
      </w:pPr>
      <w:r w:rsidRPr="00D92A8C">
        <w:rPr>
          <w:rStyle w:val="Vresatsauce"/>
        </w:rPr>
        <w:footnoteRef/>
      </w:r>
      <w:r w:rsidRPr="00D92A8C">
        <w:t xml:space="preserve"> </w:t>
      </w:r>
      <w:hyperlink r:id="rId1" w:anchor="document_25841" w:history="1">
        <w:r w:rsidRPr="00D92A8C">
          <w:rPr>
            <w:rStyle w:val="Hipersaite"/>
          </w:rPr>
          <w:t>https://geolatvija.lv/geo/tapis?document=open#document_25841</w:t>
        </w:r>
      </w:hyperlink>
      <w:r w:rsidRPr="00D92A8C">
        <w:t xml:space="preserve"> </w:t>
      </w:r>
    </w:p>
  </w:footnote>
  <w:footnote w:id="2">
    <w:p w14:paraId="4F4268D6" w14:textId="77777777" w:rsidR="00D11134" w:rsidRPr="00D92A8C" w:rsidRDefault="00D11134" w:rsidP="00D11134">
      <w:pPr>
        <w:pStyle w:val="Vresteksts"/>
      </w:pPr>
      <w:r w:rsidRPr="00D92A8C">
        <w:rPr>
          <w:rStyle w:val="Vresatsauce"/>
        </w:rPr>
        <w:footnoteRef/>
      </w:r>
      <w:r w:rsidRPr="00D92A8C">
        <w:t xml:space="preserve"> </w:t>
      </w:r>
      <w:hyperlink r:id="rId2" w:anchor="document_25847" w:history="1">
        <w:r w:rsidRPr="00D92A8C">
          <w:rPr>
            <w:rStyle w:val="Hipersaite"/>
          </w:rPr>
          <w:t>https://geolatvija.lv/geo/tapis?document=open#document_25847</w:t>
        </w:r>
      </w:hyperlink>
      <w:r w:rsidRPr="00D92A8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58"/>
    <w:multiLevelType w:val="multilevel"/>
    <w:tmpl w:val="01B2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1ACD"/>
    <w:multiLevelType w:val="hybridMultilevel"/>
    <w:tmpl w:val="ACAE13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91E52EA"/>
    <w:multiLevelType w:val="hybridMultilevel"/>
    <w:tmpl w:val="3F6EEB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AA27400"/>
    <w:multiLevelType w:val="multilevel"/>
    <w:tmpl w:val="95F0BACC"/>
    <w:lvl w:ilvl="0">
      <w:start w:val="2"/>
      <w:numFmt w:val="decimal"/>
      <w:lvlText w:val="%1."/>
      <w:lvlJc w:val="left"/>
      <w:pPr>
        <w:ind w:left="720" w:hanging="360"/>
      </w:pPr>
      <w:rPr>
        <w:rFonts w:hint="default"/>
        <w:b w:val="0"/>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 w15:restartNumberingAfterBreak="0">
    <w:nsid w:val="1F830DA4"/>
    <w:multiLevelType w:val="multilevel"/>
    <w:tmpl w:val="95F0BACC"/>
    <w:lvl w:ilvl="0">
      <w:start w:val="2"/>
      <w:numFmt w:val="decimal"/>
      <w:lvlText w:val="%1."/>
      <w:lvlJc w:val="left"/>
      <w:pPr>
        <w:ind w:left="720" w:hanging="360"/>
      </w:pPr>
      <w:rPr>
        <w:rFonts w:hint="default"/>
        <w:b w:val="0"/>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7"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BF4F09"/>
    <w:multiLevelType w:val="multilevel"/>
    <w:tmpl w:val="941C74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CB72B6"/>
    <w:multiLevelType w:val="multilevel"/>
    <w:tmpl w:val="702E30C2"/>
    <w:lvl w:ilvl="0">
      <w:start w:val="1"/>
      <w:numFmt w:val="decimal"/>
      <w:lvlText w:val="%1."/>
      <w:lvlJc w:val="left"/>
      <w:pPr>
        <w:tabs>
          <w:tab w:val="num" w:pos="720"/>
        </w:tabs>
        <w:ind w:left="720" w:hanging="360"/>
      </w:pPr>
      <w:rPr>
        <w:rFonts w:ascii="RimTimes" w:eastAsia="Times New Roman" w:hAnsi="Rim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941533"/>
    <w:multiLevelType w:val="hybridMultilevel"/>
    <w:tmpl w:val="DEC852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FC2FE1"/>
    <w:multiLevelType w:val="multilevel"/>
    <w:tmpl w:val="2A34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6253C5"/>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EE559B7"/>
    <w:multiLevelType w:val="multilevel"/>
    <w:tmpl w:val="076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0"/>
  </w:num>
  <w:num w:numId="7">
    <w:abstractNumId w:val="4"/>
  </w:num>
  <w:num w:numId="8">
    <w:abstractNumId w:val="7"/>
  </w:num>
  <w:num w:numId="9">
    <w:abstractNumId w:val="13"/>
  </w:num>
  <w:num w:numId="10">
    <w:abstractNumId w:val="5"/>
  </w:num>
  <w:num w:numId="11">
    <w:abstractNumId w:val="8"/>
  </w:num>
  <w:num w:numId="12">
    <w:abstractNumId w:val="12"/>
  </w:num>
  <w:num w:numId="13">
    <w:abstractNumId w:val="0"/>
  </w:num>
  <w:num w:numId="14">
    <w:abstractNumId w:val="9"/>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01D03"/>
    <w:rsid w:val="0000759E"/>
    <w:rsid w:val="00011122"/>
    <w:rsid w:val="00013F00"/>
    <w:rsid w:val="00025304"/>
    <w:rsid w:val="00054404"/>
    <w:rsid w:val="00055C6A"/>
    <w:rsid w:val="0005681A"/>
    <w:rsid w:val="000806DB"/>
    <w:rsid w:val="00096BA8"/>
    <w:rsid w:val="000A1CC1"/>
    <w:rsid w:val="000A292E"/>
    <w:rsid w:val="000B1526"/>
    <w:rsid w:val="0010294F"/>
    <w:rsid w:val="00122577"/>
    <w:rsid w:val="00134509"/>
    <w:rsid w:val="00145A60"/>
    <w:rsid w:val="0015305B"/>
    <w:rsid w:val="00162F65"/>
    <w:rsid w:val="00172E85"/>
    <w:rsid w:val="00186400"/>
    <w:rsid w:val="0018738B"/>
    <w:rsid w:val="001A0498"/>
    <w:rsid w:val="001A119F"/>
    <w:rsid w:val="001A2700"/>
    <w:rsid w:val="001A3B59"/>
    <w:rsid w:val="001C4592"/>
    <w:rsid w:val="001E2627"/>
    <w:rsid w:val="002263C1"/>
    <w:rsid w:val="00252328"/>
    <w:rsid w:val="00252827"/>
    <w:rsid w:val="002A0180"/>
    <w:rsid w:val="002A044E"/>
    <w:rsid w:val="002A5C44"/>
    <w:rsid w:val="002B3B52"/>
    <w:rsid w:val="002C7FC4"/>
    <w:rsid w:val="002E1AB3"/>
    <w:rsid w:val="002F5AB7"/>
    <w:rsid w:val="002F67CC"/>
    <w:rsid w:val="003059AF"/>
    <w:rsid w:val="00337479"/>
    <w:rsid w:val="003806BD"/>
    <w:rsid w:val="003921B5"/>
    <w:rsid w:val="003D7B43"/>
    <w:rsid w:val="004203E8"/>
    <w:rsid w:val="00430768"/>
    <w:rsid w:val="00434E39"/>
    <w:rsid w:val="00456376"/>
    <w:rsid w:val="004674ED"/>
    <w:rsid w:val="004714F1"/>
    <w:rsid w:val="00473EB2"/>
    <w:rsid w:val="00497817"/>
    <w:rsid w:val="00516C54"/>
    <w:rsid w:val="005367D9"/>
    <w:rsid w:val="005404D6"/>
    <w:rsid w:val="00542026"/>
    <w:rsid w:val="00565CFD"/>
    <w:rsid w:val="005673EB"/>
    <w:rsid w:val="0057124A"/>
    <w:rsid w:val="00590CEE"/>
    <w:rsid w:val="005A429E"/>
    <w:rsid w:val="005B7518"/>
    <w:rsid w:val="005C3182"/>
    <w:rsid w:val="005D40D4"/>
    <w:rsid w:val="005E2AB7"/>
    <w:rsid w:val="005F27F4"/>
    <w:rsid w:val="006046AC"/>
    <w:rsid w:val="00644325"/>
    <w:rsid w:val="00666137"/>
    <w:rsid w:val="00675ADF"/>
    <w:rsid w:val="00685659"/>
    <w:rsid w:val="00687DA1"/>
    <w:rsid w:val="006D55A5"/>
    <w:rsid w:val="00713FC4"/>
    <w:rsid w:val="0071434F"/>
    <w:rsid w:val="0071509B"/>
    <w:rsid w:val="00734523"/>
    <w:rsid w:val="007529F8"/>
    <w:rsid w:val="007744B2"/>
    <w:rsid w:val="0078135A"/>
    <w:rsid w:val="007A2A11"/>
    <w:rsid w:val="007B1F87"/>
    <w:rsid w:val="007C4F9C"/>
    <w:rsid w:val="007C526A"/>
    <w:rsid w:val="007C7924"/>
    <w:rsid w:val="007F6771"/>
    <w:rsid w:val="007F701E"/>
    <w:rsid w:val="00820754"/>
    <w:rsid w:val="00823D53"/>
    <w:rsid w:val="008372E4"/>
    <w:rsid w:val="00843BB8"/>
    <w:rsid w:val="008449AF"/>
    <w:rsid w:val="00857F9F"/>
    <w:rsid w:val="00862B35"/>
    <w:rsid w:val="00876C90"/>
    <w:rsid w:val="008B6DD2"/>
    <w:rsid w:val="008D492C"/>
    <w:rsid w:val="008D5C48"/>
    <w:rsid w:val="00906685"/>
    <w:rsid w:val="009106DB"/>
    <w:rsid w:val="00912987"/>
    <w:rsid w:val="009174C8"/>
    <w:rsid w:val="00920DA6"/>
    <w:rsid w:val="00921F24"/>
    <w:rsid w:val="00930E48"/>
    <w:rsid w:val="00964387"/>
    <w:rsid w:val="00971E1A"/>
    <w:rsid w:val="00993E7F"/>
    <w:rsid w:val="009A2935"/>
    <w:rsid w:val="009C5605"/>
    <w:rsid w:val="009D0595"/>
    <w:rsid w:val="009D2AE3"/>
    <w:rsid w:val="009D7D55"/>
    <w:rsid w:val="009F271B"/>
    <w:rsid w:val="00A2618D"/>
    <w:rsid w:val="00A35430"/>
    <w:rsid w:val="00A55F0F"/>
    <w:rsid w:val="00A663BF"/>
    <w:rsid w:val="00A8484E"/>
    <w:rsid w:val="00AD7AB5"/>
    <w:rsid w:val="00AD7B2E"/>
    <w:rsid w:val="00B052F4"/>
    <w:rsid w:val="00B07257"/>
    <w:rsid w:val="00B472BC"/>
    <w:rsid w:val="00B73433"/>
    <w:rsid w:val="00B75D0B"/>
    <w:rsid w:val="00B80CFC"/>
    <w:rsid w:val="00B979C4"/>
    <w:rsid w:val="00BA17C8"/>
    <w:rsid w:val="00BB0B6B"/>
    <w:rsid w:val="00BD613C"/>
    <w:rsid w:val="00BF1CF0"/>
    <w:rsid w:val="00C0252E"/>
    <w:rsid w:val="00C31A5A"/>
    <w:rsid w:val="00C35F7A"/>
    <w:rsid w:val="00C43DC0"/>
    <w:rsid w:val="00C50C2F"/>
    <w:rsid w:val="00C71CCF"/>
    <w:rsid w:val="00C94BE1"/>
    <w:rsid w:val="00CB3302"/>
    <w:rsid w:val="00CC51DD"/>
    <w:rsid w:val="00D019BC"/>
    <w:rsid w:val="00D11134"/>
    <w:rsid w:val="00D52A1C"/>
    <w:rsid w:val="00D56510"/>
    <w:rsid w:val="00DB046D"/>
    <w:rsid w:val="00DB4F83"/>
    <w:rsid w:val="00DD0A28"/>
    <w:rsid w:val="00DE1ED2"/>
    <w:rsid w:val="00DE28D7"/>
    <w:rsid w:val="00E0184D"/>
    <w:rsid w:val="00E41B8D"/>
    <w:rsid w:val="00E5716B"/>
    <w:rsid w:val="00E7209A"/>
    <w:rsid w:val="00EA7953"/>
    <w:rsid w:val="00EB6873"/>
    <w:rsid w:val="00EF02E9"/>
    <w:rsid w:val="00EF0737"/>
    <w:rsid w:val="00F15D03"/>
    <w:rsid w:val="00F34CF5"/>
    <w:rsid w:val="00F42679"/>
    <w:rsid w:val="00F42EB9"/>
    <w:rsid w:val="00F63B79"/>
    <w:rsid w:val="00F70DE2"/>
    <w:rsid w:val="00F740A1"/>
    <w:rsid w:val="00F83323"/>
    <w:rsid w:val="00F927FF"/>
    <w:rsid w:val="00F945B4"/>
    <w:rsid w:val="00F97331"/>
    <w:rsid w:val="00F9787E"/>
    <w:rsid w:val="00FA2980"/>
    <w:rsid w:val="00FA32AE"/>
    <w:rsid w:val="00FA6488"/>
    <w:rsid w:val="00FD0D1B"/>
    <w:rsid w:val="00FF00E4"/>
    <w:rsid w:val="00FF34CF"/>
    <w:rsid w:val="00FF7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BF1C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styleId="Pamattekstaatkpe2">
    <w:name w:val="Body Text Indent 2"/>
    <w:basedOn w:val="Parasts"/>
    <w:link w:val="Pamattekstaatkpe2Rakstz"/>
    <w:rsid w:val="00590CE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90CEE"/>
    <w:rPr>
      <w:rFonts w:ascii="Times New Roman" w:eastAsia="Times New Roman" w:hAnsi="Times New Roman" w:cs="Times New Roman"/>
      <w:sz w:val="24"/>
      <w:szCs w:val="20"/>
    </w:rPr>
  </w:style>
  <w:style w:type="paragraph" w:styleId="Paraststmeklis">
    <w:name w:val="Normal (Web)"/>
    <w:basedOn w:val="Parasts"/>
    <w:uiPriority w:val="99"/>
    <w:unhideWhenUsed/>
    <w:rsid w:val="00590CEE"/>
    <w:pPr>
      <w:spacing w:before="100" w:beforeAutospacing="1" w:after="100" w:afterAutospacing="1"/>
    </w:pPr>
    <w:rPr>
      <w:rFonts w:ascii="Times New Roman" w:hAnsi="Times New Roman"/>
      <w:szCs w:val="24"/>
      <w:lang w:val="lv-LV" w:eastAsia="lv-LV"/>
    </w:rPr>
  </w:style>
  <w:style w:type="character" w:styleId="Izteiksmgs">
    <w:name w:val="Strong"/>
    <w:basedOn w:val="Noklusjumarindkopasfonts"/>
    <w:uiPriority w:val="22"/>
    <w:qFormat/>
    <w:rsid w:val="00590CEE"/>
    <w:rPr>
      <w:b/>
      <w:bC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uiPriority w:val="99"/>
    <w:rsid w:val="005B7518"/>
    <w:rPr>
      <w:rFonts w:ascii="Times New Roman" w:hAnsi="Times New Roman"/>
      <w:sz w:val="20"/>
      <w:lang w:val="lv-LV"/>
    </w:rPr>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uiPriority w:val="99"/>
    <w:rsid w:val="005B7518"/>
    <w:rPr>
      <w:rFonts w:ascii="Times New Roman" w:eastAsia="Times New Roman" w:hAnsi="Times New Roman" w:cs="Times New Roman"/>
      <w:sz w:val="20"/>
      <w:szCs w:val="20"/>
    </w:rPr>
  </w:style>
  <w:style w:type="character" w:styleId="Vresatsauce">
    <w:name w:val="footnote reference"/>
    <w:basedOn w:val="Noklusjumarindkopasfonts"/>
    <w:uiPriority w:val="99"/>
    <w:rsid w:val="005B7518"/>
    <w:rPr>
      <w:rFonts w:cs="Times New Roman"/>
      <w:vertAlign w:val="superscript"/>
    </w:rPr>
  </w:style>
  <w:style w:type="paragraph" w:customStyle="1" w:styleId="Sarakstarindkopa1">
    <w:name w:val="Saraksta rindkopa1"/>
    <w:basedOn w:val="Parasts"/>
    <w:uiPriority w:val="99"/>
    <w:qFormat/>
    <w:rsid w:val="002A044E"/>
    <w:pPr>
      <w:ind w:left="720"/>
      <w:contextualSpacing/>
    </w:pPr>
    <w:rPr>
      <w:rFonts w:ascii="Times New Roman" w:hAnsi="Times New Roman"/>
      <w:szCs w:val="24"/>
    </w:rPr>
  </w:style>
  <w:style w:type="character" w:customStyle="1" w:styleId="whitespace-normal">
    <w:name w:val="whitespace-normal"/>
    <w:basedOn w:val="Noklusjumarindkopasfonts"/>
    <w:rsid w:val="009C5605"/>
  </w:style>
  <w:style w:type="character" w:customStyle="1" w:styleId="Virsraksts1Rakstz">
    <w:name w:val="Virsraksts 1 Rakstz."/>
    <w:basedOn w:val="Noklusjumarindkopasfonts"/>
    <w:link w:val="Virsraksts1"/>
    <w:uiPriority w:val="9"/>
    <w:rsid w:val="00BF1CF0"/>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4383">
      <w:bodyDiv w:val="1"/>
      <w:marLeft w:val="0"/>
      <w:marRight w:val="0"/>
      <w:marTop w:val="0"/>
      <w:marBottom w:val="0"/>
      <w:divBdr>
        <w:top w:val="none" w:sz="0" w:space="0" w:color="auto"/>
        <w:left w:val="none" w:sz="0" w:space="0" w:color="auto"/>
        <w:bottom w:val="none" w:sz="0" w:space="0" w:color="auto"/>
        <w:right w:val="none" w:sz="0" w:space="0" w:color="auto"/>
      </w:divBdr>
    </w:div>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514810683">
      <w:bodyDiv w:val="1"/>
      <w:marLeft w:val="0"/>
      <w:marRight w:val="0"/>
      <w:marTop w:val="0"/>
      <w:marBottom w:val="0"/>
      <w:divBdr>
        <w:top w:val="none" w:sz="0" w:space="0" w:color="auto"/>
        <w:left w:val="none" w:sz="0" w:space="0" w:color="auto"/>
        <w:bottom w:val="none" w:sz="0" w:space="0" w:color="auto"/>
        <w:right w:val="none" w:sz="0" w:space="0" w:color="auto"/>
      </w:divBdr>
    </w:div>
    <w:div w:id="671303519">
      <w:bodyDiv w:val="1"/>
      <w:marLeft w:val="0"/>
      <w:marRight w:val="0"/>
      <w:marTop w:val="0"/>
      <w:marBottom w:val="0"/>
      <w:divBdr>
        <w:top w:val="none" w:sz="0" w:space="0" w:color="auto"/>
        <w:left w:val="none" w:sz="0" w:space="0" w:color="auto"/>
        <w:bottom w:val="none" w:sz="0" w:space="0" w:color="auto"/>
        <w:right w:val="none" w:sz="0" w:space="0" w:color="auto"/>
      </w:divBdr>
    </w:div>
    <w:div w:id="691953696">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935140570">
      <w:bodyDiv w:val="1"/>
      <w:marLeft w:val="0"/>
      <w:marRight w:val="0"/>
      <w:marTop w:val="0"/>
      <w:marBottom w:val="0"/>
      <w:divBdr>
        <w:top w:val="none" w:sz="0" w:space="0" w:color="auto"/>
        <w:left w:val="none" w:sz="0" w:space="0" w:color="auto"/>
        <w:bottom w:val="none" w:sz="0" w:space="0" w:color="auto"/>
        <w:right w:val="none" w:sz="0" w:space="0" w:color="auto"/>
      </w:divBdr>
    </w:div>
    <w:div w:id="1074203172">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sChild>
        <w:div w:id="1714573720">
          <w:marLeft w:val="0"/>
          <w:marRight w:val="0"/>
          <w:marTop w:val="0"/>
          <w:marBottom w:val="0"/>
          <w:divBdr>
            <w:top w:val="none" w:sz="0" w:space="0" w:color="auto"/>
            <w:left w:val="none" w:sz="0" w:space="0" w:color="auto"/>
            <w:bottom w:val="none" w:sz="0" w:space="0" w:color="auto"/>
            <w:right w:val="none" w:sz="0" w:space="0" w:color="auto"/>
          </w:divBdr>
          <w:divsChild>
            <w:div w:id="20997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87797">
      <w:bodyDiv w:val="1"/>
      <w:marLeft w:val="0"/>
      <w:marRight w:val="0"/>
      <w:marTop w:val="0"/>
      <w:marBottom w:val="0"/>
      <w:divBdr>
        <w:top w:val="none" w:sz="0" w:space="0" w:color="auto"/>
        <w:left w:val="none" w:sz="0" w:space="0" w:color="auto"/>
        <w:bottom w:val="none" w:sz="0" w:space="0" w:color="auto"/>
        <w:right w:val="none" w:sz="0" w:space="0" w:color="auto"/>
      </w:divBdr>
    </w:div>
    <w:div w:id="1459453118">
      <w:bodyDiv w:val="1"/>
      <w:marLeft w:val="0"/>
      <w:marRight w:val="0"/>
      <w:marTop w:val="0"/>
      <w:marBottom w:val="0"/>
      <w:divBdr>
        <w:top w:val="none" w:sz="0" w:space="0" w:color="auto"/>
        <w:left w:val="none" w:sz="0" w:space="0" w:color="auto"/>
        <w:bottom w:val="none" w:sz="0" w:space="0" w:color="auto"/>
        <w:right w:val="none" w:sz="0" w:space="0" w:color="auto"/>
      </w:divBdr>
    </w:div>
    <w:div w:id="1645547189">
      <w:bodyDiv w:val="1"/>
      <w:marLeft w:val="0"/>
      <w:marRight w:val="0"/>
      <w:marTop w:val="0"/>
      <w:marBottom w:val="0"/>
      <w:divBdr>
        <w:top w:val="none" w:sz="0" w:space="0" w:color="auto"/>
        <w:left w:val="none" w:sz="0" w:space="0" w:color="auto"/>
        <w:bottom w:val="none" w:sz="0" w:space="0" w:color="auto"/>
        <w:right w:val="none" w:sz="0" w:space="0" w:color="auto"/>
      </w:divBdr>
    </w:div>
    <w:div w:id="1881160769">
      <w:bodyDiv w:val="1"/>
      <w:marLeft w:val="0"/>
      <w:marRight w:val="0"/>
      <w:marTop w:val="0"/>
      <w:marBottom w:val="0"/>
      <w:divBdr>
        <w:top w:val="none" w:sz="0" w:space="0" w:color="auto"/>
        <w:left w:val="none" w:sz="0" w:space="0" w:color="auto"/>
        <w:bottom w:val="none" w:sz="0" w:space="0" w:color="auto"/>
        <w:right w:val="none" w:sz="0" w:space="0" w:color="auto"/>
      </w:divBdr>
    </w:div>
    <w:div w:id="2017877583">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eolatvija.lv/geo/tapis?document=open" TargetMode="External"/><Relationship Id="rId1" Type="http://schemas.openxmlformats.org/officeDocument/2006/relationships/hyperlink" Target="https://geolatvija.lv/geo/tapis?document=op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A455-A3B6-4024-A802-D3DF9FFB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4911</Words>
  <Characters>2800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2026-03-26T13:05:00Z</cp:lastPrinted>
  <dcterms:created xsi:type="dcterms:W3CDTF">2026-03-26T13:07:00Z</dcterms:created>
  <dcterms:modified xsi:type="dcterms:W3CDTF">2026-03-26T13:07:00Z</dcterms:modified>
</cp:coreProperties>
</file>