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8A9BD" w14:textId="77777777" w:rsidR="004C31FD" w:rsidRPr="00EE0532" w:rsidRDefault="004C31FD" w:rsidP="004C31FD">
      <w:pPr>
        <w:jc w:val="center"/>
        <w:rPr>
          <w:rFonts w:ascii="Times New Roman" w:hAnsi="Times New Roman"/>
          <w:noProof/>
          <w:lang w:val="lv-LV" w:eastAsia="lv-LV"/>
        </w:rPr>
      </w:pPr>
      <w:r w:rsidRPr="00EE0532">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EE0532" w:rsidRDefault="004C31FD" w:rsidP="004C31FD">
      <w:pPr>
        <w:jc w:val="center"/>
        <w:rPr>
          <w:rFonts w:ascii="Times New Roman" w:hAnsi="Times New Roman"/>
          <w:noProof/>
          <w:sz w:val="12"/>
          <w:szCs w:val="28"/>
          <w:lang w:val="lv-LV"/>
        </w:rPr>
      </w:pPr>
    </w:p>
    <w:p w14:paraId="256E985E" w14:textId="77777777" w:rsidR="004C31FD" w:rsidRPr="00EE0532" w:rsidRDefault="004C31FD" w:rsidP="004C31FD">
      <w:pPr>
        <w:jc w:val="center"/>
        <w:rPr>
          <w:rFonts w:ascii="Times New Roman" w:hAnsi="Times New Roman"/>
          <w:noProof/>
          <w:sz w:val="36"/>
          <w:lang w:val="lv-LV"/>
        </w:rPr>
      </w:pPr>
      <w:r w:rsidRPr="00EE0532">
        <w:rPr>
          <w:rFonts w:ascii="Times New Roman" w:hAnsi="Times New Roman"/>
          <w:noProof/>
          <w:sz w:val="36"/>
          <w:lang w:val="lv-LV"/>
        </w:rPr>
        <w:t>OGRES  NOVADA  PAŠVALDĪBA</w:t>
      </w:r>
    </w:p>
    <w:p w14:paraId="1ED822E5" w14:textId="77777777" w:rsidR="004C31FD" w:rsidRPr="00EE0532" w:rsidRDefault="004C31FD" w:rsidP="004C31FD">
      <w:pPr>
        <w:jc w:val="center"/>
        <w:rPr>
          <w:rFonts w:ascii="Times New Roman" w:hAnsi="Times New Roman"/>
          <w:noProof/>
          <w:sz w:val="18"/>
          <w:lang w:val="lv-LV"/>
        </w:rPr>
      </w:pPr>
      <w:r w:rsidRPr="00EE0532">
        <w:rPr>
          <w:rFonts w:ascii="Times New Roman" w:hAnsi="Times New Roman"/>
          <w:noProof/>
          <w:sz w:val="18"/>
          <w:lang w:val="lv-LV"/>
        </w:rPr>
        <w:t>Reģ.Nr.90000024455, Brīvības iela 33, Ogre, Ogres nov., LV-5001</w:t>
      </w:r>
    </w:p>
    <w:p w14:paraId="64BF6F60" w14:textId="60FFE079" w:rsidR="004C31FD" w:rsidRPr="00EE0532" w:rsidRDefault="004C31FD" w:rsidP="004C31FD">
      <w:pPr>
        <w:pBdr>
          <w:bottom w:val="single" w:sz="4" w:space="1" w:color="auto"/>
        </w:pBdr>
        <w:jc w:val="center"/>
        <w:rPr>
          <w:rFonts w:ascii="Times New Roman" w:hAnsi="Times New Roman"/>
          <w:noProof/>
          <w:sz w:val="18"/>
          <w:lang w:val="lv-LV"/>
        </w:rPr>
      </w:pPr>
      <w:r w:rsidRPr="00EE0532">
        <w:rPr>
          <w:rFonts w:ascii="Times New Roman" w:hAnsi="Times New Roman"/>
          <w:noProof/>
          <w:sz w:val="18"/>
          <w:lang w:val="lv-LV"/>
        </w:rPr>
        <w:t xml:space="preserve">tālrunis 65071160, </w:t>
      </w:r>
      <w:r w:rsidRPr="00EE0532">
        <w:rPr>
          <w:rFonts w:ascii="Times New Roman" w:hAnsi="Times New Roman"/>
          <w:sz w:val="18"/>
          <w:lang w:val="lv-LV"/>
        </w:rPr>
        <w:t xml:space="preserve">e-pasts: ogredome@ogresnovads.lv, www.ogresnovads.lv </w:t>
      </w:r>
    </w:p>
    <w:p w14:paraId="1F209AF5" w14:textId="77777777" w:rsidR="004C31FD" w:rsidRPr="001D1EA5" w:rsidRDefault="004C31FD" w:rsidP="004C31FD">
      <w:pPr>
        <w:jc w:val="center"/>
        <w:rPr>
          <w:rFonts w:ascii="Times New Roman" w:hAnsi="Times New Roman"/>
          <w:sz w:val="28"/>
          <w:szCs w:val="28"/>
          <w:lang w:val="lv-LV"/>
        </w:rPr>
      </w:pPr>
    </w:p>
    <w:p w14:paraId="40E55DC1" w14:textId="6C43AABF" w:rsidR="004C31FD" w:rsidRPr="00EE0532" w:rsidRDefault="004C31FD" w:rsidP="004C31FD">
      <w:pPr>
        <w:jc w:val="center"/>
        <w:rPr>
          <w:rFonts w:ascii="Times New Roman" w:hAnsi="Times New Roman"/>
          <w:sz w:val="28"/>
          <w:lang w:val="lv-LV"/>
        </w:rPr>
      </w:pPr>
      <w:r w:rsidRPr="00EE0532">
        <w:rPr>
          <w:rFonts w:ascii="Times New Roman" w:hAnsi="Times New Roman"/>
          <w:sz w:val="28"/>
          <w:lang w:val="lv-LV"/>
        </w:rPr>
        <w:t xml:space="preserve">PAŠVALDĪBAS </w:t>
      </w:r>
      <w:r w:rsidRPr="00EE0532">
        <w:rPr>
          <w:rFonts w:ascii="Times New Roman" w:hAnsi="Times New Roman"/>
          <w:sz w:val="28"/>
          <w:szCs w:val="28"/>
          <w:lang w:val="lv-LV"/>
        </w:rPr>
        <w:t>DOMES SĒDES PROTOKOLA IZRAKSTS</w:t>
      </w:r>
    </w:p>
    <w:p w14:paraId="3A4A8A28" w14:textId="77777777" w:rsidR="004C31FD" w:rsidRPr="00EE0532" w:rsidRDefault="004C31FD" w:rsidP="004C31FD">
      <w:pPr>
        <w:rPr>
          <w:rFonts w:ascii="Times New Roman" w:hAnsi="Times New Roman"/>
          <w:szCs w:val="24"/>
          <w:lang w:val="lv-LV"/>
        </w:rPr>
      </w:pPr>
    </w:p>
    <w:p w14:paraId="58A30097" w14:textId="77777777" w:rsidR="004C31FD" w:rsidRPr="00EE0532" w:rsidRDefault="004C31FD" w:rsidP="004C31FD">
      <w:pPr>
        <w:rPr>
          <w:rFonts w:ascii="Times New Roman" w:hAnsi="Times New Roman"/>
          <w:szCs w:val="24"/>
          <w:lang w:val="lv-LV"/>
        </w:rPr>
      </w:pPr>
    </w:p>
    <w:tbl>
      <w:tblPr>
        <w:tblW w:w="4974" w:type="pct"/>
        <w:tblLook w:val="0000" w:firstRow="0" w:lastRow="0" w:firstColumn="0" w:lastColumn="0" w:noHBand="0" w:noVBand="0"/>
      </w:tblPr>
      <w:tblGrid>
        <w:gridCol w:w="3102"/>
        <w:gridCol w:w="3101"/>
        <w:gridCol w:w="3103"/>
      </w:tblGrid>
      <w:tr w:rsidR="004C31FD" w:rsidRPr="00EE0532" w14:paraId="20633FC0" w14:textId="77777777" w:rsidTr="000A6D81">
        <w:trPr>
          <w:trHeight w:val="269"/>
        </w:trPr>
        <w:tc>
          <w:tcPr>
            <w:tcW w:w="1666" w:type="pct"/>
          </w:tcPr>
          <w:p w14:paraId="005A7574" w14:textId="77777777" w:rsidR="004C31FD" w:rsidRPr="00EE0532" w:rsidRDefault="004C31FD" w:rsidP="0006768E">
            <w:pPr>
              <w:rPr>
                <w:rFonts w:ascii="Times New Roman" w:hAnsi="Times New Roman"/>
                <w:lang w:val="lv-LV"/>
              </w:rPr>
            </w:pPr>
            <w:r w:rsidRPr="00EE0532">
              <w:rPr>
                <w:rFonts w:ascii="Times New Roman" w:hAnsi="Times New Roman"/>
                <w:lang w:val="lv-LV"/>
              </w:rPr>
              <w:t>Ogrē, Brīvības ielā 33</w:t>
            </w:r>
          </w:p>
        </w:tc>
        <w:tc>
          <w:tcPr>
            <w:tcW w:w="1666" w:type="pct"/>
          </w:tcPr>
          <w:p w14:paraId="62FD1B5B" w14:textId="7A24115C" w:rsidR="004C31FD" w:rsidRPr="00EE0532" w:rsidRDefault="007144A3" w:rsidP="007144A3">
            <w:pPr>
              <w:pStyle w:val="Virsraksts2"/>
              <w:jc w:val="left"/>
            </w:pPr>
            <w:r w:rsidRPr="00EE0532">
              <w:t xml:space="preserve">               </w:t>
            </w:r>
            <w:r w:rsidR="001D1EA5">
              <w:t xml:space="preserve"> </w:t>
            </w:r>
            <w:r w:rsidRPr="00EE0532">
              <w:t xml:space="preserve">    </w:t>
            </w:r>
            <w:r w:rsidR="004C31FD" w:rsidRPr="00EE0532">
              <w:t>Nr.</w:t>
            </w:r>
            <w:r w:rsidR="0097201B">
              <w:t>5</w:t>
            </w:r>
          </w:p>
        </w:tc>
        <w:tc>
          <w:tcPr>
            <w:tcW w:w="1667" w:type="pct"/>
          </w:tcPr>
          <w:p w14:paraId="230F635A" w14:textId="5399CB45" w:rsidR="004C31FD" w:rsidRPr="00EE0532" w:rsidRDefault="004C31FD" w:rsidP="001D1EA5">
            <w:pPr>
              <w:jc w:val="right"/>
              <w:rPr>
                <w:rFonts w:ascii="Times New Roman" w:hAnsi="Times New Roman"/>
                <w:lang w:val="lv-LV"/>
              </w:rPr>
            </w:pPr>
            <w:r w:rsidRPr="00EE0532">
              <w:rPr>
                <w:rFonts w:ascii="Times New Roman" w:hAnsi="Times New Roman"/>
                <w:lang w:val="lv-LV"/>
              </w:rPr>
              <w:t xml:space="preserve"> 202</w:t>
            </w:r>
            <w:r w:rsidR="00AB59BD">
              <w:rPr>
                <w:rFonts w:ascii="Times New Roman" w:hAnsi="Times New Roman"/>
                <w:lang w:val="lv-LV"/>
              </w:rPr>
              <w:t>6</w:t>
            </w:r>
            <w:r w:rsidRPr="00EE0532">
              <w:rPr>
                <w:rFonts w:ascii="Times New Roman" w:hAnsi="Times New Roman"/>
                <w:lang w:val="lv-LV"/>
              </w:rPr>
              <w:t>.</w:t>
            </w:r>
            <w:r w:rsidR="0082704E" w:rsidRPr="00EE0532">
              <w:rPr>
                <w:rFonts w:ascii="Times New Roman" w:hAnsi="Times New Roman"/>
                <w:lang w:val="lv-LV"/>
              </w:rPr>
              <w:t> </w:t>
            </w:r>
            <w:r w:rsidRPr="00EE0532">
              <w:rPr>
                <w:rFonts w:ascii="Times New Roman" w:hAnsi="Times New Roman"/>
                <w:lang w:val="lv-LV"/>
              </w:rPr>
              <w:t>gada</w:t>
            </w:r>
            <w:r w:rsidR="00EE0532" w:rsidRPr="00EE0532">
              <w:rPr>
                <w:rFonts w:ascii="Times New Roman" w:hAnsi="Times New Roman"/>
                <w:lang w:val="lv-LV"/>
              </w:rPr>
              <w:t xml:space="preserve"> </w:t>
            </w:r>
            <w:r w:rsidR="00AB59BD">
              <w:rPr>
                <w:rFonts w:ascii="Times New Roman" w:hAnsi="Times New Roman"/>
                <w:lang w:val="lv-LV"/>
              </w:rPr>
              <w:t>26</w:t>
            </w:r>
            <w:r w:rsidR="00EE0532" w:rsidRPr="00EE0532">
              <w:rPr>
                <w:rFonts w:ascii="Times New Roman" w:hAnsi="Times New Roman"/>
                <w:lang w:val="lv-LV"/>
              </w:rPr>
              <w:t>. ma</w:t>
            </w:r>
            <w:r w:rsidR="00AB59BD">
              <w:rPr>
                <w:rFonts w:ascii="Times New Roman" w:hAnsi="Times New Roman"/>
                <w:lang w:val="lv-LV"/>
              </w:rPr>
              <w:t>rt</w:t>
            </w:r>
            <w:r w:rsidR="00EE0532" w:rsidRPr="00EE0532">
              <w:rPr>
                <w:rFonts w:ascii="Times New Roman" w:hAnsi="Times New Roman"/>
                <w:lang w:val="lv-LV"/>
              </w:rPr>
              <w:t>ā</w:t>
            </w:r>
            <w:r w:rsidRPr="00EE0532">
              <w:rPr>
                <w:rFonts w:ascii="Times New Roman" w:hAnsi="Times New Roman"/>
                <w:lang w:val="lv-LV"/>
              </w:rPr>
              <w:t xml:space="preserve"> </w:t>
            </w:r>
          </w:p>
        </w:tc>
      </w:tr>
      <w:tr w:rsidR="00B52B67" w:rsidRPr="00EE0532" w14:paraId="1793FE6D" w14:textId="77777777" w:rsidTr="000A6D81">
        <w:trPr>
          <w:trHeight w:val="284"/>
        </w:trPr>
        <w:tc>
          <w:tcPr>
            <w:tcW w:w="1666" w:type="pct"/>
          </w:tcPr>
          <w:p w14:paraId="357ED056" w14:textId="77777777" w:rsidR="00B52B67" w:rsidRPr="00EE0532" w:rsidRDefault="00B52B67" w:rsidP="0006768E">
            <w:pPr>
              <w:rPr>
                <w:rFonts w:ascii="Times New Roman" w:hAnsi="Times New Roman"/>
                <w:lang w:val="lv-LV"/>
              </w:rPr>
            </w:pPr>
          </w:p>
        </w:tc>
        <w:tc>
          <w:tcPr>
            <w:tcW w:w="1666" w:type="pct"/>
          </w:tcPr>
          <w:p w14:paraId="5D0B4AFB" w14:textId="77777777" w:rsidR="00B52B67" w:rsidRPr="00EE0532" w:rsidRDefault="00B52B67" w:rsidP="007144A3">
            <w:pPr>
              <w:pStyle w:val="Virsraksts2"/>
              <w:jc w:val="left"/>
            </w:pPr>
          </w:p>
        </w:tc>
        <w:tc>
          <w:tcPr>
            <w:tcW w:w="1667" w:type="pct"/>
          </w:tcPr>
          <w:p w14:paraId="154873ED" w14:textId="77777777" w:rsidR="00B52B67" w:rsidRPr="00EE0532" w:rsidRDefault="00B52B67" w:rsidP="004C31FD">
            <w:pPr>
              <w:jc w:val="right"/>
              <w:rPr>
                <w:rFonts w:ascii="Times New Roman" w:hAnsi="Times New Roman"/>
                <w:lang w:val="lv-LV"/>
              </w:rPr>
            </w:pPr>
          </w:p>
        </w:tc>
      </w:tr>
    </w:tbl>
    <w:p w14:paraId="57A5768F" w14:textId="54BAF1E7" w:rsidR="004C31FD" w:rsidRPr="00EE0532" w:rsidRDefault="0097201B" w:rsidP="000A6D81">
      <w:pPr>
        <w:jc w:val="center"/>
        <w:rPr>
          <w:rFonts w:ascii="Times New Roman" w:hAnsi="Times New Roman"/>
          <w:b/>
          <w:lang w:val="lv-LV"/>
        </w:rPr>
      </w:pPr>
      <w:r>
        <w:rPr>
          <w:rFonts w:ascii="Times New Roman" w:hAnsi="Times New Roman"/>
          <w:b/>
          <w:lang w:val="lv-LV"/>
        </w:rPr>
        <w:t>30</w:t>
      </w:r>
      <w:r w:rsidR="004C31FD" w:rsidRPr="00EE0532">
        <w:rPr>
          <w:rFonts w:ascii="Times New Roman" w:hAnsi="Times New Roman"/>
          <w:b/>
          <w:lang w:val="lv-LV"/>
        </w:rPr>
        <w:t>.</w:t>
      </w:r>
    </w:p>
    <w:p w14:paraId="4958E1C5" w14:textId="7607A752" w:rsidR="00DA2D68" w:rsidRPr="00EE0532" w:rsidRDefault="004C31FD" w:rsidP="00B52B67">
      <w:pPr>
        <w:widowControl w:val="0"/>
        <w:autoSpaceDE w:val="0"/>
        <w:autoSpaceDN w:val="0"/>
        <w:adjustRightInd w:val="0"/>
        <w:jc w:val="center"/>
        <w:rPr>
          <w:rFonts w:ascii="Times New Roman" w:hAnsi="Times New Roman"/>
          <w:b/>
          <w:bCs/>
          <w:u w:val="single"/>
          <w:lang w:val="lv-LV"/>
        </w:rPr>
      </w:pPr>
      <w:r w:rsidRPr="00EE0532">
        <w:rPr>
          <w:rFonts w:ascii="Times New Roman" w:hAnsi="Times New Roman"/>
          <w:b/>
          <w:bCs/>
          <w:u w:val="single"/>
          <w:lang w:val="lv-LV"/>
        </w:rPr>
        <w:t xml:space="preserve">Par </w:t>
      </w:r>
      <w:r w:rsidR="00B635B0">
        <w:rPr>
          <w:rFonts w:ascii="Times New Roman" w:hAnsi="Times New Roman"/>
          <w:b/>
          <w:bCs/>
          <w:u w:val="single"/>
          <w:lang w:val="lv-LV"/>
        </w:rPr>
        <w:t>g</w:t>
      </w:r>
      <w:r w:rsidR="00AB59BD">
        <w:rPr>
          <w:rFonts w:ascii="Times New Roman" w:hAnsi="Times New Roman"/>
          <w:b/>
          <w:bCs/>
          <w:u w:val="single"/>
          <w:lang w:val="lv-LV"/>
        </w:rPr>
        <w:t xml:space="preserve">rozījumiem </w:t>
      </w:r>
      <w:r w:rsidR="0082704E" w:rsidRPr="00EE0532">
        <w:rPr>
          <w:rFonts w:ascii="Times New Roman" w:hAnsi="Times New Roman"/>
          <w:b/>
          <w:bCs/>
          <w:u w:val="single"/>
          <w:lang w:val="lv-LV"/>
        </w:rPr>
        <w:t>sadarbības līgum</w:t>
      </w:r>
      <w:r w:rsidR="00AB59BD">
        <w:rPr>
          <w:rFonts w:ascii="Times New Roman" w:hAnsi="Times New Roman"/>
          <w:b/>
          <w:bCs/>
          <w:u w:val="single"/>
          <w:lang w:val="lv-LV"/>
        </w:rPr>
        <w:t>ā</w:t>
      </w:r>
      <w:r w:rsidR="007E634B" w:rsidRPr="00EE0532">
        <w:rPr>
          <w:rFonts w:ascii="Times New Roman" w:hAnsi="Times New Roman"/>
          <w:b/>
          <w:bCs/>
          <w:u w:val="single"/>
          <w:lang w:val="lv-LV"/>
        </w:rPr>
        <w:t xml:space="preserve"> </w:t>
      </w:r>
      <w:r w:rsidR="00DA2D68" w:rsidRPr="00EE0532">
        <w:rPr>
          <w:rFonts w:ascii="Times New Roman" w:hAnsi="Times New Roman"/>
          <w:b/>
          <w:bCs/>
          <w:u w:val="single"/>
          <w:lang w:val="lv-LV"/>
        </w:rPr>
        <w:t xml:space="preserve">ar </w:t>
      </w:r>
    </w:p>
    <w:p w14:paraId="7F42EABE" w14:textId="031F777E" w:rsidR="000544D4" w:rsidRPr="00EE0532" w:rsidRDefault="00AA40F2" w:rsidP="00B52B67">
      <w:pPr>
        <w:widowControl w:val="0"/>
        <w:autoSpaceDE w:val="0"/>
        <w:autoSpaceDN w:val="0"/>
        <w:adjustRightInd w:val="0"/>
        <w:jc w:val="center"/>
        <w:rPr>
          <w:rFonts w:ascii="Times New Roman" w:hAnsi="Times New Roman"/>
          <w:b/>
          <w:bCs/>
          <w:u w:val="single"/>
          <w:lang w:val="lv-LV"/>
        </w:rPr>
      </w:pPr>
      <w:r w:rsidRPr="00EE0532">
        <w:rPr>
          <w:rFonts w:ascii="Times New Roman" w:hAnsi="Times New Roman"/>
          <w:b/>
          <w:bCs/>
          <w:u w:val="single"/>
          <w:lang w:val="lv-LV"/>
        </w:rPr>
        <w:t>Valsts digitālās attīstības aģentūru</w:t>
      </w:r>
    </w:p>
    <w:p w14:paraId="6CD5C97D" w14:textId="505650C9" w:rsidR="007E634B" w:rsidRPr="00EE0532" w:rsidRDefault="007E634B" w:rsidP="00F377A5">
      <w:pPr>
        <w:pStyle w:val="Pamatteksts"/>
        <w:spacing w:after="0"/>
        <w:jc w:val="center"/>
        <w:rPr>
          <w:rFonts w:ascii="Times New Roman" w:hAnsi="Times New Roman"/>
          <w:b/>
          <w:bCs/>
          <w:u w:val="single"/>
          <w:lang w:val="lv-LV"/>
        </w:rPr>
      </w:pPr>
    </w:p>
    <w:p w14:paraId="0A713719" w14:textId="3000F84F" w:rsidR="000149FE" w:rsidRPr="0097201B" w:rsidRDefault="00EE0532" w:rsidP="00B52B67">
      <w:pPr>
        <w:ind w:firstLine="720"/>
        <w:jc w:val="both"/>
        <w:rPr>
          <w:rFonts w:ascii="Times New Roman" w:hAnsi="Times New Roman"/>
          <w:szCs w:val="24"/>
          <w:lang w:val="lv-LV"/>
        </w:rPr>
      </w:pPr>
      <w:r w:rsidRPr="0097201B">
        <w:rPr>
          <w:rFonts w:ascii="Times New Roman" w:hAnsi="Times New Roman"/>
          <w:color w:val="000000" w:themeColor="text1"/>
          <w:szCs w:val="24"/>
          <w:lang w:val="lv-LV"/>
        </w:rPr>
        <w:t>2024. </w:t>
      </w:r>
      <w:r w:rsidR="000149FE" w:rsidRPr="0097201B">
        <w:rPr>
          <w:rFonts w:ascii="Times New Roman" w:hAnsi="Times New Roman"/>
          <w:color w:val="000000" w:themeColor="text1"/>
          <w:szCs w:val="24"/>
          <w:lang w:val="lv-LV"/>
        </w:rPr>
        <w:t>gada 20.</w:t>
      </w:r>
      <w:r w:rsidRPr="0097201B">
        <w:rPr>
          <w:rFonts w:ascii="Times New Roman" w:hAnsi="Times New Roman"/>
          <w:color w:val="000000" w:themeColor="text1"/>
          <w:szCs w:val="24"/>
          <w:lang w:val="lv-LV"/>
        </w:rPr>
        <w:t> </w:t>
      </w:r>
      <w:r w:rsidR="00EC666F" w:rsidRPr="0097201B">
        <w:rPr>
          <w:rFonts w:ascii="Times New Roman" w:hAnsi="Times New Roman"/>
          <w:color w:val="000000" w:themeColor="text1"/>
          <w:szCs w:val="24"/>
          <w:lang w:val="lv-LV"/>
        </w:rPr>
        <w:t>a</w:t>
      </w:r>
      <w:r w:rsidR="000149FE" w:rsidRPr="0097201B">
        <w:rPr>
          <w:rFonts w:ascii="Times New Roman" w:hAnsi="Times New Roman"/>
          <w:color w:val="000000" w:themeColor="text1"/>
          <w:szCs w:val="24"/>
          <w:lang w:val="lv-LV"/>
        </w:rPr>
        <w:t>ugust</w:t>
      </w:r>
      <w:r w:rsidR="00EC666F" w:rsidRPr="0097201B">
        <w:rPr>
          <w:rFonts w:ascii="Times New Roman" w:hAnsi="Times New Roman"/>
          <w:color w:val="000000" w:themeColor="text1"/>
          <w:szCs w:val="24"/>
          <w:lang w:val="lv-LV"/>
        </w:rPr>
        <w:t>ā apstiprināts Ministru kabineta</w:t>
      </w:r>
      <w:r w:rsidR="000149FE" w:rsidRPr="0097201B">
        <w:rPr>
          <w:rFonts w:ascii="Times New Roman" w:hAnsi="Times New Roman"/>
          <w:color w:val="000000" w:themeColor="text1"/>
          <w:szCs w:val="24"/>
          <w:lang w:val="lv-LV"/>
        </w:rPr>
        <w:t xml:space="preserve"> rīkojum</w:t>
      </w:r>
      <w:r w:rsidR="00EC666F" w:rsidRPr="0097201B">
        <w:rPr>
          <w:rFonts w:ascii="Times New Roman" w:hAnsi="Times New Roman"/>
          <w:color w:val="000000" w:themeColor="text1"/>
          <w:szCs w:val="24"/>
          <w:lang w:val="lv-LV"/>
        </w:rPr>
        <w:t>s</w:t>
      </w:r>
      <w:r w:rsidR="000149FE" w:rsidRPr="0097201B">
        <w:rPr>
          <w:rFonts w:ascii="Times New Roman" w:hAnsi="Times New Roman"/>
          <w:color w:val="000000" w:themeColor="text1"/>
          <w:szCs w:val="24"/>
          <w:lang w:val="lv-LV"/>
        </w:rPr>
        <w:t xml:space="preserve"> Nr. 687 “Par Eiropas Savienības Atveseļošanas </w:t>
      </w:r>
      <w:r w:rsidRPr="0097201B">
        <w:rPr>
          <w:rFonts w:ascii="Times New Roman" w:hAnsi="Times New Roman"/>
          <w:color w:val="000000" w:themeColor="text1"/>
          <w:szCs w:val="24"/>
          <w:lang w:val="lv-LV"/>
        </w:rPr>
        <w:t>un noturības mehānisma plāna 2. </w:t>
      </w:r>
      <w:r w:rsidR="000149FE" w:rsidRPr="0097201B">
        <w:rPr>
          <w:rFonts w:ascii="Times New Roman" w:hAnsi="Times New Roman"/>
          <w:color w:val="000000" w:themeColor="text1"/>
          <w:szCs w:val="24"/>
          <w:lang w:val="lv-LV"/>
        </w:rPr>
        <w:t>komponentes "Digitālā transformācija" 2.1. reformu un investīciju virziena "Valsts pārvaldes, tai skaitā pašvaldību, digitālā transformācija" investīcijas 2.1.2.1.i. "Centralizētās platformas un sistēmas" projekta "Atvieglojumu pārvaldības pakalpojuma pilnveide un ieviešanas atbalsts" pases, centralizētas funkcijas vai koplietošanas pakalpojumu attīstības plāna apstiprināšanu”</w:t>
      </w:r>
      <w:r w:rsidR="00EC666F" w:rsidRPr="0097201B">
        <w:rPr>
          <w:rFonts w:ascii="Times New Roman" w:hAnsi="Times New Roman"/>
          <w:color w:val="000000" w:themeColor="text1"/>
          <w:szCs w:val="24"/>
          <w:lang w:val="lv-LV"/>
        </w:rPr>
        <w:t>.</w:t>
      </w:r>
    </w:p>
    <w:p w14:paraId="3D748341" w14:textId="3AFCF445" w:rsidR="00B52B67" w:rsidRPr="0097201B" w:rsidRDefault="00B52B67" w:rsidP="00B52B67">
      <w:pPr>
        <w:ind w:firstLine="720"/>
        <w:jc w:val="both"/>
        <w:rPr>
          <w:rFonts w:ascii="Times New Roman" w:hAnsi="Times New Roman"/>
          <w:szCs w:val="24"/>
          <w:lang w:val="lv-LV"/>
        </w:rPr>
      </w:pPr>
      <w:r w:rsidRPr="0097201B">
        <w:rPr>
          <w:rFonts w:ascii="Times New Roman" w:hAnsi="Times New Roman"/>
          <w:szCs w:val="24"/>
          <w:lang w:val="lv-LV"/>
        </w:rPr>
        <w:t>202</w:t>
      </w:r>
      <w:r w:rsidR="00EC666F" w:rsidRPr="0097201B">
        <w:rPr>
          <w:rFonts w:ascii="Times New Roman" w:hAnsi="Times New Roman"/>
          <w:szCs w:val="24"/>
          <w:lang w:val="lv-LV"/>
        </w:rPr>
        <w:t>5</w:t>
      </w:r>
      <w:r w:rsidRPr="0097201B">
        <w:rPr>
          <w:rFonts w:ascii="Times New Roman" w:hAnsi="Times New Roman"/>
          <w:szCs w:val="24"/>
          <w:lang w:val="lv-LV"/>
        </w:rPr>
        <w:t>.</w:t>
      </w:r>
      <w:r w:rsidR="00A27278" w:rsidRPr="0097201B">
        <w:rPr>
          <w:rFonts w:ascii="Times New Roman" w:hAnsi="Times New Roman"/>
          <w:szCs w:val="24"/>
          <w:lang w:val="lv-LV"/>
        </w:rPr>
        <w:t> </w:t>
      </w:r>
      <w:r w:rsidRPr="0097201B">
        <w:rPr>
          <w:rFonts w:ascii="Times New Roman" w:hAnsi="Times New Roman"/>
          <w:szCs w:val="24"/>
          <w:lang w:val="lv-LV"/>
        </w:rPr>
        <w:t xml:space="preserve">gada </w:t>
      </w:r>
      <w:r w:rsidR="00EC666F" w:rsidRPr="0097201B">
        <w:rPr>
          <w:rFonts w:ascii="Times New Roman" w:hAnsi="Times New Roman"/>
          <w:szCs w:val="24"/>
          <w:lang w:val="lv-LV"/>
        </w:rPr>
        <w:t>28</w:t>
      </w:r>
      <w:r w:rsidRPr="0097201B">
        <w:rPr>
          <w:rFonts w:ascii="Times New Roman" w:hAnsi="Times New Roman"/>
          <w:szCs w:val="24"/>
          <w:lang w:val="lv-LV"/>
        </w:rPr>
        <w:t>.</w:t>
      </w:r>
      <w:r w:rsidR="00A27278" w:rsidRPr="0097201B">
        <w:rPr>
          <w:rFonts w:ascii="Times New Roman" w:hAnsi="Times New Roman"/>
          <w:szCs w:val="24"/>
          <w:lang w:val="lv-LV"/>
        </w:rPr>
        <w:t> </w:t>
      </w:r>
      <w:r w:rsidR="00EC666F" w:rsidRPr="0097201B">
        <w:rPr>
          <w:rFonts w:ascii="Times New Roman" w:hAnsi="Times New Roman"/>
          <w:szCs w:val="24"/>
          <w:lang w:val="lv-LV"/>
        </w:rPr>
        <w:t>aprīl</w:t>
      </w:r>
      <w:r w:rsidRPr="0097201B">
        <w:rPr>
          <w:rFonts w:ascii="Times New Roman" w:hAnsi="Times New Roman"/>
          <w:szCs w:val="24"/>
          <w:lang w:val="lv-LV"/>
        </w:rPr>
        <w:t xml:space="preserve">ī </w:t>
      </w:r>
      <w:bookmarkStart w:id="0" w:name="_Hlk197953744"/>
      <w:r w:rsidR="00EC666F" w:rsidRPr="0097201B">
        <w:rPr>
          <w:rFonts w:ascii="Times New Roman" w:hAnsi="Times New Roman"/>
          <w:szCs w:val="24"/>
          <w:lang w:val="lv-LV"/>
        </w:rPr>
        <w:t>Valsts digitālās attīstības</w:t>
      </w:r>
      <w:r w:rsidRPr="0097201B">
        <w:rPr>
          <w:rFonts w:ascii="Times New Roman" w:hAnsi="Times New Roman"/>
          <w:szCs w:val="24"/>
          <w:lang w:val="lv-LV"/>
        </w:rPr>
        <w:t xml:space="preserve"> aģentūra </w:t>
      </w:r>
      <w:bookmarkEnd w:id="0"/>
      <w:r w:rsidRPr="0097201B">
        <w:rPr>
          <w:rFonts w:ascii="Times New Roman" w:hAnsi="Times New Roman"/>
          <w:szCs w:val="24"/>
          <w:lang w:val="lv-LV"/>
        </w:rPr>
        <w:t>(turpmāk</w:t>
      </w:r>
      <w:r w:rsidR="00A27278" w:rsidRPr="0097201B">
        <w:rPr>
          <w:rFonts w:ascii="Times New Roman" w:hAnsi="Times New Roman"/>
          <w:szCs w:val="24"/>
          <w:lang w:val="lv-LV"/>
        </w:rPr>
        <w:t> </w:t>
      </w:r>
      <w:r w:rsidRPr="0097201B">
        <w:rPr>
          <w:rFonts w:ascii="Times New Roman" w:hAnsi="Times New Roman"/>
          <w:szCs w:val="24"/>
          <w:lang w:val="lv-LV"/>
        </w:rPr>
        <w:t xml:space="preserve">– </w:t>
      </w:r>
      <w:r w:rsidR="00EC666F" w:rsidRPr="0097201B">
        <w:rPr>
          <w:rFonts w:ascii="Times New Roman" w:hAnsi="Times New Roman"/>
          <w:szCs w:val="24"/>
          <w:lang w:val="lv-LV"/>
        </w:rPr>
        <w:t>VDA</w:t>
      </w:r>
      <w:r w:rsidRPr="0097201B">
        <w:rPr>
          <w:rFonts w:ascii="Times New Roman" w:hAnsi="Times New Roman"/>
          <w:szCs w:val="24"/>
          <w:lang w:val="lv-LV"/>
        </w:rPr>
        <w:t xml:space="preserve">A) </w:t>
      </w:r>
      <w:r w:rsidR="00A27278" w:rsidRPr="0097201B">
        <w:rPr>
          <w:rFonts w:ascii="Times New Roman" w:hAnsi="Times New Roman"/>
          <w:szCs w:val="24"/>
          <w:lang w:val="lv-LV"/>
        </w:rPr>
        <w:t>nosūtīja</w:t>
      </w:r>
      <w:r w:rsidRPr="0097201B">
        <w:rPr>
          <w:rFonts w:ascii="Times New Roman" w:hAnsi="Times New Roman"/>
          <w:szCs w:val="24"/>
          <w:lang w:val="lv-LV"/>
        </w:rPr>
        <w:t xml:space="preserve"> Ogres novada pašvaldībai</w:t>
      </w:r>
      <w:r w:rsidR="006C5E70" w:rsidRPr="0097201B">
        <w:rPr>
          <w:rFonts w:ascii="Times New Roman" w:hAnsi="Times New Roman"/>
          <w:szCs w:val="24"/>
          <w:lang w:val="lv-LV"/>
        </w:rPr>
        <w:t xml:space="preserve"> (turpmāk – Pašvaldība)</w:t>
      </w:r>
      <w:r w:rsidRPr="0097201B">
        <w:rPr>
          <w:rFonts w:ascii="Times New Roman" w:hAnsi="Times New Roman"/>
          <w:szCs w:val="24"/>
          <w:lang w:val="lv-LV"/>
        </w:rPr>
        <w:t xml:space="preserve"> </w:t>
      </w:r>
      <w:r w:rsidR="00A27278" w:rsidRPr="0097201B">
        <w:rPr>
          <w:rFonts w:ascii="Times New Roman" w:hAnsi="Times New Roman"/>
          <w:szCs w:val="24"/>
          <w:lang w:val="lv-LV"/>
        </w:rPr>
        <w:t>ierosin</w:t>
      </w:r>
      <w:r w:rsidR="00EC666F" w:rsidRPr="0097201B">
        <w:rPr>
          <w:rFonts w:ascii="Times New Roman" w:hAnsi="Times New Roman"/>
          <w:szCs w:val="24"/>
          <w:lang w:val="lv-LV"/>
        </w:rPr>
        <w:t>ājumu</w:t>
      </w:r>
      <w:r w:rsidR="00A27278" w:rsidRPr="0097201B">
        <w:rPr>
          <w:rFonts w:ascii="Times New Roman" w:hAnsi="Times New Roman"/>
          <w:szCs w:val="24"/>
          <w:lang w:val="lv-LV"/>
        </w:rPr>
        <w:t xml:space="preserve"> noslēgt starp </w:t>
      </w:r>
      <w:r w:rsidR="00EC666F" w:rsidRPr="0097201B">
        <w:rPr>
          <w:rFonts w:ascii="Times New Roman" w:hAnsi="Times New Roman"/>
          <w:szCs w:val="24"/>
          <w:lang w:val="lv-LV"/>
        </w:rPr>
        <w:t>VDA</w:t>
      </w:r>
      <w:r w:rsidR="00A27278" w:rsidRPr="0097201B">
        <w:rPr>
          <w:rFonts w:ascii="Times New Roman" w:hAnsi="Times New Roman"/>
          <w:szCs w:val="24"/>
          <w:lang w:val="lv-LV"/>
        </w:rPr>
        <w:t xml:space="preserve">A un </w:t>
      </w:r>
      <w:r w:rsidR="006C5E70" w:rsidRPr="0097201B">
        <w:rPr>
          <w:rFonts w:ascii="Times New Roman" w:hAnsi="Times New Roman"/>
          <w:szCs w:val="24"/>
          <w:lang w:val="lv-LV"/>
        </w:rPr>
        <w:t>P</w:t>
      </w:r>
      <w:r w:rsidR="00A27278" w:rsidRPr="0097201B">
        <w:rPr>
          <w:rFonts w:ascii="Times New Roman" w:hAnsi="Times New Roman"/>
          <w:szCs w:val="24"/>
          <w:lang w:val="lv-LV"/>
        </w:rPr>
        <w:t>ašvaldību sadarbības līgumu</w:t>
      </w:r>
      <w:r w:rsidR="00EA68A3" w:rsidRPr="0097201B">
        <w:rPr>
          <w:rFonts w:ascii="Times New Roman" w:hAnsi="Times New Roman"/>
          <w:szCs w:val="24"/>
          <w:lang w:val="lv-LV"/>
        </w:rPr>
        <w:t>, par ko 2025.</w:t>
      </w:r>
      <w:r w:rsidR="006C5E70" w:rsidRPr="0097201B">
        <w:rPr>
          <w:rFonts w:ascii="Times New Roman" w:hAnsi="Times New Roman"/>
          <w:szCs w:val="24"/>
          <w:lang w:val="lv-LV"/>
        </w:rPr>
        <w:t> </w:t>
      </w:r>
      <w:r w:rsidR="00EA68A3" w:rsidRPr="0097201B">
        <w:rPr>
          <w:rFonts w:ascii="Times New Roman" w:hAnsi="Times New Roman"/>
          <w:szCs w:val="24"/>
          <w:lang w:val="lv-LV"/>
        </w:rPr>
        <w:t>gada 29.</w:t>
      </w:r>
      <w:r w:rsidR="006C5E70" w:rsidRPr="0097201B">
        <w:rPr>
          <w:rFonts w:ascii="Times New Roman" w:hAnsi="Times New Roman"/>
          <w:szCs w:val="24"/>
          <w:lang w:val="lv-LV"/>
        </w:rPr>
        <w:t> </w:t>
      </w:r>
      <w:r w:rsidR="00EA68A3" w:rsidRPr="0097201B">
        <w:rPr>
          <w:rFonts w:ascii="Times New Roman" w:hAnsi="Times New Roman"/>
          <w:szCs w:val="24"/>
          <w:lang w:val="lv-LV"/>
        </w:rPr>
        <w:t xml:space="preserve">maijā </w:t>
      </w:r>
      <w:r w:rsidR="006C5E70" w:rsidRPr="0097201B">
        <w:rPr>
          <w:rFonts w:ascii="Times New Roman" w:hAnsi="Times New Roman"/>
          <w:szCs w:val="24"/>
          <w:lang w:val="lv-LV"/>
        </w:rPr>
        <w:t>P</w:t>
      </w:r>
      <w:r w:rsidR="00EA68A3" w:rsidRPr="0097201B">
        <w:rPr>
          <w:rFonts w:ascii="Times New Roman" w:hAnsi="Times New Roman"/>
          <w:szCs w:val="24"/>
          <w:lang w:val="lv-LV"/>
        </w:rPr>
        <w:t xml:space="preserve">ašvaldības dome </w:t>
      </w:r>
      <w:r w:rsidR="00FA4A52" w:rsidRPr="0097201B">
        <w:rPr>
          <w:rFonts w:ascii="Times New Roman" w:hAnsi="Times New Roman"/>
          <w:szCs w:val="24"/>
          <w:lang w:val="lv-LV"/>
        </w:rPr>
        <w:t>pieņēma pozitīvu lēmumu (</w:t>
      </w:r>
      <w:r w:rsidR="006C5E70" w:rsidRPr="0097201B">
        <w:rPr>
          <w:rFonts w:ascii="Times New Roman" w:hAnsi="Times New Roman"/>
          <w:szCs w:val="24"/>
          <w:lang w:val="lv-LV"/>
        </w:rPr>
        <w:t xml:space="preserve">protokols </w:t>
      </w:r>
      <w:r w:rsidR="00FA4A52" w:rsidRPr="0097201B">
        <w:rPr>
          <w:rFonts w:ascii="Times New Roman" w:hAnsi="Times New Roman"/>
          <w:szCs w:val="24"/>
          <w:lang w:val="lv-LV"/>
        </w:rPr>
        <w:t xml:space="preserve">Nr.9, 19.) </w:t>
      </w:r>
      <w:r w:rsidR="006C5E70" w:rsidRPr="0097201B">
        <w:rPr>
          <w:rFonts w:ascii="Times New Roman" w:hAnsi="Times New Roman"/>
          <w:szCs w:val="24"/>
          <w:lang w:val="lv-LV"/>
        </w:rPr>
        <w:t xml:space="preserve">un 2025. gada 4. jūnijā tika noslēgts </w:t>
      </w:r>
      <w:r w:rsidR="006C5E70" w:rsidRPr="0097201B">
        <w:rPr>
          <w:rFonts w:ascii="Times New Roman" w:hAnsi="Times New Roman"/>
          <w:noProof/>
        </w:rPr>
        <w:t>sadarbības līgums par projekta Nr. 2.1.2.1.i.0/2/24/I/CFLA/003</w:t>
      </w:r>
      <w:r w:rsidR="006C5E70" w:rsidRPr="0097201B">
        <w:rPr>
          <w:rFonts w:ascii="Times New Roman" w:hAnsi="Times New Roman"/>
        </w:rPr>
        <w:t xml:space="preserve"> </w:t>
      </w:r>
      <w:r w:rsidR="006C5E70" w:rsidRPr="0097201B">
        <w:rPr>
          <w:rFonts w:ascii="Times New Roman" w:hAnsi="Times New Roman"/>
          <w:noProof/>
        </w:rPr>
        <w:t>“Atvieglojumu pārvaldības pakalpojuma pilnveide un ieviešanas atbalsts”</w:t>
      </w:r>
      <w:r w:rsidR="006C5E70" w:rsidRPr="0097201B">
        <w:rPr>
          <w:rFonts w:ascii="Times New Roman" w:hAnsi="Times New Roman"/>
        </w:rPr>
        <w:t xml:space="preserve"> </w:t>
      </w:r>
      <w:r w:rsidR="006C5E70" w:rsidRPr="0097201B">
        <w:rPr>
          <w:rFonts w:ascii="Times New Roman" w:hAnsi="Times New Roman"/>
          <w:noProof/>
        </w:rPr>
        <w:t>aktivitāšu īstenošanu.</w:t>
      </w:r>
    </w:p>
    <w:p w14:paraId="39DC35F2" w14:textId="42AC73CB" w:rsidR="00B52B67" w:rsidRPr="0097201B" w:rsidRDefault="00A27278" w:rsidP="00B52B67">
      <w:pPr>
        <w:ind w:firstLine="720"/>
        <w:jc w:val="both"/>
        <w:rPr>
          <w:rFonts w:ascii="Times New Roman" w:hAnsi="Times New Roman"/>
          <w:szCs w:val="24"/>
          <w:lang w:val="lv-LV"/>
        </w:rPr>
      </w:pPr>
      <w:r w:rsidRPr="0097201B">
        <w:rPr>
          <w:rFonts w:ascii="Times New Roman" w:hAnsi="Times New Roman"/>
          <w:szCs w:val="24"/>
          <w:lang w:val="lv-LV"/>
        </w:rPr>
        <w:t>Sadarbības l</w:t>
      </w:r>
      <w:r w:rsidR="00B52B67" w:rsidRPr="0097201B">
        <w:rPr>
          <w:rFonts w:ascii="Times New Roman" w:hAnsi="Times New Roman"/>
          <w:szCs w:val="24"/>
          <w:lang w:val="lv-LV"/>
        </w:rPr>
        <w:t>īgums paredz</w:t>
      </w:r>
      <w:r w:rsidR="00AB59BD" w:rsidRPr="0097201B">
        <w:rPr>
          <w:rFonts w:ascii="Times New Roman" w:hAnsi="Times New Roman"/>
          <w:szCs w:val="24"/>
          <w:lang w:val="lv-LV"/>
        </w:rPr>
        <w:t>ēja</w:t>
      </w:r>
      <w:r w:rsidR="00B52B67" w:rsidRPr="0097201B">
        <w:rPr>
          <w:rFonts w:ascii="Times New Roman" w:hAnsi="Times New Roman"/>
          <w:szCs w:val="24"/>
          <w:lang w:val="lv-LV"/>
        </w:rPr>
        <w:t xml:space="preserve"> </w:t>
      </w:r>
      <w:r w:rsidRPr="0097201B">
        <w:rPr>
          <w:rFonts w:ascii="Times New Roman" w:hAnsi="Times New Roman"/>
          <w:szCs w:val="24"/>
          <w:lang w:val="lv-LV"/>
        </w:rPr>
        <w:t xml:space="preserve">pušu </w:t>
      </w:r>
      <w:r w:rsidR="00B52B67" w:rsidRPr="0097201B">
        <w:rPr>
          <w:rFonts w:ascii="Times New Roman" w:hAnsi="Times New Roman"/>
          <w:szCs w:val="24"/>
          <w:lang w:val="lv-LV"/>
        </w:rPr>
        <w:t>sadarbību Eiropas Savienības kohēzijas politikas programmas 2021.–2027.</w:t>
      </w:r>
      <w:r w:rsidRPr="0097201B">
        <w:rPr>
          <w:rFonts w:ascii="Times New Roman" w:hAnsi="Times New Roman"/>
          <w:szCs w:val="24"/>
          <w:lang w:val="lv-LV"/>
        </w:rPr>
        <w:t> </w:t>
      </w:r>
      <w:r w:rsidR="00B52B67" w:rsidRPr="0097201B">
        <w:rPr>
          <w:rFonts w:ascii="Times New Roman" w:hAnsi="Times New Roman"/>
          <w:szCs w:val="24"/>
          <w:lang w:val="lv-LV"/>
        </w:rPr>
        <w:t xml:space="preserve">gadam </w:t>
      </w:r>
      <w:r w:rsidR="00EE0532" w:rsidRPr="0097201B">
        <w:rPr>
          <w:rFonts w:ascii="Times New Roman" w:hAnsi="Times New Roman"/>
          <w:lang w:val="lv-LV"/>
        </w:rPr>
        <w:t>projekta Nr. </w:t>
      </w:r>
      <w:r w:rsidR="00EC666F" w:rsidRPr="0097201B">
        <w:rPr>
          <w:rFonts w:ascii="Times New Roman" w:hAnsi="Times New Roman"/>
          <w:lang w:val="lv-LV"/>
        </w:rPr>
        <w:t>2.1.2.1.i.0/2/24/I/CFLA/003 “Atvieglojumu pārvaldības pakalpojuma pilnveide un ieviešanas atbalsts</w:t>
      </w:r>
      <w:r w:rsidR="00EE0532" w:rsidRPr="0097201B">
        <w:rPr>
          <w:rFonts w:ascii="Times New Roman" w:hAnsi="Times New Roman"/>
          <w:lang w:val="lv-LV"/>
        </w:rPr>
        <w:t>” ietvaros aktivitāšu īstenošanā</w:t>
      </w:r>
      <w:r w:rsidR="00B52B67" w:rsidRPr="0097201B">
        <w:rPr>
          <w:rFonts w:ascii="Times New Roman" w:hAnsi="Times New Roman"/>
          <w:szCs w:val="24"/>
          <w:lang w:val="lv-LV"/>
        </w:rPr>
        <w:t>.</w:t>
      </w:r>
    </w:p>
    <w:p w14:paraId="63F031B8" w14:textId="7354F2B3" w:rsidR="00FA4A52" w:rsidRPr="0097201B" w:rsidRDefault="00EF3589" w:rsidP="00EF3589">
      <w:pPr>
        <w:spacing w:before="120" w:after="120"/>
        <w:ind w:firstLine="720"/>
        <w:contextualSpacing/>
        <w:jc w:val="both"/>
        <w:rPr>
          <w:rFonts w:ascii="Times New Roman" w:hAnsi="Times New Roman"/>
          <w:szCs w:val="24"/>
          <w:lang w:val="lv-LV"/>
        </w:rPr>
      </w:pPr>
      <w:r w:rsidRPr="0097201B">
        <w:rPr>
          <w:rFonts w:ascii="Times New Roman" w:hAnsi="Times New Roman"/>
          <w:szCs w:val="24"/>
          <w:lang w:val="lv-LV"/>
        </w:rPr>
        <w:t>Atbilstoši Viedās administrācijas un reģionālās attīstības ministrijas (turpmāk – VARAM) 2025. gada 12. septembra vēstulei Nr. 1-8/4423 “Par Atveseļošanas un noturības mehānisma plāna investīcijas 2.1.2.1.i. projekta Nr.2.1.2.1.i.0/2/24/I/CFLA/003 īstenošanu”, pamatojoties uz 2025.</w:t>
      </w:r>
      <w:r w:rsidR="006C5E70" w:rsidRPr="0097201B">
        <w:rPr>
          <w:rFonts w:ascii="Times New Roman" w:hAnsi="Times New Roman"/>
          <w:szCs w:val="24"/>
          <w:lang w:val="lv-LV"/>
        </w:rPr>
        <w:t> </w:t>
      </w:r>
      <w:r w:rsidRPr="0097201B">
        <w:rPr>
          <w:rFonts w:ascii="Times New Roman" w:hAnsi="Times New Roman"/>
          <w:szCs w:val="24"/>
          <w:lang w:val="lv-LV"/>
        </w:rPr>
        <w:t>gada 26.</w:t>
      </w:r>
      <w:r w:rsidR="006C5E70" w:rsidRPr="0097201B">
        <w:rPr>
          <w:rFonts w:ascii="Times New Roman" w:hAnsi="Times New Roman"/>
          <w:szCs w:val="24"/>
          <w:lang w:val="lv-LV"/>
        </w:rPr>
        <w:t> </w:t>
      </w:r>
      <w:r w:rsidRPr="0097201B">
        <w:rPr>
          <w:rFonts w:ascii="Times New Roman" w:hAnsi="Times New Roman"/>
          <w:szCs w:val="24"/>
          <w:lang w:val="lv-LV"/>
        </w:rPr>
        <w:t>augusta SIA “</w:t>
      </w:r>
      <w:proofErr w:type="spellStart"/>
      <w:r w:rsidRPr="0097201B">
        <w:rPr>
          <w:rFonts w:ascii="Times New Roman" w:hAnsi="Times New Roman"/>
          <w:szCs w:val="24"/>
          <w:lang w:val="lv-LV"/>
        </w:rPr>
        <w:t>Paytegra</w:t>
      </w:r>
      <w:proofErr w:type="spellEnd"/>
      <w:r w:rsidRPr="0097201B">
        <w:rPr>
          <w:rFonts w:ascii="Times New Roman" w:hAnsi="Times New Roman"/>
          <w:szCs w:val="24"/>
          <w:lang w:val="lv-LV"/>
        </w:rPr>
        <w:t xml:space="preserve">” vēstuli “Par valsts atbalsta un konkurences tiesību pārkāpumiem, kas apdraud Latvijas </w:t>
      </w:r>
      <w:proofErr w:type="spellStart"/>
      <w:r w:rsidRPr="0097201B">
        <w:rPr>
          <w:rFonts w:ascii="Times New Roman" w:hAnsi="Times New Roman"/>
          <w:szCs w:val="24"/>
          <w:lang w:val="lv-LV"/>
        </w:rPr>
        <w:t>fintech</w:t>
      </w:r>
      <w:proofErr w:type="spellEnd"/>
      <w:r w:rsidRPr="0097201B">
        <w:rPr>
          <w:rFonts w:ascii="Times New Roman" w:hAnsi="Times New Roman"/>
          <w:szCs w:val="24"/>
          <w:lang w:val="lv-LV"/>
        </w:rPr>
        <w:t xml:space="preserve"> nozares attīstību” saistībā ar projekta īstenošanu, VARAM bija uzsākusi informācijas un faktu apkopojumu un pārbaudi, lai varētu pilnvērtīgāk izvērtēt iesniegumā aprakstītos apstākļus par iespējamiem pārkāpumiem projektā. Vienlaikus Finanšu ministrija ar 2025. gada 10. septembra vēstuli Nr. 5.1-27/21/2700 “Par Atveseļošanas fonda projektiem” </w:t>
      </w:r>
      <w:r w:rsidR="006C5E70" w:rsidRPr="0097201B">
        <w:rPr>
          <w:rFonts w:ascii="Times New Roman" w:hAnsi="Times New Roman"/>
          <w:szCs w:val="24"/>
          <w:lang w:val="lv-LV"/>
        </w:rPr>
        <w:t xml:space="preserve">pieprasīja </w:t>
      </w:r>
      <w:r w:rsidRPr="0097201B">
        <w:rPr>
          <w:rFonts w:ascii="Times New Roman" w:hAnsi="Times New Roman"/>
          <w:szCs w:val="24"/>
          <w:lang w:val="lv-LV"/>
        </w:rPr>
        <w:t xml:space="preserve">VARAM nekavējoši rīkoties un apturēt </w:t>
      </w:r>
      <w:r w:rsidR="006C5E70" w:rsidRPr="0097201B">
        <w:rPr>
          <w:rFonts w:ascii="Times New Roman" w:hAnsi="Times New Roman"/>
          <w:szCs w:val="24"/>
          <w:lang w:val="lv-LV"/>
        </w:rPr>
        <w:t>p</w:t>
      </w:r>
      <w:r w:rsidRPr="0097201B">
        <w:rPr>
          <w:rFonts w:ascii="Times New Roman" w:hAnsi="Times New Roman"/>
          <w:szCs w:val="24"/>
          <w:lang w:val="lv-LV"/>
        </w:rPr>
        <w:t>rojekta īstenošanu un maksājumu veikšanu. Saskaņā ar VDAA 2025.</w:t>
      </w:r>
      <w:r w:rsidR="006C5E70" w:rsidRPr="0097201B">
        <w:rPr>
          <w:rFonts w:ascii="Times New Roman" w:hAnsi="Times New Roman"/>
          <w:szCs w:val="24"/>
          <w:lang w:val="lv-LV"/>
        </w:rPr>
        <w:t> </w:t>
      </w:r>
      <w:r w:rsidRPr="0097201B">
        <w:rPr>
          <w:rFonts w:ascii="Times New Roman" w:hAnsi="Times New Roman"/>
          <w:szCs w:val="24"/>
          <w:lang w:val="lv-LV"/>
        </w:rPr>
        <w:t>gada 22.</w:t>
      </w:r>
      <w:r w:rsidR="006C5E70" w:rsidRPr="0097201B">
        <w:rPr>
          <w:rFonts w:ascii="Times New Roman" w:hAnsi="Times New Roman"/>
          <w:szCs w:val="24"/>
          <w:lang w:val="lv-LV"/>
        </w:rPr>
        <w:t> </w:t>
      </w:r>
      <w:r w:rsidRPr="0097201B">
        <w:rPr>
          <w:rFonts w:ascii="Times New Roman" w:hAnsi="Times New Roman"/>
          <w:szCs w:val="24"/>
          <w:lang w:val="lv-LV"/>
        </w:rPr>
        <w:t xml:space="preserve">septembra vēstuli Nr.3-1/25/2450 līdz projekta uzraudzības iestāžu lēmumu pieņemšanai projekta sadarbības partneriem tika lūgts nodrošināt, lai projektā sākot no šīs vēstules saņemšanas dienas līdz tālākām VDAA rakstiskas vēstules formas norādēm netiek </w:t>
      </w:r>
      <w:r w:rsidRPr="0097201B">
        <w:rPr>
          <w:rFonts w:ascii="Times New Roman" w:hAnsi="Times New Roman"/>
          <w:lang w:val="lv-LV"/>
        </w:rPr>
        <w:t>pasūtīti jauni izstrādes/integrācijas vai sistēmu pilnveides darbi, lai neveiktu jaunus maksājumus, jo īpaši noslēgto projektu sadarbības partneru līgumu ietvaros, izsludināti jauni iepirkumi, pieņemti citi būtiski lēmumi attiecībā uz tālāku projekta īstenošanu</w:t>
      </w:r>
    </w:p>
    <w:p w14:paraId="3CB3A6EB" w14:textId="7D511971" w:rsidR="00016503" w:rsidRPr="0097201B" w:rsidRDefault="00FA4A52" w:rsidP="00016503">
      <w:pPr>
        <w:ind w:firstLine="720"/>
        <w:jc w:val="both"/>
        <w:rPr>
          <w:rFonts w:ascii="Times New Roman" w:hAnsi="Times New Roman"/>
          <w:noProof/>
        </w:rPr>
      </w:pPr>
      <w:r w:rsidRPr="0097201B">
        <w:rPr>
          <w:rFonts w:ascii="Times New Roman" w:hAnsi="Times New Roman"/>
          <w:szCs w:val="24"/>
          <w:lang w:val="lv-LV"/>
        </w:rPr>
        <w:t>2026.</w:t>
      </w:r>
      <w:r w:rsidR="006C5E70" w:rsidRPr="0097201B">
        <w:rPr>
          <w:rFonts w:ascii="Times New Roman" w:hAnsi="Times New Roman"/>
          <w:szCs w:val="24"/>
          <w:lang w:val="lv-LV"/>
        </w:rPr>
        <w:t> </w:t>
      </w:r>
      <w:r w:rsidRPr="0097201B">
        <w:rPr>
          <w:rFonts w:ascii="Times New Roman" w:hAnsi="Times New Roman"/>
          <w:szCs w:val="24"/>
          <w:lang w:val="lv-LV"/>
        </w:rPr>
        <w:t>gada 13.</w:t>
      </w:r>
      <w:r w:rsidR="006C5E70" w:rsidRPr="0097201B">
        <w:rPr>
          <w:rFonts w:ascii="Times New Roman" w:hAnsi="Times New Roman"/>
          <w:szCs w:val="24"/>
          <w:lang w:val="lv-LV"/>
        </w:rPr>
        <w:t> </w:t>
      </w:r>
      <w:r w:rsidRPr="0097201B">
        <w:rPr>
          <w:rFonts w:ascii="Times New Roman" w:hAnsi="Times New Roman"/>
          <w:szCs w:val="24"/>
          <w:lang w:val="lv-LV"/>
        </w:rPr>
        <w:t xml:space="preserve">janvārī </w:t>
      </w:r>
      <w:r w:rsidR="009D70F5" w:rsidRPr="0097201B">
        <w:rPr>
          <w:rFonts w:ascii="Times New Roman" w:hAnsi="Times New Roman"/>
          <w:szCs w:val="24"/>
          <w:lang w:val="lv-LV"/>
        </w:rPr>
        <w:t>VARAM</w:t>
      </w:r>
      <w:r w:rsidRPr="0097201B">
        <w:rPr>
          <w:rFonts w:ascii="Times New Roman" w:hAnsi="Times New Roman"/>
          <w:szCs w:val="24"/>
          <w:lang w:val="lv-LV"/>
        </w:rPr>
        <w:t xml:space="preserve"> </w:t>
      </w:r>
      <w:r w:rsidR="006C5E70" w:rsidRPr="0097201B">
        <w:rPr>
          <w:rFonts w:ascii="Times New Roman" w:hAnsi="Times New Roman"/>
          <w:szCs w:val="24"/>
          <w:lang w:val="lv-LV"/>
        </w:rPr>
        <w:t>ar vēstuli informēja</w:t>
      </w:r>
      <w:r w:rsidR="00EF3589" w:rsidRPr="0097201B">
        <w:rPr>
          <w:rFonts w:ascii="Times New Roman" w:hAnsi="Times New Roman"/>
          <w:color w:val="000000" w:themeColor="text1"/>
          <w:lang w:val="lv-LV"/>
        </w:rPr>
        <w:t xml:space="preserve"> VDAA, ka projekts var tikt īstenots un atsākts ar nosacījumiem. </w:t>
      </w:r>
      <w:r w:rsidR="009D70F5" w:rsidRPr="0097201B">
        <w:rPr>
          <w:rFonts w:ascii="Times New Roman" w:hAnsi="Times New Roman"/>
          <w:color w:val="000000" w:themeColor="text1"/>
          <w:lang w:val="lv-LV"/>
        </w:rPr>
        <w:t xml:space="preserve">VDAA </w:t>
      </w:r>
      <w:r w:rsidR="00016503" w:rsidRPr="0097201B">
        <w:rPr>
          <w:rFonts w:ascii="Times New Roman" w:hAnsi="Times New Roman"/>
          <w:color w:val="000000" w:themeColor="text1"/>
          <w:lang w:val="lv-LV"/>
        </w:rPr>
        <w:t>2026.</w:t>
      </w:r>
      <w:r w:rsidR="006C5E70" w:rsidRPr="0097201B">
        <w:rPr>
          <w:rFonts w:ascii="Times New Roman" w:hAnsi="Times New Roman"/>
          <w:color w:val="000000" w:themeColor="text1"/>
          <w:lang w:val="lv-LV"/>
        </w:rPr>
        <w:t> </w:t>
      </w:r>
      <w:r w:rsidR="00016503" w:rsidRPr="0097201B">
        <w:rPr>
          <w:rFonts w:ascii="Times New Roman" w:hAnsi="Times New Roman"/>
          <w:color w:val="000000" w:themeColor="text1"/>
          <w:lang w:val="lv-LV"/>
        </w:rPr>
        <w:t>gada 17.</w:t>
      </w:r>
      <w:r w:rsidR="006C5E70" w:rsidRPr="0097201B">
        <w:rPr>
          <w:rFonts w:ascii="Times New Roman" w:hAnsi="Times New Roman"/>
          <w:color w:val="000000" w:themeColor="text1"/>
          <w:lang w:val="lv-LV"/>
        </w:rPr>
        <w:t> </w:t>
      </w:r>
      <w:r w:rsidR="00016503" w:rsidRPr="0097201B">
        <w:rPr>
          <w:rFonts w:ascii="Times New Roman" w:hAnsi="Times New Roman"/>
          <w:color w:val="000000" w:themeColor="text1"/>
          <w:lang w:val="lv-LV"/>
        </w:rPr>
        <w:t xml:space="preserve">februārī </w:t>
      </w:r>
      <w:r w:rsidR="009D70F5" w:rsidRPr="0097201B">
        <w:rPr>
          <w:rFonts w:ascii="Times New Roman" w:hAnsi="Times New Roman"/>
          <w:color w:val="000000" w:themeColor="text1"/>
          <w:lang w:val="lv-LV"/>
        </w:rPr>
        <w:t xml:space="preserve">ir </w:t>
      </w:r>
      <w:r w:rsidR="006C5E70" w:rsidRPr="0097201B">
        <w:rPr>
          <w:rFonts w:ascii="Times New Roman" w:hAnsi="Times New Roman"/>
          <w:color w:val="000000" w:themeColor="text1"/>
          <w:lang w:val="lv-LV"/>
        </w:rPr>
        <w:t xml:space="preserve">vērsusies Pašvaldībā </w:t>
      </w:r>
      <w:r w:rsidR="009D70F5" w:rsidRPr="0097201B">
        <w:rPr>
          <w:rFonts w:ascii="Times New Roman" w:hAnsi="Times New Roman"/>
          <w:color w:val="000000" w:themeColor="text1"/>
          <w:lang w:val="lv-LV"/>
        </w:rPr>
        <w:t>ar priekšlikumu grozīt sadarbības līgumu un p</w:t>
      </w:r>
      <w:r w:rsidR="003D5423" w:rsidRPr="0097201B">
        <w:rPr>
          <w:rFonts w:ascii="Times New Roman" w:hAnsi="Times New Roman"/>
          <w:szCs w:val="24"/>
          <w:lang w:val="lv-LV"/>
        </w:rPr>
        <w:t>rojekta aktivitātes un izmaksas</w:t>
      </w:r>
      <w:r w:rsidR="009D70F5" w:rsidRPr="0097201B">
        <w:rPr>
          <w:rFonts w:ascii="Times New Roman" w:hAnsi="Times New Roman"/>
          <w:szCs w:val="24"/>
          <w:lang w:val="lv-LV"/>
        </w:rPr>
        <w:t xml:space="preserve">, kas </w:t>
      </w:r>
      <w:r w:rsidR="00B52B67" w:rsidRPr="0097201B">
        <w:rPr>
          <w:rFonts w:ascii="Times New Roman" w:hAnsi="Times New Roman"/>
          <w:szCs w:val="24"/>
          <w:lang w:val="lv-LV"/>
        </w:rPr>
        <w:t>noteikt</w:t>
      </w:r>
      <w:r w:rsidR="003D5423" w:rsidRPr="0097201B">
        <w:rPr>
          <w:rFonts w:ascii="Times New Roman" w:hAnsi="Times New Roman"/>
          <w:szCs w:val="24"/>
          <w:lang w:val="lv-LV"/>
        </w:rPr>
        <w:t>as</w:t>
      </w:r>
      <w:r w:rsidR="00B52B67" w:rsidRPr="0097201B">
        <w:rPr>
          <w:rFonts w:ascii="Times New Roman" w:hAnsi="Times New Roman"/>
          <w:szCs w:val="24"/>
          <w:lang w:val="lv-LV"/>
        </w:rPr>
        <w:t xml:space="preserve"> </w:t>
      </w:r>
      <w:r w:rsidR="009D70F5" w:rsidRPr="0097201B">
        <w:rPr>
          <w:rFonts w:ascii="Times New Roman" w:hAnsi="Times New Roman"/>
          <w:szCs w:val="24"/>
          <w:lang w:val="lv-LV"/>
        </w:rPr>
        <w:lastRenderedPageBreak/>
        <w:t>s</w:t>
      </w:r>
      <w:r w:rsidR="00B52B67" w:rsidRPr="0097201B">
        <w:rPr>
          <w:rFonts w:ascii="Times New Roman" w:hAnsi="Times New Roman"/>
          <w:szCs w:val="24"/>
          <w:lang w:val="lv-LV"/>
        </w:rPr>
        <w:t xml:space="preserve">adarbības </w:t>
      </w:r>
      <w:r w:rsidR="009D70F5" w:rsidRPr="0097201B">
        <w:rPr>
          <w:rFonts w:ascii="Times New Roman" w:hAnsi="Times New Roman"/>
          <w:szCs w:val="24"/>
          <w:lang w:val="lv-LV"/>
        </w:rPr>
        <w:t>l</w:t>
      </w:r>
      <w:r w:rsidR="00B52B67" w:rsidRPr="0097201B">
        <w:rPr>
          <w:rFonts w:ascii="Times New Roman" w:hAnsi="Times New Roman"/>
          <w:szCs w:val="24"/>
          <w:lang w:val="lv-LV"/>
        </w:rPr>
        <w:t>īguma 1.</w:t>
      </w:r>
      <w:r w:rsidR="009D70F5" w:rsidRPr="0097201B">
        <w:rPr>
          <w:rFonts w:ascii="Times New Roman" w:hAnsi="Times New Roman"/>
          <w:szCs w:val="24"/>
          <w:lang w:val="lv-LV"/>
        </w:rPr>
        <w:t xml:space="preserve"> un </w:t>
      </w:r>
      <w:r w:rsidR="003D5423" w:rsidRPr="0097201B">
        <w:rPr>
          <w:rFonts w:ascii="Times New Roman" w:hAnsi="Times New Roman"/>
          <w:szCs w:val="24"/>
          <w:lang w:val="lv-LV"/>
        </w:rPr>
        <w:t>2.</w:t>
      </w:r>
      <w:r w:rsidR="00EE0532" w:rsidRPr="0097201B">
        <w:rPr>
          <w:rFonts w:ascii="Times New Roman" w:hAnsi="Times New Roman"/>
          <w:szCs w:val="24"/>
          <w:lang w:val="lv-LV"/>
        </w:rPr>
        <w:t> </w:t>
      </w:r>
      <w:r w:rsidR="00B52B67" w:rsidRPr="0097201B">
        <w:rPr>
          <w:rFonts w:ascii="Times New Roman" w:hAnsi="Times New Roman"/>
          <w:szCs w:val="24"/>
          <w:lang w:val="lv-LV"/>
        </w:rPr>
        <w:t>pielikumā.</w:t>
      </w:r>
      <w:r w:rsidR="009D70F5" w:rsidRPr="0097201B">
        <w:rPr>
          <w:rFonts w:ascii="Times New Roman" w:hAnsi="Times New Roman"/>
          <w:szCs w:val="24"/>
          <w:lang w:val="lv-LV"/>
        </w:rPr>
        <w:t xml:space="preserve"> </w:t>
      </w:r>
      <w:r w:rsidR="006C5E70" w:rsidRPr="0097201B">
        <w:rPr>
          <w:rFonts w:ascii="Times New Roman" w:hAnsi="Times New Roman"/>
          <w:szCs w:val="24"/>
          <w:lang w:val="lv-LV"/>
        </w:rPr>
        <w:t>P</w:t>
      </w:r>
      <w:r w:rsidR="009D70F5" w:rsidRPr="0097201B">
        <w:rPr>
          <w:rFonts w:ascii="Times New Roman" w:hAnsi="Times New Roman"/>
          <w:szCs w:val="24"/>
          <w:lang w:val="lv-LV"/>
        </w:rPr>
        <w:t xml:space="preserve">ašvaldība </w:t>
      </w:r>
      <w:r w:rsidR="00016503" w:rsidRPr="0097201B">
        <w:rPr>
          <w:rFonts w:ascii="Times New Roman" w:hAnsi="Times New Roman"/>
          <w:szCs w:val="24"/>
          <w:lang w:val="lv-LV"/>
        </w:rPr>
        <w:t xml:space="preserve">ar </w:t>
      </w:r>
      <w:r w:rsidR="009D70F5" w:rsidRPr="0097201B">
        <w:rPr>
          <w:rFonts w:ascii="Times New Roman" w:hAnsi="Times New Roman"/>
          <w:szCs w:val="24"/>
          <w:lang w:val="lv-LV"/>
        </w:rPr>
        <w:t>2026.</w:t>
      </w:r>
      <w:r w:rsidR="006C5E70" w:rsidRPr="0097201B">
        <w:rPr>
          <w:rFonts w:ascii="Times New Roman" w:hAnsi="Times New Roman"/>
          <w:szCs w:val="24"/>
          <w:lang w:val="lv-LV"/>
        </w:rPr>
        <w:t> </w:t>
      </w:r>
      <w:r w:rsidR="009D70F5" w:rsidRPr="0097201B">
        <w:rPr>
          <w:rFonts w:ascii="Times New Roman" w:hAnsi="Times New Roman"/>
          <w:szCs w:val="24"/>
          <w:lang w:val="lv-LV"/>
        </w:rPr>
        <w:t>gada 2.</w:t>
      </w:r>
      <w:r w:rsidR="006C5E70" w:rsidRPr="0097201B">
        <w:rPr>
          <w:rFonts w:ascii="Times New Roman" w:hAnsi="Times New Roman"/>
          <w:szCs w:val="24"/>
          <w:lang w:val="lv-LV"/>
        </w:rPr>
        <w:t> </w:t>
      </w:r>
      <w:r w:rsidR="009D70F5" w:rsidRPr="0097201B">
        <w:rPr>
          <w:rFonts w:ascii="Times New Roman" w:hAnsi="Times New Roman"/>
          <w:szCs w:val="24"/>
          <w:lang w:val="lv-LV"/>
        </w:rPr>
        <w:t>mart</w:t>
      </w:r>
      <w:r w:rsidR="00016503" w:rsidRPr="0097201B">
        <w:rPr>
          <w:rFonts w:ascii="Times New Roman" w:hAnsi="Times New Roman"/>
          <w:szCs w:val="24"/>
          <w:lang w:val="lv-LV"/>
        </w:rPr>
        <w:t>a vēstuli</w:t>
      </w:r>
      <w:r w:rsidR="009D70F5" w:rsidRPr="0097201B">
        <w:rPr>
          <w:rFonts w:ascii="Times New Roman" w:hAnsi="Times New Roman"/>
          <w:szCs w:val="24"/>
          <w:lang w:val="lv-LV"/>
        </w:rPr>
        <w:t xml:space="preserve"> lūdza VARAM konsultāciju</w:t>
      </w:r>
      <w:r w:rsidR="00016503" w:rsidRPr="0097201B">
        <w:rPr>
          <w:rFonts w:ascii="Times New Roman" w:hAnsi="Times New Roman"/>
          <w:szCs w:val="24"/>
          <w:lang w:val="lv-LV"/>
        </w:rPr>
        <w:t xml:space="preserve"> </w:t>
      </w:r>
      <w:r w:rsidR="00016503" w:rsidRPr="0097201B">
        <w:rPr>
          <w:rFonts w:ascii="Times New Roman" w:hAnsi="Times New Roman"/>
          <w:noProof/>
        </w:rPr>
        <w:t>par šādiem jautājumiem:</w:t>
      </w:r>
    </w:p>
    <w:p w14:paraId="5317491B" w14:textId="77777777" w:rsidR="00016503" w:rsidRPr="0097201B" w:rsidRDefault="00016503" w:rsidP="00016503">
      <w:pPr>
        <w:numPr>
          <w:ilvl w:val="0"/>
          <w:numId w:val="24"/>
        </w:numPr>
        <w:jc w:val="both"/>
        <w:rPr>
          <w:rFonts w:ascii="Times New Roman" w:hAnsi="Times New Roman"/>
        </w:rPr>
      </w:pPr>
      <w:r w:rsidRPr="0097201B">
        <w:rPr>
          <w:rFonts w:ascii="Times New Roman" w:hAnsi="Times New Roman"/>
          <w:noProof/>
        </w:rPr>
        <w:t>vai VARAM akceptē jauno darbību;</w:t>
      </w:r>
    </w:p>
    <w:p w14:paraId="12C49090" w14:textId="1CEFB477" w:rsidR="006C5E70" w:rsidRPr="0097201B" w:rsidRDefault="00016503" w:rsidP="00016503">
      <w:pPr>
        <w:numPr>
          <w:ilvl w:val="0"/>
          <w:numId w:val="24"/>
        </w:numPr>
        <w:jc w:val="both"/>
        <w:rPr>
          <w:rFonts w:ascii="Times New Roman" w:hAnsi="Times New Roman"/>
        </w:rPr>
      </w:pPr>
      <w:r w:rsidRPr="0097201B">
        <w:rPr>
          <w:rFonts w:ascii="Times New Roman" w:hAnsi="Times New Roman"/>
          <w:noProof/>
        </w:rPr>
        <w:t xml:space="preserve">vai VARAM saskaņo sadarbības līguma </w:t>
      </w:r>
      <w:proofErr w:type="spellStart"/>
      <w:r w:rsidRPr="0097201B">
        <w:rPr>
          <w:rFonts w:ascii="Times New Roman" w:hAnsi="Times New Roman"/>
        </w:rPr>
        <w:t>grozījumu</w:t>
      </w:r>
      <w:proofErr w:type="spellEnd"/>
      <w:r w:rsidRPr="0097201B">
        <w:rPr>
          <w:rFonts w:ascii="Times New Roman" w:hAnsi="Times New Roman"/>
        </w:rPr>
        <w:t xml:space="preserve"> </w:t>
      </w:r>
      <w:proofErr w:type="spellStart"/>
      <w:r w:rsidRPr="0097201B">
        <w:rPr>
          <w:rFonts w:ascii="Times New Roman" w:hAnsi="Times New Roman"/>
        </w:rPr>
        <w:t>projektu</w:t>
      </w:r>
      <w:proofErr w:type="spellEnd"/>
      <w:r w:rsidRPr="0097201B">
        <w:rPr>
          <w:rFonts w:ascii="Times New Roman" w:hAnsi="Times New Roman"/>
        </w:rPr>
        <w:t xml:space="preserve">, </w:t>
      </w:r>
      <w:proofErr w:type="spellStart"/>
      <w:r w:rsidRPr="0097201B">
        <w:rPr>
          <w:rFonts w:ascii="Times New Roman" w:hAnsi="Times New Roman"/>
        </w:rPr>
        <w:t>uz</w:t>
      </w:r>
      <w:proofErr w:type="spellEnd"/>
      <w:r w:rsidRPr="0097201B">
        <w:rPr>
          <w:rFonts w:ascii="Times New Roman" w:hAnsi="Times New Roman"/>
        </w:rPr>
        <w:t xml:space="preserve"> </w:t>
      </w:r>
      <w:proofErr w:type="spellStart"/>
      <w:r w:rsidRPr="0097201B">
        <w:rPr>
          <w:rFonts w:ascii="Times New Roman" w:hAnsi="Times New Roman"/>
        </w:rPr>
        <w:t>k</w:t>
      </w:r>
      <w:r w:rsidR="006C5E70" w:rsidRPr="0097201B">
        <w:rPr>
          <w:rFonts w:ascii="Times New Roman" w:hAnsi="Times New Roman"/>
        </w:rPr>
        <w:t>uriem</w:t>
      </w:r>
      <w:proofErr w:type="spellEnd"/>
      <w:r w:rsidRPr="0097201B">
        <w:rPr>
          <w:rFonts w:ascii="Times New Roman" w:hAnsi="Times New Roman"/>
        </w:rPr>
        <w:t xml:space="preserve"> </w:t>
      </w:r>
      <w:r w:rsidR="009D70F5" w:rsidRPr="0097201B">
        <w:rPr>
          <w:rFonts w:ascii="Times New Roman" w:hAnsi="Times New Roman"/>
          <w:szCs w:val="24"/>
          <w:lang w:val="lv-LV"/>
        </w:rPr>
        <w:t>2026.</w:t>
      </w:r>
      <w:r w:rsidR="006C5E70" w:rsidRPr="0097201B">
        <w:rPr>
          <w:rFonts w:ascii="Times New Roman" w:hAnsi="Times New Roman"/>
          <w:szCs w:val="24"/>
          <w:lang w:val="lv-LV"/>
        </w:rPr>
        <w:t> </w:t>
      </w:r>
      <w:r w:rsidR="009D70F5" w:rsidRPr="0097201B">
        <w:rPr>
          <w:rFonts w:ascii="Times New Roman" w:hAnsi="Times New Roman"/>
          <w:szCs w:val="24"/>
          <w:lang w:val="lv-LV"/>
        </w:rPr>
        <w:t>gada 17.</w:t>
      </w:r>
      <w:r w:rsidR="006C5E70" w:rsidRPr="0097201B">
        <w:rPr>
          <w:rFonts w:ascii="Times New Roman" w:hAnsi="Times New Roman"/>
          <w:szCs w:val="24"/>
          <w:lang w:val="lv-LV"/>
        </w:rPr>
        <w:t> </w:t>
      </w:r>
      <w:r w:rsidR="009D70F5" w:rsidRPr="0097201B">
        <w:rPr>
          <w:rFonts w:ascii="Times New Roman" w:hAnsi="Times New Roman"/>
          <w:szCs w:val="24"/>
          <w:lang w:val="lv-LV"/>
        </w:rPr>
        <w:t xml:space="preserve">martā saņēma atbildi, ka VARAM bija uzdevis VDAA pārskatīt noslēgtos sadarbības līgumus un nodrošināt VDAA to atbilstību pārskatītajam projekta tvērumam, kā arī, ka VARAM ieskatā </w:t>
      </w:r>
      <w:r w:rsidR="006C5E70" w:rsidRPr="0097201B">
        <w:rPr>
          <w:rFonts w:ascii="Times New Roman" w:hAnsi="Times New Roman"/>
          <w:szCs w:val="24"/>
          <w:lang w:val="lv-LV"/>
        </w:rPr>
        <w:t>P</w:t>
      </w:r>
      <w:r w:rsidR="009D70F5" w:rsidRPr="0097201B">
        <w:rPr>
          <w:rFonts w:ascii="Times New Roman" w:hAnsi="Times New Roman"/>
          <w:szCs w:val="24"/>
          <w:lang w:val="lv-LV"/>
        </w:rPr>
        <w:t>ašvaldībai sākotnēji paredzēto darbu pārstrukturēšana un attiecīga sadarbības līguma grozīšana ir objektīvi pamatota</w:t>
      </w:r>
      <w:r w:rsidRPr="0097201B">
        <w:rPr>
          <w:rFonts w:ascii="Times New Roman" w:hAnsi="Times New Roman"/>
          <w:szCs w:val="24"/>
          <w:lang w:val="lv-LV"/>
        </w:rPr>
        <w:t>, kā arī, ka sadarbības līguma grozījumu sagatavošana un saskaņošana ar sadarbības partneri ir VDAA kā finansējuma saņēmēja kompetence.</w:t>
      </w:r>
    </w:p>
    <w:p w14:paraId="36985754" w14:textId="73CFE0B3" w:rsidR="00351E12" w:rsidRPr="0097201B" w:rsidRDefault="006C5E70" w:rsidP="00236137">
      <w:pPr>
        <w:ind w:firstLine="709"/>
        <w:jc w:val="both"/>
        <w:rPr>
          <w:rFonts w:ascii="Times New Roman" w:hAnsi="Times New Roman"/>
          <w:color w:val="000000"/>
          <w:lang w:val="lv-LV"/>
        </w:rPr>
      </w:pPr>
      <w:r w:rsidRPr="0097201B">
        <w:rPr>
          <w:rFonts w:ascii="Times New Roman" w:hAnsi="Times New Roman"/>
          <w:szCs w:val="24"/>
          <w:lang w:val="lv-LV"/>
        </w:rPr>
        <w:t xml:space="preserve">Ņemot vērā iepriekš minēto un pamatojoties uz </w:t>
      </w:r>
      <w:r w:rsidR="002246B1" w:rsidRPr="0097201B">
        <w:rPr>
          <w:rFonts w:ascii="Times New Roman" w:hAnsi="Times New Roman"/>
          <w:szCs w:val="24"/>
          <w:lang w:val="lv-LV"/>
        </w:rPr>
        <w:t xml:space="preserve">Valsts pārvaldes iekārtas likuma </w:t>
      </w:r>
      <w:r w:rsidR="00BA06FC" w:rsidRPr="0097201B">
        <w:rPr>
          <w:rFonts w:ascii="Times New Roman" w:hAnsi="Times New Roman"/>
          <w:szCs w:val="24"/>
          <w:lang w:val="lv-LV"/>
        </w:rPr>
        <w:t>61</w:t>
      </w:r>
      <w:r w:rsidR="002246B1" w:rsidRPr="0097201B">
        <w:rPr>
          <w:rFonts w:ascii="Times New Roman" w:hAnsi="Times New Roman"/>
          <w:szCs w:val="24"/>
          <w:lang w:val="lv-LV"/>
        </w:rPr>
        <w:t>. pant</w:t>
      </w:r>
      <w:r w:rsidR="00BA06FC" w:rsidRPr="0097201B">
        <w:rPr>
          <w:rFonts w:ascii="Times New Roman" w:hAnsi="Times New Roman"/>
          <w:szCs w:val="24"/>
          <w:lang w:val="lv-LV"/>
        </w:rPr>
        <w:t xml:space="preserve">a otro daļu un </w:t>
      </w:r>
      <w:r w:rsidR="00BA06FC" w:rsidRPr="0097201B">
        <w:rPr>
          <w:rFonts w:ascii="Times New Roman" w:hAnsi="Times New Roman"/>
          <w:lang w:val="lv-LV"/>
        </w:rPr>
        <w:t>2025. gada 4. jūnija</w:t>
      </w:r>
      <w:r w:rsidR="00BA06FC" w:rsidRPr="0097201B">
        <w:rPr>
          <w:rFonts w:ascii="Times New Roman" w:hAnsi="Times New Roman"/>
          <w:bCs/>
          <w:noProof/>
        </w:rPr>
        <w:t xml:space="preserve"> </w:t>
      </w:r>
      <w:r w:rsidR="00BA06FC" w:rsidRPr="0097201B">
        <w:rPr>
          <w:rFonts w:ascii="Times New Roman" w:hAnsi="Times New Roman"/>
          <w:noProof/>
        </w:rPr>
        <w:t>sadarbības līguma par projekta Nr. 2.1.2.1.i.0/2/24/I/CFLA/003</w:t>
      </w:r>
      <w:r w:rsidR="00BA06FC" w:rsidRPr="0097201B">
        <w:rPr>
          <w:rFonts w:ascii="Times New Roman" w:hAnsi="Times New Roman"/>
        </w:rPr>
        <w:t xml:space="preserve"> </w:t>
      </w:r>
      <w:r w:rsidR="00BA06FC" w:rsidRPr="0097201B">
        <w:rPr>
          <w:rFonts w:ascii="Times New Roman" w:hAnsi="Times New Roman"/>
          <w:noProof/>
        </w:rPr>
        <w:t>“Atvieglojumu pārvaldības pakalpojuma pilnveide un ieviešanas atbalsts”</w:t>
      </w:r>
      <w:r w:rsidR="00BA06FC" w:rsidRPr="0097201B">
        <w:rPr>
          <w:rFonts w:ascii="Times New Roman" w:hAnsi="Times New Roman"/>
        </w:rPr>
        <w:t xml:space="preserve"> </w:t>
      </w:r>
      <w:r w:rsidR="00BA06FC" w:rsidRPr="0097201B">
        <w:rPr>
          <w:rFonts w:ascii="Times New Roman" w:hAnsi="Times New Roman"/>
          <w:noProof/>
        </w:rPr>
        <w:t>aktivitāšu īstenošanu 9.6. punktu,</w:t>
      </w:r>
      <w:r w:rsidR="00BA06FC" w:rsidRPr="0097201B" w:rsidDel="00BA06FC">
        <w:rPr>
          <w:rFonts w:ascii="Times New Roman" w:hAnsi="Times New Roman"/>
          <w:szCs w:val="24"/>
          <w:lang w:val="lv-LV"/>
        </w:rPr>
        <w:t xml:space="preserve"> </w:t>
      </w:r>
    </w:p>
    <w:p w14:paraId="665834C5" w14:textId="77777777" w:rsidR="002A6290" w:rsidRPr="0097201B" w:rsidRDefault="002A6290" w:rsidP="002A6290">
      <w:pPr>
        <w:ind w:firstLine="720"/>
        <w:jc w:val="both"/>
        <w:rPr>
          <w:rFonts w:ascii="Times New Roman" w:eastAsia="Calibri" w:hAnsi="Times New Roman"/>
          <w:szCs w:val="24"/>
          <w:lang w:val="lv-LV" w:bidi="lo-LA"/>
        </w:rPr>
      </w:pPr>
    </w:p>
    <w:p w14:paraId="5B04A2B5" w14:textId="04994FF4" w:rsidR="000A6D81" w:rsidRPr="0097201B" w:rsidRDefault="0097201B" w:rsidP="00327A41">
      <w:pPr>
        <w:jc w:val="center"/>
        <w:rPr>
          <w:rFonts w:ascii="Times New Roman" w:hAnsi="Times New Roman"/>
          <w:b/>
          <w:iCs/>
          <w:color w:val="000000"/>
          <w:szCs w:val="24"/>
          <w:lang w:val="lv-LV"/>
        </w:rPr>
      </w:pPr>
      <w:proofErr w:type="spellStart"/>
      <w:r w:rsidRPr="0097201B">
        <w:rPr>
          <w:rFonts w:ascii="Times New Roman" w:hAnsi="Times New Roman"/>
          <w:b/>
          <w:szCs w:val="24"/>
        </w:rPr>
        <w:t>balsojot</w:t>
      </w:r>
      <w:proofErr w:type="spellEnd"/>
      <w:r w:rsidRPr="0097201B">
        <w:rPr>
          <w:rFonts w:ascii="Times New Roman" w:hAnsi="Times New Roman"/>
          <w:b/>
          <w:szCs w:val="24"/>
        </w:rPr>
        <w:t xml:space="preserve">: </w:t>
      </w:r>
      <w:r w:rsidRPr="0097201B">
        <w:rPr>
          <w:rFonts w:ascii="Times New Roman" w:hAnsi="Times New Roman"/>
          <w:b/>
          <w:noProof/>
          <w:szCs w:val="24"/>
        </w:rPr>
        <w:t>ar 21 balsi "Par" (Andris Krauja, Artūrs Mangulis, Atvars Lakstīgala, Dace Kļaviņa, Dace Veiliņa, Dzirkstīte Žindiga, Egils Helmanis, Gints Sīviņš, Ilmārs Zemnieks, Iluta Jansone, Jānis Iklāvs, Jānis Siliņš, Kārlis Ansons, Kārlis Avotiņš, Mariss Martinsons, Matīss Mežaks, Pāvels Kotāns, Raivis Rubīns, Raivis Ūzuls, Rūdolfs Kudļa, Sarmīte Ozoliņa), "Pret" – nav, "Atturas" – nav, "Nepiedalās" – nav</w:t>
      </w:r>
      <w:r w:rsidR="000A6D81" w:rsidRPr="0097201B">
        <w:rPr>
          <w:rFonts w:ascii="Times New Roman" w:hAnsi="Times New Roman"/>
          <w:b/>
          <w:iCs/>
          <w:noProof/>
          <w:color w:val="000000"/>
          <w:szCs w:val="24"/>
          <w:lang w:val="lv-LV"/>
        </w:rPr>
        <w:t>,</w:t>
      </w:r>
      <w:r w:rsidR="000A6D81" w:rsidRPr="0097201B">
        <w:rPr>
          <w:rFonts w:ascii="Times New Roman" w:hAnsi="Times New Roman"/>
          <w:b/>
          <w:iCs/>
          <w:color w:val="000000"/>
          <w:szCs w:val="24"/>
          <w:lang w:val="lv-LV"/>
        </w:rPr>
        <w:t xml:space="preserve"> </w:t>
      </w:r>
    </w:p>
    <w:p w14:paraId="79D0D191" w14:textId="77777777" w:rsidR="000A6D81" w:rsidRPr="0097201B" w:rsidRDefault="000A6D81" w:rsidP="000A6D81">
      <w:pPr>
        <w:jc w:val="center"/>
        <w:rPr>
          <w:rFonts w:ascii="Times New Roman" w:hAnsi="Times New Roman"/>
          <w:b/>
          <w:iCs/>
          <w:color w:val="000000"/>
          <w:szCs w:val="24"/>
          <w:lang w:val="lv-LV"/>
        </w:rPr>
      </w:pPr>
      <w:r w:rsidRPr="0097201B">
        <w:rPr>
          <w:rFonts w:ascii="Times New Roman" w:hAnsi="Times New Roman"/>
          <w:iCs/>
          <w:color w:val="000000"/>
          <w:szCs w:val="24"/>
          <w:lang w:val="lv-LV"/>
        </w:rPr>
        <w:t>Ogres novada pašvaldības dome</w:t>
      </w:r>
      <w:r w:rsidRPr="0097201B">
        <w:rPr>
          <w:rFonts w:ascii="Times New Roman" w:hAnsi="Times New Roman"/>
          <w:b/>
          <w:iCs/>
          <w:color w:val="000000"/>
          <w:szCs w:val="24"/>
          <w:lang w:val="lv-LV"/>
        </w:rPr>
        <w:t xml:space="preserve"> NOLEMJ:</w:t>
      </w:r>
    </w:p>
    <w:p w14:paraId="73254FFF" w14:textId="77777777" w:rsidR="002A6290" w:rsidRPr="0097201B" w:rsidRDefault="002A6290" w:rsidP="004C31FD">
      <w:pPr>
        <w:jc w:val="center"/>
        <w:rPr>
          <w:rFonts w:ascii="Times New Roman" w:hAnsi="Times New Roman"/>
          <w:b/>
          <w:szCs w:val="24"/>
          <w:lang w:val="lv-LV"/>
        </w:rPr>
      </w:pPr>
    </w:p>
    <w:p w14:paraId="59985FCF" w14:textId="6C933515" w:rsidR="00835100" w:rsidRPr="0097201B" w:rsidRDefault="00A17BAF" w:rsidP="00236137">
      <w:pPr>
        <w:pStyle w:val="Sarakstarindkopa"/>
        <w:numPr>
          <w:ilvl w:val="0"/>
          <w:numId w:val="17"/>
        </w:numPr>
        <w:ind w:left="426"/>
        <w:jc w:val="both"/>
        <w:rPr>
          <w:rFonts w:ascii="Times New Roman" w:hAnsi="Times New Roman"/>
          <w:bCs/>
          <w:noProof/>
        </w:rPr>
      </w:pPr>
      <w:r w:rsidRPr="0097201B">
        <w:rPr>
          <w:rFonts w:ascii="Times New Roman" w:hAnsi="Times New Roman"/>
          <w:b/>
          <w:bCs/>
          <w:lang w:val="lv-LV"/>
        </w:rPr>
        <w:t xml:space="preserve">Noslēgt </w:t>
      </w:r>
      <w:bookmarkStart w:id="1" w:name="_Hlk197954756"/>
      <w:r w:rsidR="00B635B0" w:rsidRPr="0097201B">
        <w:rPr>
          <w:rFonts w:ascii="Times New Roman" w:hAnsi="Times New Roman"/>
          <w:lang w:val="lv-LV"/>
        </w:rPr>
        <w:t>vienošanos par g</w:t>
      </w:r>
      <w:r w:rsidR="00016503" w:rsidRPr="0097201B">
        <w:rPr>
          <w:rFonts w:ascii="Times New Roman" w:hAnsi="Times New Roman"/>
          <w:lang w:val="lv-LV"/>
        </w:rPr>
        <w:t>rozījum</w:t>
      </w:r>
      <w:r w:rsidR="00B635B0" w:rsidRPr="0097201B">
        <w:rPr>
          <w:rFonts w:ascii="Times New Roman" w:hAnsi="Times New Roman"/>
          <w:lang w:val="lv-LV"/>
        </w:rPr>
        <w:t xml:space="preserve">iem </w:t>
      </w:r>
      <w:r w:rsidR="00F514AF" w:rsidRPr="0097201B">
        <w:rPr>
          <w:rFonts w:ascii="Times New Roman" w:hAnsi="Times New Roman"/>
          <w:lang w:val="lv-LV"/>
        </w:rPr>
        <w:t>2025. gada 4. jūnija</w:t>
      </w:r>
      <w:r w:rsidR="00F514AF" w:rsidRPr="0097201B">
        <w:rPr>
          <w:rFonts w:ascii="Times New Roman" w:hAnsi="Times New Roman"/>
          <w:bCs/>
          <w:noProof/>
        </w:rPr>
        <w:t xml:space="preserve"> </w:t>
      </w:r>
      <w:r w:rsidR="00F514AF" w:rsidRPr="0097201B">
        <w:rPr>
          <w:rFonts w:ascii="Times New Roman" w:hAnsi="Times New Roman"/>
          <w:noProof/>
        </w:rPr>
        <w:t>s</w:t>
      </w:r>
      <w:r w:rsidR="00B635B0" w:rsidRPr="0097201B">
        <w:rPr>
          <w:rFonts w:ascii="Times New Roman" w:hAnsi="Times New Roman"/>
          <w:noProof/>
        </w:rPr>
        <w:t>adarbības līgumā par projekta Nr. 2.1.2.1.i.0/2/24/I/CFLA/003</w:t>
      </w:r>
      <w:r w:rsidR="00B635B0" w:rsidRPr="0097201B">
        <w:rPr>
          <w:rFonts w:ascii="Times New Roman" w:hAnsi="Times New Roman"/>
        </w:rPr>
        <w:t xml:space="preserve"> </w:t>
      </w:r>
      <w:r w:rsidR="00B635B0" w:rsidRPr="0097201B">
        <w:rPr>
          <w:rFonts w:ascii="Times New Roman" w:hAnsi="Times New Roman"/>
          <w:noProof/>
        </w:rPr>
        <w:t>“Atvieglojumu pārvaldības pakalpojuma pilnveide un ieviešanas atbalsts”</w:t>
      </w:r>
      <w:r w:rsidR="00B635B0" w:rsidRPr="0097201B">
        <w:rPr>
          <w:rFonts w:ascii="Times New Roman" w:hAnsi="Times New Roman"/>
        </w:rPr>
        <w:t xml:space="preserve"> </w:t>
      </w:r>
      <w:r w:rsidR="00B635B0" w:rsidRPr="0097201B">
        <w:rPr>
          <w:rFonts w:ascii="Times New Roman" w:hAnsi="Times New Roman"/>
          <w:noProof/>
        </w:rPr>
        <w:t>aktivitāšu īstenošanu (turpmāk – Vienošanās)</w:t>
      </w:r>
      <w:r w:rsidR="00B635B0" w:rsidRPr="0097201B">
        <w:rPr>
          <w:rFonts w:ascii="Times New Roman" w:hAnsi="Times New Roman"/>
          <w:bCs/>
          <w:noProof/>
        </w:rPr>
        <w:t xml:space="preserve"> </w:t>
      </w:r>
      <w:bookmarkEnd w:id="1"/>
      <w:r w:rsidRPr="0097201B">
        <w:rPr>
          <w:rFonts w:ascii="Times New Roman" w:hAnsi="Times New Roman"/>
          <w:lang w:val="lv-LV"/>
        </w:rPr>
        <w:t>saskaņā ar šī lēmuma pielikumu.</w:t>
      </w:r>
    </w:p>
    <w:p w14:paraId="0235EFE5" w14:textId="2EF0A8F8" w:rsidR="00327A41" w:rsidRPr="0097201B" w:rsidRDefault="00B635B0" w:rsidP="00327A41">
      <w:pPr>
        <w:pStyle w:val="Sarakstarindkopa"/>
        <w:numPr>
          <w:ilvl w:val="0"/>
          <w:numId w:val="17"/>
        </w:numPr>
        <w:spacing w:after="60"/>
        <w:ind w:left="426" w:hanging="283"/>
        <w:contextualSpacing w:val="0"/>
        <w:jc w:val="both"/>
        <w:rPr>
          <w:rFonts w:ascii="Times New Roman" w:hAnsi="Times New Roman"/>
          <w:lang w:val="lv-LV"/>
        </w:rPr>
      </w:pPr>
      <w:r w:rsidRPr="0097201B">
        <w:rPr>
          <w:rFonts w:ascii="Times New Roman" w:hAnsi="Times New Roman"/>
          <w:b/>
          <w:lang w:val="lv-LV"/>
        </w:rPr>
        <w:t>Pilnvarot</w:t>
      </w:r>
      <w:r w:rsidRPr="0097201B">
        <w:rPr>
          <w:rFonts w:ascii="Times New Roman" w:hAnsi="Times New Roman"/>
          <w:lang w:val="lv-LV"/>
        </w:rPr>
        <w:t xml:space="preserve"> </w:t>
      </w:r>
      <w:r w:rsidR="00D74D08" w:rsidRPr="0097201B">
        <w:rPr>
          <w:rFonts w:ascii="Times New Roman" w:hAnsi="Times New Roman"/>
          <w:lang w:val="lv-LV"/>
        </w:rPr>
        <w:t xml:space="preserve">Ogres novada pašvaldības </w:t>
      </w:r>
      <w:r w:rsidRPr="0097201B">
        <w:rPr>
          <w:rFonts w:ascii="Times New Roman" w:hAnsi="Times New Roman"/>
          <w:lang w:val="lv-LV"/>
        </w:rPr>
        <w:t xml:space="preserve">izpilddirektoru </w:t>
      </w:r>
      <w:r w:rsidR="00327A41" w:rsidRPr="0097201B">
        <w:rPr>
          <w:rFonts w:ascii="Times New Roman" w:hAnsi="Times New Roman"/>
          <w:lang w:val="lv-LV"/>
        </w:rPr>
        <w:t xml:space="preserve">noslēgt </w:t>
      </w:r>
      <w:r w:rsidRPr="0097201B">
        <w:rPr>
          <w:rFonts w:ascii="Times New Roman" w:hAnsi="Times New Roman"/>
          <w:lang w:val="lv-LV"/>
        </w:rPr>
        <w:t>Vienošanos</w:t>
      </w:r>
      <w:r w:rsidR="00327A41" w:rsidRPr="0097201B">
        <w:rPr>
          <w:rFonts w:ascii="Times New Roman" w:hAnsi="Times New Roman"/>
          <w:lang w:val="lv-LV"/>
        </w:rPr>
        <w:t xml:space="preserve"> ar</w:t>
      </w:r>
      <w:r w:rsidR="00327A41" w:rsidRPr="0097201B">
        <w:rPr>
          <w:rFonts w:ascii="Times New Roman" w:hAnsi="Times New Roman"/>
          <w:b/>
          <w:bCs/>
          <w:lang w:val="lv-LV"/>
        </w:rPr>
        <w:t xml:space="preserve"> </w:t>
      </w:r>
      <w:r w:rsidR="00327A41" w:rsidRPr="0097201B">
        <w:rPr>
          <w:rFonts w:ascii="Times New Roman" w:hAnsi="Times New Roman"/>
          <w:lang w:val="lv-LV"/>
        </w:rPr>
        <w:t>Valsts digitālās attīstības aģentūru.</w:t>
      </w:r>
    </w:p>
    <w:p w14:paraId="15712DB5" w14:textId="3AB64962" w:rsidR="00BB3CD6" w:rsidRPr="0097201B" w:rsidRDefault="00835100" w:rsidP="00327A41">
      <w:pPr>
        <w:pStyle w:val="Sarakstarindkopa"/>
        <w:numPr>
          <w:ilvl w:val="0"/>
          <w:numId w:val="17"/>
        </w:numPr>
        <w:spacing w:after="60"/>
        <w:ind w:left="426" w:hanging="283"/>
        <w:contextualSpacing w:val="0"/>
        <w:jc w:val="both"/>
        <w:rPr>
          <w:rFonts w:ascii="Times New Roman" w:hAnsi="Times New Roman"/>
          <w:lang w:val="lv-LV"/>
        </w:rPr>
      </w:pPr>
      <w:r w:rsidRPr="0097201B">
        <w:rPr>
          <w:rFonts w:ascii="Times New Roman" w:hAnsi="Times New Roman"/>
          <w:b/>
          <w:lang w:val="lv-LV"/>
        </w:rPr>
        <w:t xml:space="preserve">Kontroli </w:t>
      </w:r>
      <w:r w:rsidRPr="0097201B">
        <w:rPr>
          <w:rFonts w:ascii="Times New Roman" w:hAnsi="Times New Roman"/>
          <w:lang w:val="lv-LV"/>
        </w:rPr>
        <w:t>par lēmuma</w:t>
      </w:r>
      <w:r w:rsidR="002246B1" w:rsidRPr="0097201B">
        <w:rPr>
          <w:rFonts w:ascii="Times New Roman" w:hAnsi="Times New Roman"/>
          <w:lang w:val="lv-LV"/>
        </w:rPr>
        <w:t xml:space="preserve"> </w:t>
      </w:r>
      <w:r w:rsidRPr="0097201B">
        <w:rPr>
          <w:rFonts w:ascii="Times New Roman" w:hAnsi="Times New Roman"/>
          <w:lang w:val="lv-LV"/>
        </w:rPr>
        <w:t xml:space="preserve">izpildi uzdot </w:t>
      </w:r>
      <w:r w:rsidR="002246B1" w:rsidRPr="0097201B">
        <w:rPr>
          <w:rFonts w:ascii="Times New Roman" w:hAnsi="Times New Roman"/>
          <w:lang w:val="lv-LV"/>
        </w:rPr>
        <w:t>Ogres novada p</w:t>
      </w:r>
      <w:r w:rsidR="00BB61FF" w:rsidRPr="0097201B">
        <w:rPr>
          <w:rFonts w:ascii="Times New Roman" w:hAnsi="Times New Roman"/>
          <w:lang w:val="lv-LV"/>
        </w:rPr>
        <w:t xml:space="preserve">ašvaldības </w:t>
      </w:r>
      <w:r w:rsidR="00DD6F69" w:rsidRPr="0097201B">
        <w:rPr>
          <w:rFonts w:ascii="Times New Roman" w:hAnsi="Times New Roman"/>
          <w:lang w:val="lv-LV"/>
        </w:rPr>
        <w:t>izpilddirektoram</w:t>
      </w:r>
      <w:r w:rsidR="00236137" w:rsidRPr="0097201B">
        <w:rPr>
          <w:rFonts w:ascii="Times New Roman" w:hAnsi="Times New Roman"/>
          <w:lang w:val="lv-LV"/>
        </w:rPr>
        <w:t>.</w:t>
      </w:r>
      <w:r w:rsidR="00BB61FF" w:rsidRPr="0097201B">
        <w:rPr>
          <w:rFonts w:ascii="Times New Roman" w:hAnsi="Times New Roman"/>
          <w:lang w:val="lv-LV"/>
        </w:rPr>
        <w:t xml:space="preserve"> </w:t>
      </w:r>
    </w:p>
    <w:p w14:paraId="5795F4E2" w14:textId="77777777" w:rsidR="00BB3CD6" w:rsidRPr="0097201B" w:rsidRDefault="00BB3CD6" w:rsidP="002A6290">
      <w:pPr>
        <w:shd w:val="clear" w:color="auto" w:fill="FFFFFF"/>
        <w:ind w:left="426"/>
        <w:jc w:val="both"/>
        <w:rPr>
          <w:rFonts w:ascii="Times New Roman" w:hAnsi="Times New Roman"/>
          <w:lang w:val="lv-LV"/>
        </w:rPr>
      </w:pPr>
    </w:p>
    <w:p w14:paraId="4A9FA1F4" w14:textId="77777777" w:rsidR="000A6D81" w:rsidRPr="0097201B" w:rsidRDefault="000A6D81" w:rsidP="002A6290">
      <w:pPr>
        <w:shd w:val="clear" w:color="auto" w:fill="FFFFFF"/>
        <w:ind w:left="426"/>
        <w:jc w:val="both"/>
        <w:rPr>
          <w:rFonts w:ascii="Times New Roman" w:hAnsi="Times New Roman"/>
          <w:lang w:val="lv-LV"/>
        </w:rPr>
      </w:pPr>
    </w:p>
    <w:p w14:paraId="3260F8F5" w14:textId="77777777" w:rsidR="004C31FD" w:rsidRPr="0097201B" w:rsidRDefault="004C31FD" w:rsidP="002A6290">
      <w:pPr>
        <w:pStyle w:val="Pamattekstaatkpe2"/>
        <w:spacing w:after="0" w:line="240" w:lineRule="auto"/>
        <w:ind w:left="357"/>
        <w:jc w:val="right"/>
        <w:rPr>
          <w:rFonts w:ascii="Times New Roman" w:hAnsi="Times New Roman"/>
          <w:bCs/>
          <w:lang w:val="lv-LV"/>
        </w:rPr>
      </w:pPr>
      <w:r w:rsidRPr="0097201B">
        <w:rPr>
          <w:rFonts w:ascii="Times New Roman" w:hAnsi="Times New Roman"/>
          <w:bCs/>
          <w:lang w:val="lv-LV"/>
        </w:rPr>
        <w:t>(Sēdes vadītāja,</w:t>
      </w:r>
    </w:p>
    <w:p w14:paraId="52F4F4EF" w14:textId="4995EB2E" w:rsidR="00162579" w:rsidRPr="00EE0532" w:rsidRDefault="004C31FD" w:rsidP="00162579">
      <w:pPr>
        <w:pStyle w:val="Pamattekstaatkpe2"/>
        <w:spacing w:after="0" w:line="240" w:lineRule="auto"/>
        <w:ind w:left="357"/>
        <w:jc w:val="right"/>
        <w:rPr>
          <w:rFonts w:ascii="Times New Roman" w:hAnsi="Times New Roman"/>
          <w:lang w:val="lv-LV"/>
        </w:rPr>
      </w:pPr>
      <w:bookmarkStart w:id="2" w:name="_GoBack"/>
      <w:bookmarkEnd w:id="2"/>
      <w:r w:rsidRPr="00EE0532">
        <w:rPr>
          <w:bCs/>
          <w:lang w:val="lv-LV"/>
        </w:rPr>
        <w:t xml:space="preserve">domes priekšsēdētāja </w:t>
      </w:r>
      <w:r w:rsidR="00016503">
        <w:rPr>
          <w:bCs/>
          <w:lang w:val="lv-LV"/>
        </w:rPr>
        <w:t>A.</w:t>
      </w:r>
      <w:r w:rsidR="00B635B0">
        <w:rPr>
          <w:bCs/>
          <w:lang w:val="lv-LV"/>
        </w:rPr>
        <w:t> </w:t>
      </w:r>
      <w:r w:rsidR="00016503">
        <w:rPr>
          <w:bCs/>
          <w:lang w:val="lv-LV"/>
        </w:rPr>
        <w:t>Kraujas</w:t>
      </w:r>
      <w:r w:rsidRPr="00EE0532">
        <w:rPr>
          <w:bCs/>
          <w:lang w:val="lv-LV"/>
        </w:rPr>
        <w:t xml:space="preserve"> paraksts)</w:t>
      </w:r>
    </w:p>
    <w:sectPr w:rsidR="00162579" w:rsidRPr="00EE0532" w:rsidSect="00EB7F5E">
      <w:footerReference w:type="default" r:id="rId8"/>
      <w:pgSz w:w="11907" w:h="16840" w:code="9"/>
      <w:pgMar w:top="1134" w:right="851"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5BEF5" w14:textId="77777777" w:rsidR="00914167" w:rsidRDefault="00914167" w:rsidP="00C41BA3">
      <w:r>
        <w:separator/>
      </w:r>
    </w:p>
  </w:endnote>
  <w:endnote w:type="continuationSeparator" w:id="0">
    <w:p w14:paraId="2F355378" w14:textId="77777777" w:rsidR="00914167" w:rsidRDefault="00914167"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0726182"/>
      <w:docPartObj>
        <w:docPartGallery w:val="Page Numbers (Bottom of Page)"/>
        <w:docPartUnique/>
      </w:docPartObj>
    </w:sdtPr>
    <w:sdtEndPr/>
    <w:sdtContent>
      <w:p w14:paraId="7E209422" w14:textId="22E330E7" w:rsidR="00C41BA3" w:rsidRDefault="00C41BA3">
        <w:pPr>
          <w:pStyle w:val="Kjene"/>
          <w:jc w:val="center"/>
        </w:pPr>
        <w:r>
          <w:fldChar w:fldCharType="begin"/>
        </w:r>
        <w:r>
          <w:instrText>PAGE   \* MERGEFORMAT</w:instrText>
        </w:r>
        <w:r>
          <w:fldChar w:fldCharType="separate"/>
        </w:r>
        <w:r w:rsidR="0097201B" w:rsidRPr="0097201B">
          <w:rPr>
            <w:noProof/>
            <w:lang w:val="lv-LV"/>
          </w:rPr>
          <w:t>2</w:t>
        </w:r>
        <w:r>
          <w:fldChar w:fldCharType="end"/>
        </w:r>
      </w:p>
    </w:sdtContent>
  </w:sdt>
  <w:p w14:paraId="739392F1" w14:textId="77777777" w:rsidR="00C41BA3" w:rsidRDefault="00C41BA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4D8B2A" w14:textId="77777777" w:rsidR="00914167" w:rsidRDefault="00914167" w:rsidP="00C41BA3">
      <w:r>
        <w:separator/>
      </w:r>
    </w:p>
  </w:footnote>
  <w:footnote w:type="continuationSeparator" w:id="0">
    <w:p w14:paraId="028D9C05" w14:textId="77777777" w:rsidR="00914167" w:rsidRDefault="00914167"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2DBA"/>
    <w:multiLevelType w:val="multilevel"/>
    <w:tmpl w:val="FCC25C38"/>
    <w:lvl w:ilvl="0">
      <w:start w:val="1"/>
      <w:numFmt w:val="bullet"/>
      <w:pStyle w:val="AAListtext12"/>
      <w:lvlText w:val="-"/>
      <w:lvlJc w:val="left"/>
      <w:pPr>
        <w:ind w:left="720" w:hanging="360"/>
      </w:pPr>
      <w:rPr>
        <w:rFonts w:ascii="Courier New" w:eastAsia="Courier New" w:hAnsi="Courier New" w:cs="Courier New"/>
      </w:rPr>
    </w:lvl>
    <w:lvl w:ilvl="1">
      <w:start w:val="1"/>
      <w:numFmt w:val="bullet"/>
      <w:pStyle w:val="AAListtext11"/>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2" w15:restartNumberingAfterBreak="0">
    <w:nsid w:val="0C141B3B"/>
    <w:multiLevelType w:val="hybridMultilevel"/>
    <w:tmpl w:val="DFC2BE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1">
    <w:nsid w:val="167A044A"/>
    <w:multiLevelType w:val="hybridMultilevel"/>
    <w:tmpl w:val="45D8DE0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2904F2"/>
    <w:multiLevelType w:val="multilevel"/>
    <w:tmpl w:val="05560A0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 w15:restartNumberingAfterBreak="0">
    <w:nsid w:val="1C687A06"/>
    <w:multiLevelType w:val="hybridMultilevel"/>
    <w:tmpl w:val="8F0EB5B0"/>
    <w:lvl w:ilvl="0" w:tplc="C0F05FA8">
      <w:start w:val="1"/>
      <w:numFmt w:val="lowerLetter"/>
      <w:lvlText w:val="%1)"/>
      <w:lvlJc w:val="left"/>
      <w:pPr>
        <w:ind w:left="1080" w:hanging="360"/>
      </w:pPr>
      <w:rPr>
        <w:rFonts w:ascii="Calibri" w:eastAsia="Times New Roman" w:hAnsi="Calibri" w:cs="Calibri"/>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 w15:restartNumberingAfterBreak="0">
    <w:nsid w:val="1CEB1F2F"/>
    <w:multiLevelType w:val="hybridMultilevel"/>
    <w:tmpl w:val="2256C1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AC242F"/>
    <w:multiLevelType w:val="hybridMultilevel"/>
    <w:tmpl w:val="44E09E2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F9D3B59"/>
    <w:multiLevelType w:val="hybridMultilevel"/>
    <w:tmpl w:val="B988148E"/>
    <w:lvl w:ilvl="0" w:tplc="FFC02BD8">
      <w:start w:val="1"/>
      <w:numFmt w:val="decimal"/>
      <w:lvlText w:val="%1."/>
      <w:lvlJc w:val="left"/>
      <w:pPr>
        <w:ind w:left="1080" w:hanging="360"/>
      </w:pPr>
      <w:rPr>
        <w:rFonts w:ascii="Times New Roman" w:eastAsia="Times New Roman" w:hAnsi="Times New Roman" w:cs="Times New Roman"/>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4A3773AB"/>
    <w:multiLevelType w:val="multilevel"/>
    <w:tmpl w:val="76AC0C44"/>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3" w15:restartNumberingAfterBreak="0">
    <w:nsid w:val="4EB95112"/>
    <w:multiLevelType w:val="hybridMultilevel"/>
    <w:tmpl w:val="B3D6C81A"/>
    <w:lvl w:ilvl="0" w:tplc="BB3C7A84">
      <w:start w:val="1"/>
      <w:numFmt w:val="upp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60A60CE2"/>
    <w:multiLevelType w:val="hybridMultilevel"/>
    <w:tmpl w:val="F8C2B3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BA1053"/>
    <w:multiLevelType w:val="hybridMultilevel"/>
    <w:tmpl w:val="10026D8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6E213996"/>
    <w:multiLevelType w:val="hybridMultilevel"/>
    <w:tmpl w:val="DA4C35CC"/>
    <w:lvl w:ilvl="0" w:tplc="B3BCD650">
      <w:start w:val="3"/>
      <w:numFmt w:val="bullet"/>
      <w:lvlText w:val=""/>
      <w:lvlJc w:val="left"/>
      <w:pPr>
        <w:ind w:left="720" w:hanging="360"/>
      </w:pPr>
      <w:rPr>
        <w:rFonts w:ascii="Symbol" w:eastAsiaTheme="minorHAnsi" w:hAnsi="Symbol"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F10A9C"/>
    <w:multiLevelType w:val="multilevel"/>
    <w:tmpl w:val="6DB64180"/>
    <w:lvl w:ilvl="0">
      <w:start w:val="4"/>
      <w:numFmt w:val="decimal"/>
      <w:lvlText w:val="%1."/>
      <w:lvlJc w:val="left"/>
      <w:pPr>
        <w:ind w:left="360" w:hanging="360"/>
      </w:pPr>
      <w:rPr>
        <w:rFonts w:ascii="Times New Roman" w:hAnsi="Times New Roman" w:hint="default"/>
      </w:rPr>
    </w:lvl>
    <w:lvl w:ilvl="1">
      <w:start w:val="1"/>
      <w:numFmt w:val="decimal"/>
      <w:lvlText w:val="%1.%2."/>
      <w:lvlJc w:val="left"/>
      <w:pPr>
        <w:ind w:left="1800" w:hanging="360"/>
      </w:pPr>
      <w:rPr>
        <w:rFonts w:ascii="Times New Roman" w:hAnsi="Times New Roman" w:hint="default"/>
      </w:rPr>
    </w:lvl>
    <w:lvl w:ilvl="2">
      <w:start w:val="1"/>
      <w:numFmt w:val="decimal"/>
      <w:lvlText w:val="%1.%2.%3."/>
      <w:lvlJc w:val="left"/>
      <w:pPr>
        <w:ind w:left="3600" w:hanging="720"/>
      </w:pPr>
      <w:rPr>
        <w:rFonts w:ascii="Times New Roman" w:hAnsi="Times New Roman" w:hint="default"/>
      </w:rPr>
    </w:lvl>
    <w:lvl w:ilvl="3">
      <w:start w:val="1"/>
      <w:numFmt w:val="decimal"/>
      <w:lvlText w:val="%1.%2.%3.%4."/>
      <w:lvlJc w:val="left"/>
      <w:pPr>
        <w:ind w:left="5040" w:hanging="720"/>
      </w:pPr>
      <w:rPr>
        <w:rFonts w:ascii="Times New Roman" w:hAnsi="Times New Roman" w:hint="default"/>
      </w:rPr>
    </w:lvl>
    <w:lvl w:ilvl="4">
      <w:start w:val="1"/>
      <w:numFmt w:val="decimal"/>
      <w:lvlText w:val="%1.%2.%3.%4.%5."/>
      <w:lvlJc w:val="left"/>
      <w:pPr>
        <w:ind w:left="6840" w:hanging="1080"/>
      </w:pPr>
      <w:rPr>
        <w:rFonts w:ascii="Times New Roman" w:hAnsi="Times New Roman" w:hint="default"/>
      </w:rPr>
    </w:lvl>
    <w:lvl w:ilvl="5">
      <w:start w:val="1"/>
      <w:numFmt w:val="decimal"/>
      <w:lvlText w:val="%1.%2.%3.%4.%5.%6."/>
      <w:lvlJc w:val="left"/>
      <w:pPr>
        <w:ind w:left="8280" w:hanging="1080"/>
      </w:pPr>
      <w:rPr>
        <w:rFonts w:ascii="Times New Roman" w:hAnsi="Times New Roman" w:hint="default"/>
      </w:rPr>
    </w:lvl>
    <w:lvl w:ilvl="6">
      <w:start w:val="1"/>
      <w:numFmt w:val="decimal"/>
      <w:lvlText w:val="%1.%2.%3.%4.%5.%6.%7."/>
      <w:lvlJc w:val="left"/>
      <w:pPr>
        <w:ind w:left="10080" w:hanging="1440"/>
      </w:pPr>
      <w:rPr>
        <w:rFonts w:ascii="Times New Roman" w:hAnsi="Times New Roman" w:hint="default"/>
      </w:rPr>
    </w:lvl>
    <w:lvl w:ilvl="7">
      <w:start w:val="1"/>
      <w:numFmt w:val="decimal"/>
      <w:lvlText w:val="%1.%2.%3.%4.%5.%6.%7.%8."/>
      <w:lvlJc w:val="left"/>
      <w:pPr>
        <w:ind w:left="11520" w:hanging="1440"/>
      </w:pPr>
      <w:rPr>
        <w:rFonts w:ascii="Times New Roman" w:hAnsi="Times New Roman" w:hint="default"/>
      </w:rPr>
    </w:lvl>
    <w:lvl w:ilvl="8">
      <w:start w:val="1"/>
      <w:numFmt w:val="decimal"/>
      <w:lvlText w:val="%1.%2.%3.%4.%5.%6.%7.%8.%9."/>
      <w:lvlJc w:val="left"/>
      <w:pPr>
        <w:ind w:left="13320" w:hanging="1800"/>
      </w:pPr>
      <w:rPr>
        <w:rFonts w:ascii="Times New Roman" w:hAnsi="Times New Roman" w:hint="default"/>
      </w:rPr>
    </w:lvl>
  </w:abstractNum>
  <w:abstractNum w:abstractNumId="19"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0" w15:restartNumberingAfterBreak="0">
    <w:nsid w:val="7A461F9F"/>
    <w:multiLevelType w:val="multilevel"/>
    <w:tmpl w:val="0952D4B6"/>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ascii="Times New Roman" w:hAnsi="Times New Roman" w:cs="Times New Roman" w:hint="default"/>
        <w:sz w:val="24"/>
        <w:szCs w:val="24"/>
      </w:rPr>
    </w:lvl>
    <w:lvl w:ilvl="2">
      <w:start w:val="1"/>
      <w:numFmt w:val="decimal"/>
      <w:isLgl/>
      <w:lvlText w:val="%1.%2.%3."/>
      <w:lvlJc w:val="left"/>
      <w:pPr>
        <w:ind w:left="1800" w:hanging="720"/>
      </w:pPr>
      <w:rPr>
        <w:rFonts w:ascii="Arial" w:hAnsi="Arial" w:cs="Arial" w:hint="default"/>
        <w:sz w:val="28"/>
      </w:rPr>
    </w:lvl>
    <w:lvl w:ilvl="3">
      <w:start w:val="1"/>
      <w:numFmt w:val="decimal"/>
      <w:isLgl/>
      <w:lvlText w:val="%1.%2.%3.%4."/>
      <w:lvlJc w:val="left"/>
      <w:pPr>
        <w:ind w:left="2160" w:hanging="720"/>
      </w:pPr>
      <w:rPr>
        <w:rFonts w:ascii="Arial" w:hAnsi="Arial" w:cs="Arial" w:hint="default"/>
        <w:sz w:val="28"/>
      </w:rPr>
    </w:lvl>
    <w:lvl w:ilvl="4">
      <w:start w:val="1"/>
      <w:numFmt w:val="decimal"/>
      <w:isLgl/>
      <w:lvlText w:val="%1.%2.%3.%4.%5."/>
      <w:lvlJc w:val="left"/>
      <w:pPr>
        <w:ind w:left="2880" w:hanging="1080"/>
      </w:pPr>
      <w:rPr>
        <w:rFonts w:ascii="Arial" w:hAnsi="Arial" w:cs="Arial" w:hint="default"/>
        <w:sz w:val="28"/>
      </w:rPr>
    </w:lvl>
    <w:lvl w:ilvl="5">
      <w:start w:val="1"/>
      <w:numFmt w:val="decimal"/>
      <w:isLgl/>
      <w:lvlText w:val="%1.%2.%3.%4.%5.%6."/>
      <w:lvlJc w:val="left"/>
      <w:pPr>
        <w:ind w:left="3240" w:hanging="1080"/>
      </w:pPr>
      <w:rPr>
        <w:rFonts w:ascii="Arial" w:hAnsi="Arial" w:cs="Arial" w:hint="default"/>
        <w:sz w:val="28"/>
      </w:rPr>
    </w:lvl>
    <w:lvl w:ilvl="6">
      <w:start w:val="1"/>
      <w:numFmt w:val="decimal"/>
      <w:isLgl/>
      <w:lvlText w:val="%1.%2.%3.%4.%5.%6.%7."/>
      <w:lvlJc w:val="left"/>
      <w:pPr>
        <w:ind w:left="3960" w:hanging="1440"/>
      </w:pPr>
      <w:rPr>
        <w:rFonts w:ascii="Arial" w:hAnsi="Arial" w:cs="Arial" w:hint="default"/>
        <w:sz w:val="28"/>
      </w:rPr>
    </w:lvl>
    <w:lvl w:ilvl="7">
      <w:start w:val="1"/>
      <w:numFmt w:val="decimal"/>
      <w:isLgl/>
      <w:lvlText w:val="%1.%2.%3.%4.%5.%6.%7.%8."/>
      <w:lvlJc w:val="left"/>
      <w:pPr>
        <w:ind w:left="4320" w:hanging="1440"/>
      </w:pPr>
      <w:rPr>
        <w:rFonts w:ascii="Arial" w:hAnsi="Arial" w:cs="Arial" w:hint="default"/>
        <w:sz w:val="28"/>
      </w:rPr>
    </w:lvl>
    <w:lvl w:ilvl="8">
      <w:start w:val="1"/>
      <w:numFmt w:val="decimal"/>
      <w:isLgl/>
      <w:lvlText w:val="%1.%2.%3.%4.%5.%6.%7.%8.%9."/>
      <w:lvlJc w:val="left"/>
      <w:pPr>
        <w:ind w:left="5040" w:hanging="1800"/>
      </w:pPr>
      <w:rPr>
        <w:rFonts w:ascii="Arial" w:hAnsi="Arial" w:cs="Arial" w:hint="default"/>
        <w:sz w:val="28"/>
      </w:rPr>
    </w:lvl>
  </w:abstractNum>
  <w:abstractNum w:abstractNumId="21" w15:restartNumberingAfterBreak="0">
    <w:nsid w:val="7F484688"/>
    <w:multiLevelType w:val="hybridMultilevel"/>
    <w:tmpl w:val="20E2EF96"/>
    <w:lvl w:ilvl="0" w:tplc="B9F8EDC6">
      <w:start w:val="1"/>
      <w:numFmt w:val="bullet"/>
      <w:lvlText w:val=""/>
      <w:lvlJc w:val="left"/>
      <w:pPr>
        <w:ind w:left="720" w:hanging="360"/>
      </w:pPr>
      <w:rPr>
        <w:rFonts w:ascii="Symbol" w:hAnsi="Symbol" w:hint="default"/>
      </w:rPr>
    </w:lvl>
    <w:lvl w:ilvl="1" w:tplc="54906C3E" w:tentative="1">
      <w:start w:val="1"/>
      <w:numFmt w:val="bullet"/>
      <w:lvlText w:val="o"/>
      <w:lvlJc w:val="left"/>
      <w:pPr>
        <w:ind w:left="1440" w:hanging="360"/>
      </w:pPr>
      <w:rPr>
        <w:rFonts w:ascii="Courier New" w:hAnsi="Courier New" w:cs="Courier New" w:hint="default"/>
      </w:rPr>
    </w:lvl>
    <w:lvl w:ilvl="2" w:tplc="1F44C056" w:tentative="1">
      <w:start w:val="1"/>
      <w:numFmt w:val="bullet"/>
      <w:lvlText w:val=""/>
      <w:lvlJc w:val="left"/>
      <w:pPr>
        <w:ind w:left="2160" w:hanging="360"/>
      </w:pPr>
      <w:rPr>
        <w:rFonts w:ascii="Wingdings" w:hAnsi="Wingdings" w:hint="default"/>
      </w:rPr>
    </w:lvl>
    <w:lvl w:ilvl="3" w:tplc="2AFA15BC" w:tentative="1">
      <w:start w:val="1"/>
      <w:numFmt w:val="bullet"/>
      <w:lvlText w:val=""/>
      <w:lvlJc w:val="left"/>
      <w:pPr>
        <w:ind w:left="2880" w:hanging="360"/>
      </w:pPr>
      <w:rPr>
        <w:rFonts w:ascii="Symbol" w:hAnsi="Symbol" w:hint="default"/>
      </w:rPr>
    </w:lvl>
    <w:lvl w:ilvl="4" w:tplc="4B7C303C" w:tentative="1">
      <w:start w:val="1"/>
      <w:numFmt w:val="bullet"/>
      <w:lvlText w:val="o"/>
      <w:lvlJc w:val="left"/>
      <w:pPr>
        <w:ind w:left="3600" w:hanging="360"/>
      </w:pPr>
      <w:rPr>
        <w:rFonts w:ascii="Courier New" w:hAnsi="Courier New" w:cs="Courier New" w:hint="default"/>
      </w:rPr>
    </w:lvl>
    <w:lvl w:ilvl="5" w:tplc="E6CE3334" w:tentative="1">
      <w:start w:val="1"/>
      <w:numFmt w:val="bullet"/>
      <w:lvlText w:val=""/>
      <w:lvlJc w:val="left"/>
      <w:pPr>
        <w:ind w:left="4320" w:hanging="360"/>
      </w:pPr>
      <w:rPr>
        <w:rFonts w:ascii="Wingdings" w:hAnsi="Wingdings" w:hint="default"/>
      </w:rPr>
    </w:lvl>
    <w:lvl w:ilvl="6" w:tplc="B39CF62C" w:tentative="1">
      <w:start w:val="1"/>
      <w:numFmt w:val="bullet"/>
      <w:lvlText w:val=""/>
      <w:lvlJc w:val="left"/>
      <w:pPr>
        <w:ind w:left="5040" w:hanging="360"/>
      </w:pPr>
      <w:rPr>
        <w:rFonts w:ascii="Symbol" w:hAnsi="Symbol" w:hint="default"/>
      </w:rPr>
    </w:lvl>
    <w:lvl w:ilvl="7" w:tplc="AA14455A" w:tentative="1">
      <w:start w:val="1"/>
      <w:numFmt w:val="bullet"/>
      <w:lvlText w:val="o"/>
      <w:lvlJc w:val="left"/>
      <w:pPr>
        <w:ind w:left="5760" w:hanging="360"/>
      </w:pPr>
      <w:rPr>
        <w:rFonts w:ascii="Courier New" w:hAnsi="Courier New" w:cs="Courier New" w:hint="default"/>
      </w:rPr>
    </w:lvl>
    <w:lvl w:ilvl="8" w:tplc="FBF825DC"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
  </w:num>
  <w:num w:numId="4">
    <w:abstractNumId w:val="14"/>
  </w:num>
  <w:num w:numId="5">
    <w:abstractNumId w:val="17"/>
  </w:num>
  <w:num w:numId="6">
    <w:abstractNumId w:val="7"/>
  </w:num>
  <w:num w:numId="7">
    <w:abstractNumId w:val="15"/>
  </w:num>
  <w:num w:numId="8">
    <w:abstractNumId w:val="2"/>
  </w:num>
  <w:num w:numId="9">
    <w:abstractNumId w:val="10"/>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3"/>
  </w:num>
  <w:num w:numId="15">
    <w:abstractNumId w:val="12"/>
  </w:num>
  <w:num w:numId="16">
    <w:abstractNumId w:val="4"/>
  </w:num>
  <w:num w:numId="17">
    <w:abstractNumId w:val="11"/>
  </w:num>
  <w:num w:numId="18">
    <w:abstractNumId w:val="20"/>
  </w:num>
  <w:num w:numId="19">
    <w:abstractNumId w:val="18"/>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03E41"/>
    <w:rsid w:val="000136E7"/>
    <w:rsid w:val="000149FE"/>
    <w:rsid w:val="00016467"/>
    <w:rsid w:val="00016503"/>
    <w:rsid w:val="00025A16"/>
    <w:rsid w:val="00036992"/>
    <w:rsid w:val="00052FF9"/>
    <w:rsid w:val="000544D4"/>
    <w:rsid w:val="0005614B"/>
    <w:rsid w:val="0005681A"/>
    <w:rsid w:val="00071FB8"/>
    <w:rsid w:val="00077B42"/>
    <w:rsid w:val="00085636"/>
    <w:rsid w:val="00096063"/>
    <w:rsid w:val="000A4A3E"/>
    <w:rsid w:val="000A6D81"/>
    <w:rsid w:val="000B58A8"/>
    <w:rsid w:val="000C2A99"/>
    <w:rsid w:val="000D763F"/>
    <w:rsid w:val="000E5A15"/>
    <w:rsid w:val="00104DD1"/>
    <w:rsid w:val="001077A7"/>
    <w:rsid w:val="001207C0"/>
    <w:rsid w:val="0012568B"/>
    <w:rsid w:val="00146305"/>
    <w:rsid w:val="00162579"/>
    <w:rsid w:val="001769CD"/>
    <w:rsid w:val="00187737"/>
    <w:rsid w:val="0018799E"/>
    <w:rsid w:val="001942A1"/>
    <w:rsid w:val="001A57FC"/>
    <w:rsid w:val="001B5005"/>
    <w:rsid w:val="001C1BA1"/>
    <w:rsid w:val="001D1EA5"/>
    <w:rsid w:val="00206097"/>
    <w:rsid w:val="00210D81"/>
    <w:rsid w:val="0021110B"/>
    <w:rsid w:val="002246B1"/>
    <w:rsid w:val="00236137"/>
    <w:rsid w:val="00261F9D"/>
    <w:rsid w:val="0026411D"/>
    <w:rsid w:val="002A6290"/>
    <w:rsid w:val="002B5E06"/>
    <w:rsid w:val="002D1DC8"/>
    <w:rsid w:val="002E4CF1"/>
    <w:rsid w:val="002F2076"/>
    <w:rsid w:val="003168B8"/>
    <w:rsid w:val="0031708B"/>
    <w:rsid w:val="00320EC9"/>
    <w:rsid w:val="00327A41"/>
    <w:rsid w:val="00351E12"/>
    <w:rsid w:val="00356543"/>
    <w:rsid w:val="00365678"/>
    <w:rsid w:val="00374C38"/>
    <w:rsid w:val="00381F22"/>
    <w:rsid w:val="0038646B"/>
    <w:rsid w:val="003B1B6E"/>
    <w:rsid w:val="003B447B"/>
    <w:rsid w:val="003B6B10"/>
    <w:rsid w:val="003D5423"/>
    <w:rsid w:val="003E167D"/>
    <w:rsid w:val="003F3A31"/>
    <w:rsid w:val="00401804"/>
    <w:rsid w:val="00407744"/>
    <w:rsid w:val="00416F4F"/>
    <w:rsid w:val="004367C4"/>
    <w:rsid w:val="00471DC7"/>
    <w:rsid w:val="00471E7A"/>
    <w:rsid w:val="004903FC"/>
    <w:rsid w:val="004A7599"/>
    <w:rsid w:val="004C1CAB"/>
    <w:rsid w:val="004C31FD"/>
    <w:rsid w:val="004D617F"/>
    <w:rsid w:val="004E493C"/>
    <w:rsid w:val="004F4B80"/>
    <w:rsid w:val="004F5145"/>
    <w:rsid w:val="00526E8C"/>
    <w:rsid w:val="005344CF"/>
    <w:rsid w:val="00541340"/>
    <w:rsid w:val="005747AE"/>
    <w:rsid w:val="00574F9F"/>
    <w:rsid w:val="005A644B"/>
    <w:rsid w:val="005B0219"/>
    <w:rsid w:val="005B0B76"/>
    <w:rsid w:val="005C1353"/>
    <w:rsid w:val="005F1DA2"/>
    <w:rsid w:val="005F237B"/>
    <w:rsid w:val="005F70A6"/>
    <w:rsid w:val="00600496"/>
    <w:rsid w:val="00601650"/>
    <w:rsid w:val="0061273D"/>
    <w:rsid w:val="00613CDD"/>
    <w:rsid w:val="00622DB2"/>
    <w:rsid w:val="00641B44"/>
    <w:rsid w:val="00654319"/>
    <w:rsid w:val="00677B6C"/>
    <w:rsid w:val="00677BD5"/>
    <w:rsid w:val="00677BE0"/>
    <w:rsid w:val="006B0A4D"/>
    <w:rsid w:val="006B2ECF"/>
    <w:rsid w:val="006C5E70"/>
    <w:rsid w:val="006E729D"/>
    <w:rsid w:val="006F0244"/>
    <w:rsid w:val="006F64BE"/>
    <w:rsid w:val="007024D5"/>
    <w:rsid w:val="007144A3"/>
    <w:rsid w:val="00720727"/>
    <w:rsid w:val="00726A86"/>
    <w:rsid w:val="0074191F"/>
    <w:rsid w:val="00756376"/>
    <w:rsid w:val="00763D2D"/>
    <w:rsid w:val="007746CB"/>
    <w:rsid w:val="007A6756"/>
    <w:rsid w:val="007C12B4"/>
    <w:rsid w:val="007C76E3"/>
    <w:rsid w:val="007E634B"/>
    <w:rsid w:val="007F20FA"/>
    <w:rsid w:val="008052AD"/>
    <w:rsid w:val="0082184A"/>
    <w:rsid w:val="0082704E"/>
    <w:rsid w:val="00835100"/>
    <w:rsid w:val="008437C6"/>
    <w:rsid w:val="00845B88"/>
    <w:rsid w:val="0086173C"/>
    <w:rsid w:val="00877D9D"/>
    <w:rsid w:val="00884AFC"/>
    <w:rsid w:val="008A2CF1"/>
    <w:rsid w:val="008B572A"/>
    <w:rsid w:val="008E13C0"/>
    <w:rsid w:val="008E372D"/>
    <w:rsid w:val="008F0AA2"/>
    <w:rsid w:val="00914167"/>
    <w:rsid w:val="009165B6"/>
    <w:rsid w:val="00920DA6"/>
    <w:rsid w:val="009512CD"/>
    <w:rsid w:val="00962FDD"/>
    <w:rsid w:val="009661C2"/>
    <w:rsid w:val="0097201B"/>
    <w:rsid w:val="009732C5"/>
    <w:rsid w:val="009765F4"/>
    <w:rsid w:val="009D252F"/>
    <w:rsid w:val="009D47A3"/>
    <w:rsid w:val="009D70F5"/>
    <w:rsid w:val="009D7C2B"/>
    <w:rsid w:val="00A13FED"/>
    <w:rsid w:val="00A17BAF"/>
    <w:rsid w:val="00A27278"/>
    <w:rsid w:val="00A473A0"/>
    <w:rsid w:val="00A61858"/>
    <w:rsid w:val="00AA40F2"/>
    <w:rsid w:val="00AA6D31"/>
    <w:rsid w:val="00AB2F40"/>
    <w:rsid w:val="00AB51A9"/>
    <w:rsid w:val="00AB59BD"/>
    <w:rsid w:val="00AC1AFB"/>
    <w:rsid w:val="00AF2DFE"/>
    <w:rsid w:val="00AF6904"/>
    <w:rsid w:val="00B06E53"/>
    <w:rsid w:val="00B14189"/>
    <w:rsid w:val="00B44BE4"/>
    <w:rsid w:val="00B52B67"/>
    <w:rsid w:val="00B53D02"/>
    <w:rsid w:val="00B635B0"/>
    <w:rsid w:val="00B6369B"/>
    <w:rsid w:val="00B6625F"/>
    <w:rsid w:val="00B772BF"/>
    <w:rsid w:val="00B878A9"/>
    <w:rsid w:val="00BA06FC"/>
    <w:rsid w:val="00BA1B4E"/>
    <w:rsid w:val="00BB3CD6"/>
    <w:rsid w:val="00BB61FF"/>
    <w:rsid w:val="00BE1131"/>
    <w:rsid w:val="00BF5D3D"/>
    <w:rsid w:val="00C20795"/>
    <w:rsid w:val="00C356FD"/>
    <w:rsid w:val="00C41BA3"/>
    <w:rsid w:val="00C45DE2"/>
    <w:rsid w:val="00C55CEA"/>
    <w:rsid w:val="00C80403"/>
    <w:rsid w:val="00C804FE"/>
    <w:rsid w:val="00C90181"/>
    <w:rsid w:val="00CA1FF7"/>
    <w:rsid w:val="00CA498E"/>
    <w:rsid w:val="00CA6DA6"/>
    <w:rsid w:val="00CC40A5"/>
    <w:rsid w:val="00D3373D"/>
    <w:rsid w:val="00D55304"/>
    <w:rsid w:val="00D70E80"/>
    <w:rsid w:val="00D74D08"/>
    <w:rsid w:val="00DA03FE"/>
    <w:rsid w:val="00DA2D68"/>
    <w:rsid w:val="00DA393C"/>
    <w:rsid w:val="00DB3810"/>
    <w:rsid w:val="00DB5E18"/>
    <w:rsid w:val="00DC5067"/>
    <w:rsid w:val="00DD6F69"/>
    <w:rsid w:val="00DE220A"/>
    <w:rsid w:val="00DE45A1"/>
    <w:rsid w:val="00DF384C"/>
    <w:rsid w:val="00E04D6E"/>
    <w:rsid w:val="00E15B4A"/>
    <w:rsid w:val="00E25894"/>
    <w:rsid w:val="00E31003"/>
    <w:rsid w:val="00E318CB"/>
    <w:rsid w:val="00E5223A"/>
    <w:rsid w:val="00E56A03"/>
    <w:rsid w:val="00E60C0F"/>
    <w:rsid w:val="00E6286C"/>
    <w:rsid w:val="00E837C0"/>
    <w:rsid w:val="00E84310"/>
    <w:rsid w:val="00EA68A3"/>
    <w:rsid w:val="00EB7F5E"/>
    <w:rsid w:val="00EC24D1"/>
    <w:rsid w:val="00EC37C4"/>
    <w:rsid w:val="00EC666F"/>
    <w:rsid w:val="00EE0532"/>
    <w:rsid w:val="00EE3DC6"/>
    <w:rsid w:val="00EF3589"/>
    <w:rsid w:val="00F15294"/>
    <w:rsid w:val="00F2341A"/>
    <w:rsid w:val="00F377A5"/>
    <w:rsid w:val="00F46090"/>
    <w:rsid w:val="00F514AF"/>
    <w:rsid w:val="00F57AF2"/>
    <w:rsid w:val="00F945B9"/>
    <w:rsid w:val="00F96B25"/>
    <w:rsid w:val="00FA49DB"/>
    <w:rsid w:val="00FA4A52"/>
    <w:rsid w:val="00FC1627"/>
    <w:rsid w:val="00FC30EA"/>
    <w:rsid w:val="00FE5C9F"/>
    <w:rsid w:val="00FF1C90"/>
    <w:rsid w:val="00FF7B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B2F40"/>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83510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aliases w:val="H&amp;P List Paragraph,2,Strip,Colorful List - Accent 12,Bullet list,Normal bullet 2,Saraksta rindkopa1"/>
    <w:basedOn w:val="Parasts"/>
    <w:link w:val="SarakstarindkopaRakstz"/>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Neatrisintapieminana1">
    <w:name w:val="Neatrisināta pieminēšana1"/>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character" w:styleId="Izteiksmgs">
    <w:name w:val="Strong"/>
    <w:basedOn w:val="Noklusjumarindkopasfonts"/>
    <w:uiPriority w:val="22"/>
    <w:qFormat/>
    <w:rsid w:val="002B5E06"/>
    <w:rPr>
      <w:b/>
      <w:bCs/>
    </w:rPr>
  </w:style>
  <w:style w:type="paragraph" w:customStyle="1" w:styleId="tv213">
    <w:name w:val="tv213"/>
    <w:basedOn w:val="Parasts"/>
    <w:rsid w:val="006E729D"/>
    <w:pPr>
      <w:spacing w:before="100" w:beforeAutospacing="1" w:after="100" w:afterAutospacing="1"/>
    </w:pPr>
    <w:rPr>
      <w:rFonts w:ascii="Times New Roman" w:hAnsi="Times New Roman"/>
      <w:szCs w:val="24"/>
      <w:lang w:val="lv-LV" w:eastAsia="lv-LV"/>
    </w:rPr>
  </w:style>
  <w:style w:type="paragraph" w:styleId="Paraststmeklis">
    <w:name w:val="Normal (Web)"/>
    <w:basedOn w:val="Parasts"/>
    <w:uiPriority w:val="99"/>
    <w:semiHidden/>
    <w:unhideWhenUsed/>
    <w:rsid w:val="00162579"/>
    <w:pPr>
      <w:spacing w:before="100" w:beforeAutospacing="1" w:after="100" w:afterAutospacing="1"/>
    </w:pPr>
    <w:rPr>
      <w:rFonts w:ascii="Times New Roman" w:hAnsi="Times New Roman"/>
      <w:szCs w:val="24"/>
      <w:lang w:val="lv-LV" w:eastAsia="lv-LV"/>
    </w:rPr>
  </w:style>
  <w:style w:type="table" w:styleId="Reatabula">
    <w:name w:val="Table Grid"/>
    <w:basedOn w:val="Parastatabula"/>
    <w:uiPriority w:val="39"/>
    <w:rsid w:val="00162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835100"/>
    <w:rPr>
      <w:rFonts w:asciiTheme="majorHAnsi" w:eastAsiaTheme="majorEastAsia" w:hAnsiTheme="majorHAnsi" w:cstheme="majorBidi"/>
      <w:color w:val="2E74B5" w:themeColor="accent1" w:themeShade="BF"/>
      <w:sz w:val="32"/>
      <w:szCs w:val="32"/>
      <w:lang w:val="en-US"/>
    </w:rPr>
  </w:style>
  <w:style w:type="paragraph" w:customStyle="1" w:styleId="Standard">
    <w:name w:val="Standard"/>
    <w:rsid w:val="00835100"/>
    <w:pPr>
      <w:suppressAutoHyphens/>
      <w:autoSpaceDN w:val="0"/>
      <w:spacing w:after="200" w:line="276" w:lineRule="auto"/>
    </w:pPr>
    <w:rPr>
      <w:rFonts w:ascii="Calibri" w:eastAsia="Times New Roman" w:hAnsi="Calibri" w:cs="Calibri"/>
      <w:kern w:val="3"/>
      <w:lang w:eastAsia="lv-LV"/>
    </w:rPr>
  </w:style>
  <w:style w:type="character" w:customStyle="1" w:styleId="SarakstarindkopaRakstz">
    <w:name w:val="Saraksta rindkopa Rakstz."/>
    <w:aliases w:val="H&amp;P List Paragraph Rakstz.,2 Rakstz.,Strip Rakstz.,Colorful List - Accent 12 Rakstz.,Bullet list Rakstz.,Normal bullet 2 Rakstz.,Saraksta rindkopa1 Rakstz."/>
    <w:link w:val="Sarakstarindkopa"/>
    <w:uiPriority w:val="34"/>
    <w:qFormat/>
    <w:locked/>
    <w:rsid w:val="00835100"/>
    <w:rPr>
      <w:rFonts w:ascii="RimTimes" w:eastAsia="Times New Roman" w:hAnsi="RimTimes" w:cs="Times New Roman"/>
      <w:sz w:val="24"/>
      <w:szCs w:val="20"/>
      <w:lang w:val="en-US"/>
    </w:rPr>
  </w:style>
  <w:style w:type="paragraph" w:customStyle="1" w:styleId="AAListtext12">
    <w:name w:val="AA List text 12"/>
    <w:basedOn w:val="Parasts"/>
    <w:rsid w:val="003D5423"/>
    <w:pPr>
      <w:numPr>
        <w:numId w:val="22"/>
      </w:numPr>
      <w:overflowPunct w:val="0"/>
      <w:autoSpaceDE w:val="0"/>
      <w:autoSpaceDN w:val="0"/>
      <w:adjustRightInd w:val="0"/>
      <w:spacing w:before="80" w:after="80"/>
      <w:jc w:val="both"/>
      <w:textAlignment w:val="baseline"/>
    </w:pPr>
    <w:rPr>
      <w:rFonts w:ascii="Times New Roman" w:eastAsia="MS Mincho" w:hAnsi="Times New Roman"/>
      <w:szCs w:val="24"/>
      <w:lang w:val="lv-LV"/>
    </w:rPr>
  </w:style>
  <w:style w:type="paragraph" w:customStyle="1" w:styleId="AAListtext11">
    <w:name w:val="AA List text 11"/>
    <w:basedOn w:val="Parasts"/>
    <w:rsid w:val="003D5423"/>
    <w:pPr>
      <w:numPr>
        <w:ilvl w:val="1"/>
        <w:numId w:val="22"/>
      </w:numPr>
      <w:overflowPunct w:val="0"/>
      <w:autoSpaceDE w:val="0"/>
      <w:autoSpaceDN w:val="0"/>
      <w:adjustRightInd w:val="0"/>
      <w:spacing w:before="120" w:after="80"/>
      <w:jc w:val="both"/>
      <w:textAlignment w:val="baseline"/>
    </w:pPr>
    <w:rPr>
      <w:rFonts w:ascii="Times New Roman" w:eastAsia="MS Mincho" w:hAnsi="Times New Roman" w:cs="Arial"/>
      <w:bCs/>
      <w:sz w:val="22"/>
      <w:szCs w:val="24"/>
      <w:lang w:val="lv-LV"/>
    </w:rPr>
  </w:style>
  <w:style w:type="character" w:styleId="Komentraatsauce">
    <w:name w:val="annotation reference"/>
    <w:basedOn w:val="Noklusjumarindkopasfonts"/>
    <w:uiPriority w:val="99"/>
    <w:semiHidden/>
    <w:unhideWhenUsed/>
    <w:rsid w:val="006C5E70"/>
    <w:rPr>
      <w:sz w:val="16"/>
      <w:szCs w:val="16"/>
    </w:rPr>
  </w:style>
  <w:style w:type="paragraph" w:styleId="Komentrateksts">
    <w:name w:val="annotation text"/>
    <w:basedOn w:val="Parasts"/>
    <w:link w:val="KomentratekstsRakstz"/>
    <w:uiPriority w:val="99"/>
    <w:semiHidden/>
    <w:unhideWhenUsed/>
    <w:rsid w:val="006C5E70"/>
    <w:rPr>
      <w:sz w:val="20"/>
    </w:rPr>
  </w:style>
  <w:style w:type="character" w:customStyle="1" w:styleId="KomentratekstsRakstz">
    <w:name w:val="Komentāra teksts Rakstz."/>
    <w:basedOn w:val="Noklusjumarindkopasfonts"/>
    <w:link w:val="Komentrateksts"/>
    <w:uiPriority w:val="99"/>
    <w:semiHidden/>
    <w:rsid w:val="006C5E70"/>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6C5E70"/>
    <w:rPr>
      <w:b/>
      <w:bCs/>
    </w:rPr>
  </w:style>
  <w:style w:type="character" w:customStyle="1" w:styleId="KomentratmaRakstz">
    <w:name w:val="Komentāra tēma Rakstz."/>
    <w:basedOn w:val="KomentratekstsRakstz"/>
    <w:link w:val="Komentratma"/>
    <w:uiPriority w:val="99"/>
    <w:semiHidden/>
    <w:rsid w:val="006C5E70"/>
    <w:rPr>
      <w:rFonts w:ascii="RimTimes" w:eastAsia="Times New Roman" w:hAnsi="RimTimes" w:cs="Times New Roman"/>
      <w:b/>
      <w:bCs/>
      <w:sz w:val="20"/>
      <w:szCs w:val="20"/>
      <w:lang w:val="en-US"/>
    </w:rPr>
  </w:style>
  <w:style w:type="paragraph" w:styleId="Prskatjums">
    <w:name w:val="Revision"/>
    <w:hidden/>
    <w:uiPriority w:val="99"/>
    <w:semiHidden/>
    <w:rsid w:val="00B53D02"/>
    <w:pPr>
      <w:spacing w:after="0" w:line="240" w:lineRule="auto"/>
    </w:pPr>
    <w:rPr>
      <w:rFonts w:ascii="RimTimes" w:eastAsia="Times New Roman" w:hAnsi="Rim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164128543">
      <w:bodyDiv w:val="1"/>
      <w:marLeft w:val="0"/>
      <w:marRight w:val="0"/>
      <w:marTop w:val="0"/>
      <w:marBottom w:val="0"/>
      <w:divBdr>
        <w:top w:val="none" w:sz="0" w:space="0" w:color="auto"/>
        <w:left w:val="none" w:sz="0" w:space="0" w:color="auto"/>
        <w:bottom w:val="none" w:sz="0" w:space="0" w:color="auto"/>
        <w:right w:val="none" w:sz="0" w:space="0" w:color="auto"/>
      </w:divBdr>
    </w:div>
    <w:div w:id="203832121">
      <w:bodyDiv w:val="1"/>
      <w:marLeft w:val="0"/>
      <w:marRight w:val="0"/>
      <w:marTop w:val="0"/>
      <w:marBottom w:val="0"/>
      <w:divBdr>
        <w:top w:val="none" w:sz="0" w:space="0" w:color="auto"/>
        <w:left w:val="none" w:sz="0" w:space="0" w:color="auto"/>
        <w:bottom w:val="none" w:sz="0" w:space="0" w:color="auto"/>
        <w:right w:val="none" w:sz="0" w:space="0" w:color="auto"/>
      </w:divBdr>
    </w:div>
    <w:div w:id="791940343">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279144994">
      <w:bodyDiv w:val="1"/>
      <w:marLeft w:val="0"/>
      <w:marRight w:val="0"/>
      <w:marTop w:val="0"/>
      <w:marBottom w:val="0"/>
      <w:divBdr>
        <w:top w:val="none" w:sz="0" w:space="0" w:color="auto"/>
        <w:left w:val="none" w:sz="0" w:space="0" w:color="auto"/>
        <w:bottom w:val="none" w:sz="0" w:space="0" w:color="auto"/>
        <w:right w:val="none" w:sz="0" w:space="0" w:color="auto"/>
      </w:divBdr>
    </w:div>
    <w:div w:id="1298990455">
      <w:bodyDiv w:val="1"/>
      <w:marLeft w:val="0"/>
      <w:marRight w:val="0"/>
      <w:marTop w:val="0"/>
      <w:marBottom w:val="0"/>
      <w:divBdr>
        <w:top w:val="none" w:sz="0" w:space="0" w:color="auto"/>
        <w:left w:val="none" w:sz="0" w:space="0" w:color="auto"/>
        <w:bottom w:val="none" w:sz="0" w:space="0" w:color="auto"/>
        <w:right w:val="none" w:sz="0" w:space="0" w:color="auto"/>
      </w:divBdr>
    </w:div>
    <w:div w:id="1431469921">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 w:id="1688628864">
      <w:bodyDiv w:val="1"/>
      <w:marLeft w:val="0"/>
      <w:marRight w:val="0"/>
      <w:marTop w:val="0"/>
      <w:marBottom w:val="0"/>
      <w:divBdr>
        <w:top w:val="none" w:sz="0" w:space="0" w:color="auto"/>
        <w:left w:val="none" w:sz="0" w:space="0" w:color="auto"/>
        <w:bottom w:val="none" w:sz="0" w:space="0" w:color="auto"/>
        <w:right w:val="none" w:sz="0" w:space="0" w:color="auto"/>
      </w:divBdr>
    </w:div>
    <w:div w:id="2011717404">
      <w:bodyDiv w:val="1"/>
      <w:marLeft w:val="0"/>
      <w:marRight w:val="0"/>
      <w:marTop w:val="0"/>
      <w:marBottom w:val="0"/>
      <w:divBdr>
        <w:top w:val="none" w:sz="0" w:space="0" w:color="auto"/>
        <w:left w:val="none" w:sz="0" w:space="0" w:color="auto"/>
        <w:bottom w:val="none" w:sz="0" w:space="0" w:color="auto"/>
        <w:right w:val="none" w:sz="0" w:space="0" w:color="auto"/>
      </w:divBdr>
    </w:div>
    <w:div w:id="2012098400">
      <w:bodyDiv w:val="1"/>
      <w:marLeft w:val="0"/>
      <w:marRight w:val="0"/>
      <w:marTop w:val="0"/>
      <w:marBottom w:val="0"/>
      <w:divBdr>
        <w:top w:val="none" w:sz="0" w:space="0" w:color="auto"/>
        <w:left w:val="none" w:sz="0" w:space="0" w:color="auto"/>
        <w:bottom w:val="none" w:sz="0" w:space="0" w:color="auto"/>
        <w:right w:val="none" w:sz="0" w:space="0" w:color="auto"/>
      </w:divBdr>
    </w:div>
    <w:div w:id="203210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3324</Words>
  <Characters>1895</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Santa Hermane</cp:lastModifiedBy>
  <cp:revision>2</cp:revision>
  <cp:lastPrinted>2026-03-27T06:32:00Z</cp:lastPrinted>
  <dcterms:created xsi:type="dcterms:W3CDTF">2026-03-27T06:34:00Z</dcterms:created>
  <dcterms:modified xsi:type="dcterms:W3CDTF">2026-03-27T06:34:00Z</dcterms:modified>
</cp:coreProperties>
</file>