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9BAF0" w14:textId="77777777" w:rsidR="00525B89" w:rsidRPr="003A7E96" w:rsidRDefault="00525B89" w:rsidP="00525B89">
      <w:pPr>
        <w:spacing w:after="0" w:line="240" w:lineRule="auto"/>
        <w:ind w:right="43"/>
        <w:jc w:val="center"/>
        <w:rPr>
          <w:noProof/>
          <w:color w:val="000000" w:themeColor="text1"/>
        </w:rPr>
      </w:pPr>
      <w:r w:rsidRPr="003A7E96">
        <w:rPr>
          <w:noProof/>
          <w:color w:val="000000" w:themeColor="text1"/>
        </w:rPr>
        <w:drawing>
          <wp:inline distT="0" distB="0" distL="0" distR="0" wp14:anchorId="3539BB0E" wp14:editId="3539BB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39BAF1" w14:textId="77777777" w:rsidR="00525B89" w:rsidRPr="003A7E96" w:rsidRDefault="00525B89" w:rsidP="00525B89">
      <w:pPr>
        <w:spacing w:after="0" w:line="240" w:lineRule="auto"/>
        <w:ind w:right="43"/>
        <w:jc w:val="center"/>
        <w:rPr>
          <w:rFonts w:ascii="Times New Roman" w:hAnsi="Times New Roman"/>
          <w:noProof/>
          <w:color w:val="000000" w:themeColor="text1"/>
          <w:sz w:val="36"/>
        </w:rPr>
      </w:pPr>
      <w:r w:rsidRPr="003A7E96">
        <w:rPr>
          <w:rFonts w:ascii="Times New Roman" w:hAnsi="Times New Roman"/>
          <w:noProof/>
          <w:color w:val="000000" w:themeColor="text1"/>
          <w:sz w:val="36"/>
        </w:rPr>
        <w:t>OGRES  NOVADA  PAŠVALDĪBA</w:t>
      </w:r>
    </w:p>
    <w:p w14:paraId="3539BAF2" w14:textId="77777777" w:rsidR="00525B89" w:rsidRPr="003A7E96" w:rsidRDefault="00525B89" w:rsidP="00525B89">
      <w:pPr>
        <w:spacing w:after="0" w:line="240" w:lineRule="auto"/>
        <w:ind w:right="43"/>
        <w:jc w:val="center"/>
        <w:rPr>
          <w:rFonts w:ascii="Times New Roman" w:hAnsi="Times New Roman"/>
          <w:noProof/>
          <w:color w:val="000000" w:themeColor="text1"/>
          <w:sz w:val="18"/>
        </w:rPr>
      </w:pPr>
      <w:r w:rsidRPr="003A7E96">
        <w:rPr>
          <w:rFonts w:ascii="Times New Roman" w:hAnsi="Times New Roman"/>
          <w:noProof/>
          <w:color w:val="000000" w:themeColor="text1"/>
          <w:sz w:val="18"/>
        </w:rPr>
        <w:t>Reģ.Nr.90000024455, Brīvības iela 33, Ogre, Ogres nov., LV-5001</w:t>
      </w:r>
    </w:p>
    <w:p w14:paraId="3539BAF3" w14:textId="77777777" w:rsidR="00525B89" w:rsidRPr="003A7E96" w:rsidRDefault="00525B89" w:rsidP="00525B89">
      <w:pPr>
        <w:pBdr>
          <w:bottom w:val="single" w:sz="4" w:space="1" w:color="auto"/>
        </w:pBdr>
        <w:spacing w:after="0" w:line="240" w:lineRule="auto"/>
        <w:ind w:right="43"/>
        <w:jc w:val="center"/>
        <w:rPr>
          <w:rFonts w:ascii="Times New Roman" w:hAnsi="Times New Roman"/>
          <w:noProof/>
          <w:color w:val="000000" w:themeColor="text1"/>
          <w:sz w:val="18"/>
        </w:rPr>
      </w:pPr>
      <w:r w:rsidRPr="003A7E96">
        <w:rPr>
          <w:rFonts w:ascii="Times New Roman" w:hAnsi="Times New Roman"/>
          <w:noProof/>
          <w:color w:val="000000" w:themeColor="text1"/>
          <w:sz w:val="18"/>
        </w:rPr>
        <w:t xml:space="preserve">tālrunis 65071160, </w:t>
      </w:r>
      <w:r w:rsidRPr="003A7E96">
        <w:rPr>
          <w:rFonts w:ascii="Times New Roman" w:hAnsi="Times New Roman"/>
          <w:color w:val="000000" w:themeColor="text1"/>
          <w:sz w:val="18"/>
          <w:lang w:val="lv-LV"/>
        </w:rPr>
        <w:t xml:space="preserve">e-pasts: ogredome@ogresnovads.lv, www.ogresnovads.lv </w:t>
      </w:r>
    </w:p>
    <w:p w14:paraId="3539BAF4" w14:textId="77777777" w:rsidR="00525B89" w:rsidRPr="003A7E96" w:rsidRDefault="00525B89" w:rsidP="00525B89">
      <w:pPr>
        <w:spacing w:after="0" w:line="240" w:lineRule="auto"/>
        <w:ind w:right="43"/>
        <w:rPr>
          <w:rFonts w:ascii="Times New Roman" w:hAnsi="Times New Roman"/>
          <w:color w:val="000000" w:themeColor="text1"/>
          <w:szCs w:val="32"/>
        </w:rPr>
      </w:pPr>
    </w:p>
    <w:p w14:paraId="3539BAF5" w14:textId="77777777" w:rsidR="00525B89" w:rsidRPr="003A7E96" w:rsidRDefault="00525B89" w:rsidP="00525B89">
      <w:pPr>
        <w:spacing w:after="0" w:line="240" w:lineRule="auto"/>
        <w:ind w:right="43"/>
        <w:jc w:val="center"/>
        <w:rPr>
          <w:rFonts w:ascii="Times New Roman" w:hAnsi="Times New Roman"/>
          <w:color w:val="000000" w:themeColor="text1"/>
          <w:sz w:val="32"/>
          <w:szCs w:val="32"/>
        </w:rPr>
      </w:pPr>
      <w:r w:rsidRPr="003A7E96">
        <w:rPr>
          <w:rFonts w:ascii="Times New Roman" w:hAnsi="Times New Roman"/>
          <w:color w:val="000000" w:themeColor="text1"/>
          <w:sz w:val="28"/>
          <w:szCs w:val="28"/>
        </w:rPr>
        <w:t>PAŠVALDĪBAS DOMES SĒDES PROTOKOLA IZRAKSTS</w:t>
      </w:r>
    </w:p>
    <w:p w14:paraId="3539BAF6" w14:textId="77777777" w:rsidR="00525B89" w:rsidRPr="003A7E96" w:rsidRDefault="00525B89" w:rsidP="00525B89">
      <w:pPr>
        <w:spacing w:after="0" w:line="240" w:lineRule="auto"/>
        <w:ind w:right="43"/>
        <w:rPr>
          <w:rFonts w:ascii="Times New Roman" w:hAnsi="Times New Roman"/>
          <w:color w:val="000000" w:themeColor="text1"/>
          <w:sz w:val="24"/>
          <w:szCs w:val="32"/>
        </w:rPr>
      </w:pPr>
    </w:p>
    <w:tbl>
      <w:tblPr>
        <w:tblW w:w="5058" w:type="pct"/>
        <w:tblLook w:val="0000" w:firstRow="0" w:lastRow="0" w:firstColumn="0" w:lastColumn="0" w:noHBand="0" w:noVBand="0"/>
      </w:tblPr>
      <w:tblGrid>
        <w:gridCol w:w="3024"/>
        <w:gridCol w:w="3023"/>
        <w:gridCol w:w="3129"/>
      </w:tblGrid>
      <w:tr w:rsidR="003A7E96" w:rsidRPr="003A7E96" w14:paraId="3539BAFD" w14:textId="77777777" w:rsidTr="00B967DF">
        <w:tc>
          <w:tcPr>
            <w:tcW w:w="1648" w:type="pct"/>
          </w:tcPr>
          <w:p w14:paraId="3539BAF7" w14:textId="77777777" w:rsidR="00525B89" w:rsidRPr="003A7E96" w:rsidRDefault="00525B89" w:rsidP="006A1A1C">
            <w:pPr>
              <w:spacing w:after="0" w:line="240" w:lineRule="auto"/>
              <w:ind w:right="43"/>
              <w:rPr>
                <w:rFonts w:ascii="Times New Roman" w:hAnsi="Times New Roman"/>
                <w:color w:val="000000" w:themeColor="text1"/>
                <w:sz w:val="24"/>
                <w:szCs w:val="24"/>
                <w:lang w:val="lv-LV"/>
              </w:rPr>
            </w:pPr>
          </w:p>
          <w:p w14:paraId="3539BAF8" w14:textId="77777777" w:rsidR="00525B89" w:rsidRPr="003A7E96" w:rsidRDefault="00525B89" w:rsidP="006A1A1C">
            <w:pPr>
              <w:spacing w:after="0" w:line="240" w:lineRule="auto"/>
              <w:ind w:right="43"/>
              <w:rPr>
                <w:rFonts w:ascii="Times New Roman" w:hAnsi="Times New Roman"/>
                <w:color w:val="000000" w:themeColor="text1"/>
                <w:sz w:val="24"/>
                <w:szCs w:val="24"/>
                <w:lang w:val="lv-LV"/>
              </w:rPr>
            </w:pPr>
            <w:r w:rsidRPr="003A7E96">
              <w:rPr>
                <w:rFonts w:ascii="Times New Roman" w:hAnsi="Times New Roman"/>
                <w:color w:val="000000" w:themeColor="text1"/>
                <w:sz w:val="24"/>
                <w:szCs w:val="24"/>
                <w:lang w:val="lv-LV"/>
              </w:rPr>
              <w:t>Ogrē, Brīvības ielā 33</w:t>
            </w:r>
          </w:p>
        </w:tc>
        <w:tc>
          <w:tcPr>
            <w:tcW w:w="1647" w:type="pct"/>
          </w:tcPr>
          <w:p w14:paraId="3539BAF9" w14:textId="77777777" w:rsidR="00525B89" w:rsidRPr="003A7E96" w:rsidRDefault="00525B89" w:rsidP="006A1A1C">
            <w:pPr>
              <w:keepNext/>
              <w:widowControl/>
              <w:spacing w:after="0" w:line="240" w:lineRule="auto"/>
              <w:ind w:right="43"/>
              <w:jc w:val="center"/>
              <w:outlineLvl w:val="1"/>
              <w:rPr>
                <w:rFonts w:ascii="Times New Roman" w:eastAsia="Times New Roman" w:hAnsi="Times New Roman"/>
                <w:b/>
                <w:color w:val="000000" w:themeColor="text1"/>
                <w:sz w:val="24"/>
                <w:szCs w:val="24"/>
                <w:lang w:val="lv-LV" w:eastAsia="lv-LV"/>
              </w:rPr>
            </w:pPr>
          </w:p>
          <w:p w14:paraId="3539BAFA" w14:textId="0BFBA419" w:rsidR="00525B89" w:rsidRPr="003A7E96" w:rsidRDefault="00525B89" w:rsidP="00D474A7">
            <w:pPr>
              <w:keepNext/>
              <w:widowControl/>
              <w:spacing w:after="0" w:line="240" w:lineRule="auto"/>
              <w:ind w:right="43"/>
              <w:jc w:val="center"/>
              <w:outlineLvl w:val="1"/>
              <w:rPr>
                <w:rFonts w:ascii="Times New Roman" w:eastAsia="Times New Roman" w:hAnsi="Times New Roman"/>
                <w:b/>
                <w:i/>
                <w:color w:val="000000" w:themeColor="text1"/>
                <w:sz w:val="24"/>
                <w:szCs w:val="24"/>
                <w:lang w:val="lv-LV" w:eastAsia="lv-LV"/>
              </w:rPr>
            </w:pPr>
            <w:r w:rsidRPr="003A7E96">
              <w:rPr>
                <w:rFonts w:ascii="Times New Roman" w:eastAsia="Times New Roman" w:hAnsi="Times New Roman"/>
                <w:b/>
                <w:color w:val="000000" w:themeColor="text1"/>
                <w:sz w:val="24"/>
                <w:szCs w:val="24"/>
                <w:lang w:val="lv-LV" w:eastAsia="lv-LV"/>
              </w:rPr>
              <w:t>Nr.</w:t>
            </w:r>
            <w:r w:rsidR="008B3C62">
              <w:rPr>
                <w:rFonts w:ascii="Times New Roman" w:eastAsia="Times New Roman" w:hAnsi="Times New Roman"/>
                <w:b/>
                <w:color w:val="000000" w:themeColor="text1"/>
                <w:sz w:val="24"/>
                <w:szCs w:val="24"/>
                <w:lang w:val="lv-LV" w:eastAsia="lv-LV"/>
              </w:rPr>
              <w:t>7</w:t>
            </w:r>
          </w:p>
        </w:tc>
        <w:tc>
          <w:tcPr>
            <w:tcW w:w="1705" w:type="pct"/>
          </w:tcPr>
          <w:p w14:paraId="3539BAFB" w14:textId="77777777" w:rsidR="00525B89" w:rsidRPr="003A7E96" w:rsidRDefault="00525B89" w:rsidP="006A1A1C">
            <w:pPr>
              <w:spacing w:after="0" w:line="240" w:lineRule="auto"/>
              <w:ind w:right="43"/>
              <w:jc w:val="right"/>
              <w:rPr>
                <w:rFonts w:ascii="Times New Roman" w:hAnsi="Times New Roman"/>
                <w:color w:val="000000" w:themeColor="text1"/>
                <w:sz w:val="24"/>
                <w:szCs w:val="24"/>
                <w:lang w:val="lv-LV"/>
              </w:rPr>
            </w:pPr>
          </w:p>
          <w:p w14:paraId="3539BAFC" w14:textId="39549DA0" w:rsidR="00525B89" w:rsidRPr="003A7E96" w:rsidRDefault="00525B89" w:rsidP="00D474A7">
            <w:pPr>
              <w:spacing w:after="0" w:line="240" w:lineRule="auto"/>
              <w:ind w:right="43"/>
              <w:jc w:val="right"/>
              <w:rPr>
                <w:rFonts w:ascii="Times New Roman" w:hAnsi="Times New Roman"/>
                <w:color w:val="000000" w:themeColor="text1"/>
                <w:sz w:val="24"/>
                <w:szCs w:val="24"/>
                <w:lang w:val="lv-LV"/>
              </w:rPr>
            </w:pPr>
            <w:r w:rsidRPr="003A7E96">
              <w:rPr>
                <w:rFonts w:ascii="Times New Roman" w:hAnsi="Times New Roman"/>
                <w:color w:val="000000" w:themeColor="text1"/>
                <w:sz w:val="24"/>
                <w:szCs w:val="24"/>
                <w:lang w:val="lv-LV"/>
              </w:rPr>
              <w:t>20</w:t>
            </w:r>
            <w:r w:rsidR="006D7E65" w:rsidRPr="003A7E96">
              <w:rPr>
                <w:rFonts w:ascii="Times New Roman" w:hAnsi="Times New Roman"/>
                <w:color w:val="000000" w:themeColor="text1"/>
                <w:sz w:val="24"/>
                <w:szCs w:val="24"/>
                <w:lang w:val="lv-LV"/>
              </w:rPr>
              <w:t>2</w:t>
            </w:r>
            <w:r w:rsidR="00940532" w:rsidRPr="003A7E96">
              <w:rPr>
                <w:rFonts w:ascii="Times New Roman" w:hAnsi="Times New Roman"/>
                <w:color w:val="000000" w:themeColor="text1"/>
                <w:sz w:val="24"/>
                <w:szCs w:val="24"/>
                <w:lang w:val="lv-LV"/>
              </w:rPr>
              <w:t>6</w:t>
            </w:r>
            <w:r w:rsidR="006D7E65" w:rsidRPr="003A7E96">
              <w:rPr>
                <w:rFonts w:ascii="Times New Roman" w:hAnsi="Times New Roman"/>
                <w:color w:val="000000" w:themeColor="text1"/>
                <w:sz w:val="24"/>
                <w:szCs w:val="24"/>
                <w:lang w:val="lv-LV"/>
              </w:rPr>
              <w:t xml:space="preserve">. </w:t>
            </w:r>
            <w:r w:rsidR="00EA318C" w:rsidRPr="003A7E96">
              <w:rPr>
                <w:rFonts w:ascii="Times New Roman" w:hAnsi="Times New Roman"/>
                <w:color w:val="000000" w:themeColor="text1"/>
                <w:sz w:val="24"/>
                <w:szCs w:val="24"/>
                <w:lang w:val="lv-LV"/>
              </w:rPr>
              <w:t>gada</w:t>
            </w:r>
            <w:r w:rsidR="00F60D95" w:rsidRPr="003A7E96">
              <w:rPr>
                <w:rFonts w:ascii="Times New Roman" w:hAnsi="Times New Roman"/>
                <w:color w:val="000000" w:themeColor="text1"/>
                <w:sz w:val="24"/>
                <w:szCs w:val="24"/>
                <w:lang w:val="lv-LV"/>
              </w:rPr>
              <w:t xml:space="preserve"> </w:t>
            </w:r>
            <w:r w:rsidR="008B3C62">
              <w:rPr>
                <w:rFonts w:ascii="Times New Roman" w:hAnsi="Times New Roman"/>
                <w:color w:val="000000" w:themeColor="text1"/>
                <w:sz w:val="24"/>
                <w:szCs w:val="24"/>
                <w:lang w:val="lv-LV"/>
              </w:rPr>
              <w:t>28</w:t>
            </w:r>
            <w:r w:rsidR="00736FD8">
              <w:rPr>
                <w:rFonts w:ascii="Times New Roman" w:hAnsi="Times New Roman"/>
                <w:color w:val="000000" w:themeColor="text1"/>
                <w:sz w:val="24"/>
                <w:szCs w:val="24"/>
                <w:lang w:val="lv-LV"/>
              </w:rPr>
              <w:t>.</w:t>
            </w:r>
            <w:r w:rsidR="008B3C62">
              <w:rPr>
                <w:rFonts w:ascii="Times New Roman" w:hAnsi="Times New Roman"/>
                <w:color w:val="000000" w:themeColor="text1"/>
                <w:sz w:val="24"/>
                <w:szCs w:val="24"/>
                <w:lang w:val="lv-LV"/>
              </w:rPr>
              <w:t xml:space="preserve"> </w:t>
            </w:r>
            <w:r w:rsidR="00D474A7">
              <w:rPr>
                <w:rFonts w:ascii="Times New Roman" w:hAnsi="Times New Roman"/>
                <w:color w:val="000000" w:themeColor="text1"/>
                <w:sz w:val="24"/>
                <w:szCs w:val="24"/>
                <w:lang w:val="lv-LV"/>
              </w:rPr>
              <w:t>maijā</w:t>
            </w:r>
          </w:p>
        </w:tc>
      </w:tr>
    </w:tbl>
    <w:p w14:paraId="3539BAFE" w14:textId="77777777" w:rsidR="00525B89" w:rsidRPr="003A7E96" w:rsidRDefault="00525B89" w:rsidP="006A1A1C">
      <w:pPr>
        <w:spacing w:after="0" w:line="240" w:lineRule="auto"/>
        <w:ind w:right="43"/>
        <w:jc w:val="center"/>
        <w:rPr>
          <w:rFonts w:ascii="Times New Roman" w:hAnsi="Times New Roman"/>
          <w:b/>
          <w:color w:val="000000" w:themeColor="text1"/>
          <w:sz w:val="24"/>
          <w:szCs w:val="24"/>
          <w:lang w:val="lv-LV"/>
        </w:rPr>
      </w:pPr>
    </w:p>
    <w:p w14:paraId="3539BAFF" w14:textId="6F531ABD" w:rsidR="00525B89" w:rsidRPr="003A7E96" w:rsidRDefault="008B3C62" w:rsidP="006A1A1C">
      <w:pPr>
        <w:spacing w:after="0" w:line="240" w:lineRule="auto"/>
        <w:ind w:right="43"/>
        <w:jc w:val="center"/>
        <w:rPr>
          <w:rFonts w:ascii="Times New Roman" w:hAnsi="Times New Roman"/>
          <w:b/>
          <w:color w:val="000000" w:themeColor="text1"/>
          <w:sz w:val="24"/>
          <w:szCs w:val="24"/>
          <w:lang w:val="lv-LV"/>
        </w:rPr>
      </w:pPr>
      <w:r>
        <w:rPr>
          <w:rFonts w:ascii="Times New Roman" w:hAnsi="Times New Roman"/>
          <w:b/>
          <w:color w:val="000000" w:themeColor="text1"/>
          <w:sz w:val="24"/>
          <w:szCs w:val="24"/>
          <w:lang w:val="lv-LV"/>
        </w:rPr>
        <w:t>30</w:t>
      </w:r>
      <w:r w:rsidR="00525B89" w:rsidRPr="003A7E96">
        <w:rPr>
          <w:rFonts w:ascii="Times New Roman" w:hAnsi="Times New Roman"/>
          <w:b/>
          <w:color w:val="000000" w:themeColor="text1"/>
          <w:sz w:val="24"/>
          <w:szCs w:val="24"/>
          <w:lang w:val="lv-LV"/>
        </w:rPr>
        <w:t>.</w:t>
      </w:r>
    </w:p>
    <w:p w14:paraId="076ECB8A" w14:textId="59C81931" w:rsidR="0085244C" w:rsidRPr="00157A3A" w:rsidRDefault="0085244C" w:rsidP="00157A3A">
      <w:pPr>
        <w:spacing w:after="0" w:line="240" w:lineRule="auto"/>
        <w:ind w:right="43"/>
        <w:jc w:val="center"/>
        <w:rPr>
          <w:rFonts w:ascii="Times New Roman" w:hAnsi="Times New Roman"/>
          <w:b/>
          <w:color w:val="000000" w:themeColor="text1"/>
          <w:sz w:val="24"/>
          <w:szCs w:val="24"/>
          <w:u w:val="single"/>
          <w:lang w:val="lv-LV"/>
        </w:rPr>
      </w:pPr>
      <w:r w:rsidRPr="00157A3A">
        <w:rPr>
          <w:rFonts w:ascii="Times New Roman" w:hAnsi="Times New Roman"/>
          <w:b/>
          <w:color w:val="000000" w:themeColor="text1"/>
          <w:sz w:val="24"/>
          <w:szCs w:val="24"/>
          <w:u w:val="single"/>
          <w:lang w:val="lv-LV"/>
        </w:rPr>
        <w:t xml:space="preserve">Par daudzdzīvokļu dzīvojamai mājai </w:t>
      </w:r>
      <w:r w:rsidR="00B258A5">
        <w:rPr>
          <w:rFonts w:ascii="Times New Roman" w:hAnsi="Times New Roman"/>
          <w:b/>
          <w:color w:val="000000" w:themeColor="text1"/>
          <w:sz w:val="24"/>
          <w:szCs w:val="24"/>
          <w:u w:val="single"/>
          <w:lang w:val="lv-LV"/>
        </w:rPr>
        <w:t>Grīvas prospektā 29</w:t>
      </w:r>
      <w:r w:rsidRPr="00157A3A">
        <w:rPr>
          <w:rFonts w:ascii="Times New Roman" w:hAnsi="Times New Roman"/>
          <w:b/>
          <w:color w:val="000000" w:themeColor="text1"/>
          <w:sz w:val="24"/>
          <w:szCs w:val="24"/>
          <w:u w:val="single"/>
          <w:lang w:val="lv-LV"/>
        </w:rPr>
        <w:t xml:space="preserve">, </w:t>
      </w:r>
      <w:r w:rsidR="00B258A5">
        <w:rPr>
          <w:rFonts w:ascii="Times New Roman" w:hAnsi="Times New Roman"/>
          <w:b/>
          <w:color w:val="000000" w:themeColor="text1"/>
          <w:sz w:val="24"/>
          <w:szCs w:val="24"/>
          <w:u w:val="single"/>
          <w:lang w:val="lv-LV"/>
        </w:rPr>
        <w:t>Ogr</w:t>
      </w:r>
      <w:r w:rsidR="002A36F9" w:rsidRPr="00157A3A">
        <w:rPr>
          <w:rFonts w:ascii="Times New Roman" w:hAnsi="Times New Roman"/>
          <w:b/>
          <w:color w:val="000000" w:themeColor="text1"/>
          <w:sz w:val="24"/>
          <w:szCs w:val="24"/>
          <w:u w:val="single"/>
          <w:lang w:val="lv-LV"/>
        </w:rPr>
        <w:t>ē</w:t>
      </w:r>
      <w:r w:rsidRPr="00157A3A">
        <w:rPr>
          <w:rFonts w:ascii="Times New Roman" w:hAnsi="Times New Roman"/>
          <w:b/>
          <w:color w:val="000000" w:themeColor="text1"/>
          <w:sz w:val="24"/>
          <w:szCs w:val="24"/>
          <w:u w:val="single"/>
          <w:lang w:val="lv-LV"/>
        </w:rPr>
        <w:t>, Ogres novadā</w:t>
      </w:r>
      <w:r w:rsidR="009C047A" w:rsidRPr="00157A3A">
        <w:rPr>
          <w:rFonts w:ascii="Times New Roman" w:hAnsi="Times New Roman"/>
          <w:b/>
          <w:color w:val="000000" w:themeColor="text1"/>
          <w:sz w:val="24"/>
          <w:szCs w:val="24"/>
          <w:u w:val="single"/>
          <w:lang w:val="lv-LV"/>
        </w:rPr>
        <w:t>,</w:t>
      </w:r>
      <w:r w:rsidRPr="00157A3A">
        <w:rPr>
          <w:rFonts w:ascii="Times New Roman" w:hAnsi="Times New Roman"/>
          <w:b/>
          <w:color w:val="000000" w:themeColor="text1"/>
          <w:sz w:val="24"/>
          <w:szCs w:val="24"/>
          <w:u w:val="single"/>
          <w:lang w:val="lv-LV"/>
        </w:rPr>
        <w:t xml:space="preserve"> funkcionāli nepieciešamā zemesgabala apstiprināšanu</w:t>
      </w:r>
    </w:p>
    <w:p w14:paraId="40832734" w14:textId="77777777" w:rsidR="0085244C" w:rsidRPr="00157A3A" w:rsidRDefault="0085244C" w:rsidP="00157A3A">
      <w:pPr>
        <w:spacing w:after="0" w:line="240" w:lineRule="auto"/>
        <w:ind w:right="43"/>
        <w:jc w:val="center"/>
        <w:rPr>
          <w:rFonts w:ascii="Times New Roman" w:hAnsi="Times New Roman"/>
          <w:b/>
          <w:color w:val="000000" w:themeColor="text1"/>
          <w:sz w:val="24"/>
          <w:szCs w:val="24"/>
          <w:lang w:val="lv-LV"/>
        </w:rPr>
      </w:pPr>
    </w:p>
    <w:p w14:paraId="5E2F9734" w14:textId="22A751E4" w:rsidR="00D474A7" w:rsidRDefault="002A36F9" w:rsidP="00157A3A">
      <w:pPr>
        <w:widowControl/>
        <w:autoSpaceDE w:val="0"/>
        <w:autoSpaceDN w:val="0"/>
        <w:adjustRightInd w:val="0"/>
        <w:spacing w:after="0" w:line="240" w:lineRule="auto"/>
        <w:ind w:firstLine="720"/>
        <w:jc w:val="both"/>
        <w:rPr>
          <w:rFonts w:ascii="Times New Roman" w:eastAsia="Times New Roman" w:hAnsi="Times New Roman"/>
          <w:color w:val="000000" w:themeColor="text1"/>
          <w:sz w:val="24"/>
          <w:szCs w:val="24"/>
          <w:lang w:val="lv-LV"/>
        </w:rPr>
      </w:pPr>
      <w:bookmarkStart w:id="0" w:name="_Hlk196397922"/>
      <w:r w:rsidRPr="00157A3A">
        <w:rPr>
          <w:rFonts w:ascii="Times New Roman" w:eastAsia="Times New Roman" w:hAnsi="Times New Roman"/>
          <w:color w:val="000000" w:themeColor="text1"/>
          <w:sz w:val="24"/>
          <w:szCs w:val="24"/>
          <w:lang w:val="lv-LV"/>
        </w:rPr>
        <w:t>Ogres novada pašvaldībā (turpmāk – Pašvaldība) 202</w:t>
      </w:r>
      <w:r w:rsidR="00D474A7">
        <w:rPr>
          <w:rFonts w:ascii="Times New Roman" w:eastAsia="Times New Roman" w:hAnsi="Times New Roman"/>
          <w:color w:val="000000" w:themeColor="text1"/>
          <w:sz w:val="24"/>
          <w:szCs w:val="24"/>
          <w:lang w:val="lv-LV"/>
        </w:rPr>
        <w:t>5</w:t>
      </w:r>
      <w:r w:rsidRPr="00157A3A">
        <w:rPr>
          <w:rFonts w:ascii="Times New Roman" w:eastAsia="Times New Roman" w:hAnsi="Times New Roman"/>
          <w:color w:val="000000" w:themeColor="text1"/>
          <w:sz w:val="24"/>
          <w:szCs w:val="24"/>
          <w:lang w:val="lv-LV"/>
        </w:rPr>
        <w:t xml:space="preserve">. gada </w:t>
      </w:r>
      <w:r w:rsidR="00D474A7">
        <w:rPr>
          <w:rFonts w:ascii="Times New Roman" w:eastAsia="Times New Roman" w:hAnsi="Times New Roman"/>
          <w:color w:val="000000" w:themeColor="text1"/>
          <w:sz w:val="24"/>
          <w:szCs w:val="24"/>
          <w:lang w:val="lv-LV"/>
        </w:rPr>
        <w:t>25</w:t>
      </w:r>
      <w:r w:rsidRPr="00157A3A">
        <w:rPr>
          <w:rFonts w:ascii="Times New Roman" w:eastAsia="Times New Roman" w:hAnsi="Times New Roman"/>
          <w:color w:val="000000" w:themeColor="text1"/>
          <w:sz w:val="24"/>
          <w:szCs w:val="24"/>
          <w:lang w:val="lv-LV"/>
        </w:rPr>
        <w:t>. </w:t>
      </w:r>
      <w:r w:rsidR="00D474A7">
        <w:rPr>
          <w:rFonts w:ascii="Times New Roman" w:eastAsia="Times New Roman" w:hAnsi="Times New Roman"/>
          <w:color w:val="000000" w:themeColor="text1"/>
          <w:sz w:val="24"/>
          <w:szCs w:val="24"/>
          <w:lang w:val="lv-LV"/>
        </w:rPr>
        <w:t>jūnijā</w:t>
      </w:r>
      <w:r w:rsidRPr="00157A3A">
        <w:rPr>
          <w:rFonts w:ascii="Times New Roman" w:eastAsia="Times New Roman" w:hAnsi="Times New Roman"/>
          <w:color w:val="000000" w:themeColor="text1"/>
          <w:sz w:val="24"/>
          <w:szCs w:val="24"/>
          <w:lang w:val="lv-LV"/>
        </w:rPr>
        <w:t xml:space="preserve"> </w:t>
      </w:r>
      <w:r w:rsidR="007B52AC" w:rsidRPr="00157A3A">
        <w:rPr>
          <w:rFonts w:ascii="Times New Roman" w:eastAsia="Times New Roman" w:hAnsi="Times New Roman"/>
          <w:color w:val="000000" w:themeColor="text1"/>
          <w:sz w:val="24"/>
          <w:szCs w:val="24"/>
          <w:lang w:val="lv-LV"/>
        </w:rPr>
        <w:t>saņem</w:t>
      </w:r>
      <w:r w:rsidRPr="00157A3A">
        <w:rPr>
          <w:rFonts w:ascii="Times New Roman" w:eastAsia="Times New Roman" w:hAnsi="Times New Roman"/>
          <w:color w:val="000000" w:themeColor="text1"/>
          <w:sz w:val="24"/>
          <w:szCs w:val="24"/>
          <w:lang w:val="lv-LV"/>
        </w:rPr>
        <w:t xml:space="preserve">ts daudzdzīvokļu dzīvojamās mājas </w:t>
      </w:r>
      <w:r w:rsidR="00D474A7" w:rsidRPr="00D474A7">
        <w:rPr>
          <w:rFonts w:ascii="Times New Roman" w:eastAsia="Times New Roman" w:hAnsi="Times New Roman"/>
          <w:color w:val="000000" w:themeColor="text1"/>
          <w:sz w:val="24"/>
          <w:szCs w:val="24"/>
          <w:lang w:val="lv-LV"/>
        </w:rPr>
        <w:t>Grīvas prospektā 29, Ogrē, Ogres novadā</w:t>
      </w:r>
      <w:r w:rsidRPr="00157A3A">
        <w:rPr>
          <w:rFonts w:ascii="Times New Roman" w:eastAsia="Times New Roman" w:hAnsi="Times New Roman"/>
          <w:color w:val="000000" w:themeColor="text1"/>
          <w:sz w:val="24"/>
          <w:szCs w:val="24"/>
          <w:lang w:val="lv-LV"/>
        </w:rPr>
        <w:t xml:space="preserve">, </w:t>
      </w:r>
      <w:r w:rsidR="00D474A7" w:rsidRPr="00D474A7">
        <w:rPr>
          <w:rFonts w:ascii="Times New Roman" w:eastAsia="Times New Roman" w:hAnsi="Times New Roman"/>
          <w:color w:val="000000" w:themeColor="text1"/>
          <w:sz w:val="24"/>
          <w:szCs w:val="24"/>
          <w:lang w:val="lv-LV"/>
        </w:rPr>
        <w:t>dzīvokļu īpašnieku pilnvarotās personas SIA “Ogres Namsaimnieks”</w:t>
      </w:r>
      <w:r w:rsidR="00736FD8">
        <w:rPr>
          <w:rFonts w:ascii="Times New Roman" w:eastAsia="Times New Roman" w:hAnsi="Times New Roman"/>
          <w:color w:val="000000" w:themeColor="text1"/>
          <w:sz w:val="24"/>
          <w:szCs w:val="24"/>
          <w:lang w:val="lv-LV"/>
        </w:rPr>
        <w:t>,</w:t>
      </w:r>
      <w:r w:rsidR="00D474A7" w:rsidRPr="00D474A7">
        <w:rPr>
          <w:rFonts w:ascii="Times New Roman" w:eastAsia="Times New Roman" w:hAnsi="Times New Roman"/>
          <w:color w:val="000000" w:themeColor="text1"/>
          <w:sz w:val="24"/>
          <w:szCs w:val="24"/>
          <w:lang w:val="lv-LV"/>
        </w:rPr>
        <w:t xml:space="preserve"> reģ</w:t>
      </w:r>
      <w:r w:rsidR="00736FD8">
        <w:rPr>
          <w:rFonts w:ascii="Times New Roman" w:eastAsia="Times New Roman" w:hAnsi="Times New Roman"/>
          <w:color w:val="000000" w:themeColor="text1"/>
          <w:sz w:val="24"/>
          <w:szCs w:val="24"/>
          <w:lang w:val="lv-LV"/>
        </w:rPr>
        <w:t>istrācijas</w:t>
      </w:r>
      <w:r w:rsidR="00D474A7" w:rsidRPr="00D474A7">
        <w:rPr>
          <w:rFonts w:ascii="Times New Roman" w:eastAsia="Times New Roman" w:hAnsi="Times New Roman"/>
          <w:color w:val="000000" w:themeColor="text1"/>
          <w:sz w:val="24"/>
          <w:szCs w:val="24"/>
          <w:lang w:val="lv-LV"/>
        </w:rPr>
        <w:t xml:space="preserve"> Nr. 40103941081, juridiskā adrese: Zilokalnu prospekts 12, Ogre, Ogres nov., LV-5001</w:t>
      </w:r>
      <w:r w:rsidR="0085592C">
        <w:rPr>
          <w:rFonts w:ascii="Times New Roman" w:eastAsia="Times New Roman" w:hAnsi="Times New Roman"/>
          <w:color w:val="000000" w:themeColor="text1"/>
          <w:sz w:val="24"/>
          <w:szCs w:val="24"/>
          <w:lang w:val="lv-LV"/>
        </w:rPr>
        <w:t xml:space="preserve"> (turpmāk – Pilnvarot</w:t>
      </w:r>
      <w:r w:rsidR="004A2EC4">
        <w:rPr>
          <w:rFonts w:ascii="Times New Roman" w:eastAsia="Times New Roman" w:hAnsi="Times New Roman"/>
          <w:color w:val="000000" w:themeColor="text1"/>
          <w:sz w:val="24"/>
          <w:szCs w:val="24"/>
          <w:lang w:val="lv-LV"/>
        </w:rPr>
        <w:t>ais</w:t>
      </w:r>
      <w:r w:rsidR="0085592C">
        <w:rPr>
          <w:rFonts w:ascii="Times New Roman" w:eastAsia="Times New Roman" w:hAnsi="Times New Roman"/>
          <w:color w:val="000000" w:themeColor="text1"/>
          <w:sz w:val="24"/>
          <w:szCs w:val="24"/>
          <w:lang w:val="lv-LV"/>
        </w:rPr>
        <w:t xml:space="preserve"> p</w:t>
      </w:r>
      <w:r w:rsidR="004A2EC4">
        <w:rPr>
          <w:rFonts w:ascii="Times New Roman" w:eastAsia="Times New Roman" w:hAnsi="Times New Roman"/>
          <w:color w:val="000000" w:themeColor="text1"/>
          <w:sz w:val="24"/>
          <w:szCs w:val="24"/>
          <w:lang w:val="lv-LV"/>
        </w:rPr>
        <w:t>ārstāvis</w:t>
      </w:r>
      <w:r w:rsidR="0085592C">
        <w:rPr>
          <w:rFonts w:ascii="Times New Roman" w:eastAsia="Times New Roman" w:hAnsi="Times New Roman"/>
          <w:color w:val="000000" w:themeColor="text1"/>
          <w:sz w:val="24"/>
          <w:szCs w:val="24"/>
          <w:lang w:val="lv-LV"/>
        </w:rPr>
        <w:t>)</w:t>
      </w:r>
      <w:r w:rsidR="00D474A7" w:rsidRPr="00D474A7">
        <w:rPr>
          <w:rFonts w:ascii="Times New Roman" w:eastAsia="Times New Roman" w:hAnsi="Times New Roman"/>
          <w:color w:val="000000" w:themeColor="text1"/>
          <w:sz w:val="24"/>
          <w:szCs w:val="24"/>
          <w:lang w:val="lv-LV"/>
        </w:rPr>
        <w:t xml:space="preserve"> 2025. gada 25. jūnija iesniegum</w:t>
      </w:r>
      <w:r w:rsidR="00736FD8">
        <w:rPr>
          <w:rFonts w:ascii="Times New Roman" w:eastAsia="Times New Roman" w:hAnsi="Times New Roman"/>
          <w:color w:val="000000" w:themeColor="text1"/>
          <w:sz w:val="24"/>
          <w:szCs w:val="24"/>
          <w:lang w:val="lv-LV"/>
        </w:rPr>
        <w:t>s,</w:t>
      </w:r>
      <w:r w:rsidR="00D474A7" w:rsidRPr="00D474A7">
        <w:rPr>
          <w:rFonts w:ascii="Times New Roman" w:eastAsia="Times New Roman" w:hAnsi="Times New Roman"/>
          <w:color w:val="000000" w:themeColor="text1"/>
          <w:sz w:val="24"/>
          <w:szCs w:val="24"/>
          <w:lang w:val="lv-LV"/>
        </w:rPr>
        <w:t xml:space="preserve"> Pašvaldība</w:t>
      </w:r>
      <w:r w:rsidR="00736FD8">
        <w:rPr>
          <w:rFonts w:ascii="Times New Roman" w:eastAsia="Times New Roman" w:hAnsi="Times New Roman"/>
          <w:color w:val="000000" w:themeColor="text1"/>
          <w:sz w:val="24"/>
          <w:szCs w:val="24"/>
          <w:lang w:val="lv-LV"/>
        </w:rPr>
        <w:t>s reģistrācijas</w:t>
      </w:r>
      <w:r w:rsidR="00D474A7" w:rsidRPr="00D474A7">
        <w:rPr>
          <w:rFonts w:ascii="Times New Roman" w:eastAsia="Times New Roman" w:hAnsi="Times New Roman"/>
          <w:color w:val="000000" w:themeColor="text1"/>
          <w:sz w:val="24"/>
          <w:szCs w:val="24"/>
          <w:lang w:val="lv-LV"/>
        </w:rPr>
        <w:t xml:space="preserve"> Nr. 2-4.1/3472</w:t>
      </w:r>
      <w:r w:rsidR="00736FD8">
        <w:rPr>
          <w:rFonts w:ascii="Times New Roman" w:eastAsia="Times New Roman" w:hAnsi="Times New Roman"/>
          <w:color w:val="000000" w:themeColor="text1"/>
          <w:sz w:val="24"/>
          <w:szCs w:val="24"/>
          <w:lang w:val="lv-LV"/>
        </w:rPr>
        <w:t>,</w:t>
      </w:r>
      <w:r w:rsidR="00D474A7" w:rsidRPr="00D474A7">
        <w:rPr>
          <w:rFonts w:ascii="Times New Roman" w:eastAsia="Times New Roman" w:hAnsi="Times New Roman"/>
          <w:color w:val="000000" w:themeColor="text1"/>
          <w:sz w:val="24"/>
          <w:szCs w:val="24"/>
          <w:lang w:val="lv-LV"/>
        </w:rPr>
        <w:t xml:space="preserve"> par atsavināšanas tiesības izmantošanas procesa uzsākšanu dalītā īpašuma izbeigšanai Dzīvojamai mājai</w:t>
      </w:r>
      <w:r w:rsidR="00D474A7">
        <w:rPr>
          <w:rFonts w:ascii="Times New Roman" w:eastAsia="Times New Roman" w:hAnsi="Times New Roman"/>
          <w:color w:val="000000" w:themeColor="text1"/>
          <w:sz w:val="24"/>
          <w:szCs w:val="24"/>
          <w:lang w:val="lv-LV"/>
        </w:rPr>
        <w:t xml:space="preserve"> (turpmāk – Iesniegums).</w:t>
      </w:r>
    </w:p>
    <w:p w14:paraId="7E6E24E0" w14:textId="126E686E" w:rsidR="001D4D82" w:rsidRPr="00157A3A"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 xml:space="preserve">Piespiedu dalītā īpašuma privatizētajās daudzdzīvokļu mājās izbeigšanas likuma 5. panta ceturtajā daļā noteikts,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(turpmāk – FNZG). </w:t>
      </w:r>
    </w:p>
    <w:p w14:paraId="62898E46" w14:textId="29EA7CFC" w:rsidR="001D4D82"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Ogres novada administratīvajā teritorijā FNZG pārskatīšanu vai/un noteikšanu veic Pašvaldības Daudzdzīvokļu dzīvojamai mājai funkcionāli nepieciešamā zemes gabala noteikšanas un pārskatīšanas komisija (turpmāk – Komisija) atbilstoši Ogres novada pa</w:t>
      </w:r>
      <w:r w:rsidR="00DC5922" w:rsidRPr="00157A3A">
        <w:rPr>
          <w:rFonts w:ascii="Times New Roman" w:hAnsi="Times New Roman"/>
          <w:color w:val="000000" w:themeColor="text1"/>
          <w:sz w:val="24"/>
          <w:szCs w:val="24"/>
          <w:lang w:val="lv-LV"/>
        </w:rPr>
        <w:t>švaldības 2023.</w:t>
      </w:r>
      <w:r w:rsidR="008B1E13" w:rsidRPr="00157A3A">
        <w:rPr>
          <w:rFonts w:ascii="Times New Roman" w:hAnsi="Times New Roman"/>
          <w:color w:val="000000" w:themeColor="text1"/>
          <w:sz w:val="24"/>
          <w:szCs w:val="24"/>
          <w:lang w:val="lv-LV"/>
        </w:rPr>
        <w:t> </w:t>
      </w:r>
      <w:r w:rsidR="00DC5922" w:rsidRPr="00157A3A">
        <w:rPr>
          <w:rFonts w:ascii="Times New Roman" w:hAnsi="Times New Roman"/>
          <w:color w:val="000000" w:themeColor="text1"/>
          <w:sz w:val="24"/>
          <w:szCs w:val="24"/>
          <w:lang w:val="lv-LV"/>
        </w:rPr>
        <w:t>gada 30.</w:t>
      </w:r>
      <w:r w:rsidR="008B1E13" w:rsidRPr="00157A3A">
        <w:rPr>
          <w:rFonts w:ascii="Times New Roman" w:hAnsi="Times New Roman"/>
          <w:color w:val="000000" w:themeColor="text1"/>
          <w:sz w:val="24"/>
          <w:szCs w:val="24"/>
          <w:lang w:val="lv-LV"/>
        </w:rPr>
        <w:t> </w:t>
      </w:r>
      <w:r w:rsidR="00DC5922" w:rsidRPr="00157A3A">
        <w:rPr>
          <w:rFonts w:ascii="Times New Roman" w:hAnsi="Times New Roman"/>
          <w:color w:val="000000" w:themeColor="text1"/>
          <w:sz w:val="24"/>
          <w:szCs w:val="24"/>
          <w:lang w:val="lv-LV"/>
        </w:rPr>
        <w:t xml:space="preserve">marta </w:t>
      </w:r>
      <w:r w:rsidRPr="00157A3A">
        <w:rPr>
          <w:rFonts w:ascii="Times New Roman" w:hAnsi="Times New Roman"/>
          <w:color w:val="000000" w:themeColor="text1"/>
          <w:sz w:val="24"/>
          <w:szCs w:val="24"/>
          <w:lang w:val="lv-LV"/>
        </w:rPr>
        <w:t>saistošajiem noteikumiem Nr.</w:t>
      </w:r>
      <w:r w:rsidR="008B1E13" w:rsidRPr="00157A3A">
        <w:rPr>
          <w:rFonts w:ascii="Times New Roman" w:hAnsi="Times New Roman"/>
          <w:color w:val="000000" w:themeColor="text1"/>
          <w:sz w:val="24"/>
          <w:szCs w:val="24"/>
          <w:lang w:val="lv-LV"/>
        </w:rPr>
        <w:t> </w:t>
      </w:r>
      <w:r w:rsidRPr="00157A3A">
        <w:rPr>
          <w:rFonts w:ascii="Times New Roman" w:hAnsi="Times New Roman"/>
          <w:color w:val="000000" w:themeColor="text1"/>
          <w:sz w:val="24"/>
          <w:szCs w:val="24"/>
          <w:lang w:val="lv-LV"/>
        </w:rPr>
        <w:t>6/2023 “Par dzīvojamai mājai funkcionāli nepieciešamā zemes gabala pārskatīšanu”.</w:t>
      </w:r>
    </w:p>
    <w:p w14:paraId="49072E15" w14:textId="77777777" w:rsidR="001D4D82" w:rsidRDefault="001D4D82" w:rsidP="00157A3A">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157A3A">
        <w:rPr>
          <w:rFonts w:ascii="Times New Roman" w:hAnsi="Times New Roman"/>
          <w:color w:val="000000" w:themeColor="text1"/>
          <w:sz w:val="24"/>
          <w:szCs w:val="24"/>
          <w:lang w:val="lv-LV"/>
        </w:rPr>
        <w:t>FNZG daudzdzīvokļu dzīvojamai mājai nosaka atbilstoši Ministru kabineta 2015. gada 8. septembra noteikumiem Nr. 522 “Privatizējamai dzīvojamai mājai funkcionāli nepieciešamā zemes gabala noteikšanas kārtība” (turpmāk – MK noteikumi Nr. 522).</w:t>
      </w:r>
    </w:p>
    <w:p w14:paraId="46409287" w14:textId="40BD90C1" w:rsidR="004E1A58" w:rsidRPr="004E1A58" w:rsidRDefault="004E1A58" w:rsidP="004E1A58">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4E1A58">
        <w:rPr>
          <w:rFonts w:ascii="Times New Roman" w:hAnsi="Times New Roman"/>
          <w:color w:val="000000" w:themeColor="text1"/>
          <w:sz w:val="24"/>
          <w:szCs w:val="24"/>
          <w:lang w:val="lv-LV"/>
        </w:rPr>
        <w:t>Pašvaldības Komisija 2025. gada 21. augustā pieņēma lēmumu Nr. K.5-9.3/14</w:t>
      </w:r>
      <w:r w:rsidRPr="004E1A58">
        <w:rPr>
          <w:rFonts w:ascii="Times New Roman" w:hAnsi="Times New Roman"/>
          <w:b/>
          <w:color w:val="000000" w:themeColor="text1"/>
          <w:sz w:val="24"/>
          <w:szCs w:val="24"/>
          <w:lang w:val="lv-LV"/>
        </w:rPr>
        <w:t xml:space="preserve"> </w:t>
      </w:r>
      <w:r w:rsidRPr="004E1A58">
        <w:rPr>
          <w:rFonts w:ascii="Times New Roman" w:hAnsi="Times New Roman"/>
          <w:color w:val="000000" w:themeColor="text1"/>
          <w:sz w:val="24"/>
          <w:szCs w:val="24"/>
          <w:lang w:val="lv-LV"/>
        </w:rPr>
        <w:t>“Par funkcionāli nepieciešamo zeme gabalu daudzdzīvokļu dzīvojamai mājai Grīvas prospektā 29, Ogrē, Ogres novadā” (turpmāk – Lēmums</w:t>
      </w:r>
      <w:r w:rsidR="00BF0819">
        <w:rPr>
          <w:rFonts w:ascii="Times New Roman" w:hAnsi="Times New Roman"/>
          <w:color w:val="000000" w:themeColor="text1"/>
          <w:sz w:val="24"/>
          <w:szCs w:val="24"/>
          <w:lang w:val="lv-LV"/>
        </w:rPr>
        <w:t> 1</w:t>
      </w:r>
      <w:r w:rsidRPr="004E1A58">
        <w:rPr>
          <w:rFonts w:ascii="Times New Roman" w:hAnsi="Times New Roman"/>
          <w:color w:val="000000" w:themeColor="text1"/>
          <w:sz w:val="24"/>
          <w:szCs w:val="24"/>
          <w:lang w:val="lv-LV"/>
        </w:rPr>
        <w:t>).</w:t>
      </w:r>
    </w:p>
    <w:p w14:paraId="3642160B" w14:textId="447C3F59" w:rsidR="004E1A58" w:rsidRPr="004E1A58" w:rsidRDefault="004E1A58" w:rsidP="004E1A58">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4E1A58">
        <w:rPr>
          <w:rFonts w:ascii="Times New Roman" w:hAnsi="Times New Roman"/>
          <w:color w:val="000000" w:themeColor="text1"/>
          <w:sz w:val="24"/>
          <w:szCs w:val="24"/>
          <w:lang w:val="lv-LV"/>
        </w:rPr>
        <w:t>Komisijas pieņemtais Lēmums</w:t>
      </w:r>
      <w:r w:rsidR="00BF0819">
        <w:rPr>
          <w:rFonts w:ascii="Times New Roman" w:hAnsi="Times New Roman"/>
          <w:color w:val="000000" w:themeColor="text1"/>
          <w:sz w:val="24"/>
          <w:szCs w:val="24"/>
          <w:lang w:val="lv-LV"/>
        </w:rPr>
        <w:t> 1</w:t>
      </w:r>
      <w:r w:rsidRPr="004E1A58">
        <w:rPr>
          <w:rFonts w:ascii="Times New Roman" w:hAnsi="Times New Roman"/>
          <w:color w:val="000000" w:themeColor="text1"/>
          <w:sz w:val="24"/>
          <w:szCs w:val="24"/>
          <w:lang w:val="lv-LV"/>
        </w:rPr>
        <w:t xml:space="preserve"> dalītā īpašuma izbeigšanas procesa uzsākšanai Dzīvojamai mājai publicēts 2025. gada 15. septembrī Ogres novada pašvaldības</w:t>
      </w:r>
      <w:r w:rsidR="00736FD8">
        <w:rPr>
          <w:rFonts w:ascii="Times New Roman" w:hAnsi="Times New Roman"/>
          <w:color w:val="000000" w:themeColor="text1"/>
          <w:sz w:val="24"/>
          <w:szCs w:val="24"/>
          <w:lang w:val="lv-LV"/>
        </w:rPr>
        <w:t xml:space="preserve"> oficiālajā</w:t>
      </w:r>
      <w:r w:rsidRPr="004E1A58">
        <w:rPr>
          <w:rFonts w:ascii="Times New Roman" w:hAnsi="Times New Roman"/>
          <w:color w:val="000000" w:themeColor="text1"/>
          <w:sz w:val="24"/>
          <w:szCs w:val="24"/>
          <w:lang w:val="lv-LV"/>
        </w:rPr>
        <w:t xml:space="preserve"> tīmekļvietnē </w:t>
      </w:r>
      <w:hyperlink r:id="rId8" w:history="1">
        <w:r w:rsidRPr="004E1A58">
          <w:rPr>
            <w:rStyle w:val="Hyperlink"/>
            <w:rFonts w:ascii="Times New Roman" w:hAnsi="Times New Roman"/>
            <w:sz w:val="24"/>
            <w:szCs w:val="24"/>
            <w:lang w:val="lv-LV"/>
          </w:rPr>
          <w:t>www.ogresnovads.lv</w:t>
        </w:r>
      </w:hyperlink>
      <w:r w:rsidRPr="004E1A58">
        <w:rPr>
          <w:rFonts w:ascii="Times New Roman" w:hAnsi="Times New Roman"/>
          <w:color w:val="000000" w:themeColor="text1"/>
          <w:sz w:val="24"/>
          <w:szCs w:val="24"/>
          <w:lang w:val="lv-LV"/>
        </w:rPr>
        <w:t xml:space="preserve"> </w:t>
      </w:r>
    </w:p>
    <w:p w14:paraId="41A5116C" w14:textId="0AA34584" w:rsidR="00D474A7" w:rsidRPr="00157A3A" w:rsidRDefault="004E1A58" w:rsidP="008C42F5">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4E1A58">
        <w:rPr>
          <w:rFonts w:ascii="Times New Roman" w:hAnsi="Times New Roman"/>
          <w:color w:val="000000" w:themeColor="text1"/>
          <w:sz w:val="24"/>
          <w:szCs w:val="24"/>
          <w:lang w:val="lv-LV"/>
        </w:rPr>
        <w:t>Komisijas Lēmums</w:t>
      </w:r>
      <w:r w:rsidR="00BF0819">
        <w:rPr>
          <w:rFonts w:ascii="Times New Roman" w:hAnsi="Times New Roman"/>
          <w:color w:val="000000" w:themeColor="text1"/>
          <w:sz w:val="24"/>
          <w:szCs w:val="24"/>
          <w:lang w:val="lv-LV"/>
        </w:rPr>
        <w:t> 1</w:t>
      </w:r>
      <w:r w:rsidRPr="004E1A58">
        <w:rPr>
          <w:rFonts w:ascii="Times New Roman" w:hAnsi="Times New Roman"/>
          <w:color w:val="000000" w:themeColor="text1"/>
          <w:sz w:val="24"/>
          <w:szCs w:val="24"/>
          <w:lang w:val="lv-LV"/>
        </w:rPr>
        <w:t xml:space="preserve"> paziņots zemes vienības</w:t>
      </w:r>
      <w:r w:rsidR="00736FD8">
        <w:rPr>
          <w:rFonts w:ascii="Times New Roman" w:hAnsi="Times New Roman"/>
          <w:color w:val="000000" w:themeColor="text1"/>
          <w:sz w:val="24"/>
          <w:szCs w:val="24"/>
          <w:lang w:val="lv-LV"/>
        </w:rPr>
        <w:t>,</w:t>
      </w:r>
      <w:r w:rsidRPr="004E1A58">
        <w:rPr>
          <w:rFonts w:ascii="Times New Roman" w:hAnsi="Times New Roman"/>
          <w:color w:val="000000" w:themeColor="text1"/>
          <w:sz w:val="24"/>
          <w:szCs w:val="24"/>
          <w:lang w:val="lv-LV"/>
        </w:rPr>
        <w:t xml:space="preserve"> kadastra apzīmējum</w:t>
      </w:r>
      <w:r w:rsidR="00736FD8">
        <w:rPr>
          <w:rFonts w:ascii="Times New Roman" w:hAnsi="Times New Roman"/>
          <w:color w:val="000000" w:themeColor="text1"/>
          <w:sz w:val="24"/>
          <w:szCs w:val="24"/>
          <w:lang w:val="lv-LV"/>
        </w:rPr>
        <w:t>s</w:t>
      </w:r>
      <w:r w:rsidRPr="004E1A58">
        <w:rPr>
          <w:rFonts w:ascii="Times New Roman" w:hAnsi="Times New Roman"/>
          <w:color w:val="000000" w:themeColor="text1"/>
          <w:sz w:val="24"/>
          <w:szCs w:val="24"/>
          <w:lang w:val="lv-LV"/>
        </w:rPr>
        <w:t xml:space="preserve"> 7401</w:t>
      </w:r>
      <w:r w:rsidR="00736FD8">
        <w:rPr>
          <w:rFonts w:ascii="Times New Roman" w:hAnsi="Times New Roman"/>
          <w:color w:val="000000" w:themeColor="text1"/>
          <w:sz w:val="24"/>
          <w:szCs w:val="24"/>
          <w:lang w:val="lv-LV"/>
        </w:rPr>
        <w:t> </w:t>
      </w:r>
      <w:r w:rsidRPr="004E1A58">
        <w:rPr>
          <w:rFonts w:ascii="Times New Roman" w:hAnsi="Times New Roman"/>
          <w:color w:val="000000" w:themeColor="text1"/>
          <w:sz w:val="24"/>
          <w:szCs w:val="24"/>
          <w:lang w:val="lv-LV"/>
        </w:rPr>
        <w:t>00</w:t>
      </w:r>
      <w:r w:rsidR="0085592C">
        <w:rPr>
          <w:rFonts w:ascii="Times New Roman" w:hAnsi="Times New Roman"/>
          <w:color w:val="000000" w:themeColor="text1"/>
          <w:sz w:val="24"/>
          <w:szCs w:val="24"/>
          <w:lang w:val="lv-LV"/>
        </w:rPr>
        <w:t>1</w:t>
      </w:r>
      <w:r w:rsidR="00736FD8">
        <w:rPr>
          <w:rFonts w:ascii="Times New Roman" w:hAnsi="Times New Roman"/>
          <w:color w:val="000000" w:themeColor="text1"/>
          <w:sz w:val="24"/>
          <w:szCs w:val="24"/>
          <w:lang w:val="lv-LV"/>
        </w:rPr>
        <w:t> </w:t>
      </w:r>
      <w:r w:rsidRPr="004E1A58">
        <w:rPr>
          <w:rFonts w:ascii="Times New Roman" w:hAnsi="Times New Roman"/>
          <w:color w:val="000000" w:themeColor="text1"/>
          <w:sz w:val="24"/>
          <w:szCs w:val="24"/>
          <w:lang w:val="lv-LV"/>
        </w:rPr>
        <w:t>0</w:t>
      </w:r>
      <w:r w:rsidR="0085592C">
        <w:rPr>
          <w:rFonts w:ascii="Times New Roman" w:hAnsi="Times New Roman"/>
          <w:color w:val="000000" w:themeColor="text1"/>
          <w:sz w:val="24"/>
          <w:szCs w:val="24"/>
          <w:lang w:val="lv-LV"/>
        </w:rPr>
        <w:t>018</w:t>
      </w:r>
      <w:r w:rsidRPr="004E1A58">
        <w:rPr>
          <w:rFonts w:ascii="Times New Roman" w:hAnsi="Times New Roman"/>
          <w:color w:val="000000" w:themeColor="text1"/>
          <w:sz w:val="24"/>
          <w:szCs w:val="24"/>
          <w:lang w:val="lv-LV"/>
        </w:rPr>
        <w:t xml:space="preserve"> īpašnieka pilnvarotajai personai </w:t>
      </w:r>
      <w:r w:rsidR="00A30D65">
        <w:rPr>
          <w:rFonts w:ascii="Times New Roman" w:hAnsi="Times New Roman"/>
          <w:color w:val="000000" w:themeColor="text1"/>
          <w:sz w:val="24"/>
          <w:szCs w:val="24"/>
          <w:lang w:val="lv-LV"/>
        </w:rPr>
        <w:t xml:space="preserve">[Vārds </w:t>
      </w:r>
      <w:proofErr w:type="spellStart"/>
      <w:r w:rsidR="00A30D65">
        <w:rPr>
          <w:rFonts w:ascii="Times New Roman" w:hAnsi="Times New Roman"/>
          <w:color w:val="000000" w:themeColor="text1"/>
          <w:sz w:val="24"/>
          <w:szCs w:val="24"/>
          <w:lang w:val="lv-LV"/>
        </w:rPr>
        <w:t>Uzvāds</w:t>
      </w:r>
      <w:proofErr w:type="spellEnd"/>
      <w:r w:rsidR="00A30D65">
        <w:rPr>
          <w:rFonts w:ascii="Times New Roman" w:hAnsi="Times New Roman"/>
          <w:color w:val="000000" w:themeColor="text1"/>
          <w:sz w:val="24"/>
          <w:szCs w:val="24"/>
          <w:lang w:val="lv-LV"/>
        </w:rPr>
        <w:t xml:space="preserve">] </w:t>
      </w:r>
      <w:r w:rsidRPr="004E1A58">
        <w:rPr>
          <w:rFonts w:ascii="Times New Roman" w:hAnsi="Times New Roman"/>
          <w:color w:val="000000" w:themeColor="text1"/>
          <w:sz w:val="24"/>
          <w:szCs w:val="24"/>
          <w:lang w:val="lv-LV"/>
        </w:rPr>
        <w:t xml:space="preserve">un Dzīvojamās mājas </w:t>
      </w:r>
      <w:r w:rsidR="00BF0819">
        <w:rPr>
          <w:rFonts w:ascii="Times New Roman" w:hAnsi="Times New Roman"/>
          <w:color w:val="000000" w:themeColor="text1"/>
          <w:sz w:val="24"/>
          <w:szCs w:val="24"/>
          <w:lang w:val="lv-LV"/>
        </w:rPr>
        <w:t>P</w:t>
      </w:r>
      <w:r w:rsidRPr="004E1A58">
        <w:rPr>
          <w:rFonts w:ascii="Times New Roman" w:hAnsi="Times New Roman"/>
          <w:color w:val="000000" w:themeColor="text1"/>
          <w:sz w:val="24"/>
          <w:szCs w:val="24"/>
          <w:lang w:val="lv-LV"/>
        </w:rPr>
        <w:t>ilnvarotaja</w:t>
      </w:r>
      <w:r w:rsidR="004A2EC4">
        <w:rPr>
          <w:rFonts w:ascii="Times New Roman" w:hAnsi="Times New Roman"/>
          <w:color w:val="000000" w:themeColor="text1"/>
          <w:sz w:val="24"/>
          <w:szCs w:val="24"/>
          <w:lang w:val="lv-LV"/>
        </w:rPr>
        <w:t>m pārstāvim</w:t>
      </w:r>
      <w:r w:rsidRPr="004E1A58">
        <w:rPr>
          <w:rFonts w:ascii="Times New Roman" w:hAnsi="Times New Roman"/>
          <w:color w:val="000000" w:themeColor="text1"/>
          <w:sz w:val="24"/>
          <w:szCs w:val="24"/>
          <w:lang w:val="lv-LV"/>
        </w:rPr>
        <w:t>.</w:t>
      </w:r>
    </w:p>
    <w:p w14:paraId="06DD683B" w14:textId="77777777" w:rsidR="00D474A7" w:rsidRPr="00D474A7" w:rsidRDefault="00D474A7" w:rsidP="00D474A7">
      <w:pPr>
        <w:widowControl/>
        <w:spacing w:after="0" w:line="259" w:lineRule="auto"/>
        <w:ind w:firstLine="720"/>
        <w:jc w:val="both"/>
        <w:rPr>
          <w:rFonts w:ascii="Times New Roman" w:hAnsi="Times New Roman"/>
          <w:sz w:val="24"/>
          <w:szCs w:val="24"/>
          <w:lang w:val="lv-LV"/>
        </w:rPr>
      </w:pPr>
      <w:r w:rsidRPr="00D474A7">
        <w:rPr>
          <w:rFonts w:ascii="Times New Roman" w:hAnsi="Times New Roman"/>
          <w:sz w:val="24"/>
          <w:szCs w:val="24"/>
          <w:lang w:val="lv-LV"/>
        </w:rPr>
        <w:t>Izskatot Iesniegumu, Komisija konstatēja:</w:t>
      </w:r>
    </w:p>
    <w:p w14:paraId="76F44C76" w14:textId="30CBE676" w:rsidR="00D474A7" w:rsidRPr="00D474A7" w:rsidRDefault="00D474A7" w:rsidP="00D474A7">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D474A7">
        <w:rPr>
          <w:rFonts w:ascii="Times New Roman" w:hAnsi="Times New Roman"/>
          <w:sz w:val="24"/>
          <w:szCs w:val="24"/>
          <w:lang w:val="lv-LV"/>
        </w:rPr>
        <w:t>Ēku (būvju) nekustamais īpašums, kadastra numurs 7401 501 0030, sastāv no Dzīvojamās mājas</w:t>
      </w:r>
      <w:r w:rsidR="00736FD8">
        <w:rPr>
          <w:rFonts w:ascii="Times New Roman" w:hAnsi="Times New Roman"/>
          <w:sz w:val="24"/>
          <w:szCs w:val="24"/>
          <w:lang w:val="lv-LV"/>
        </w:rPr>
        <w:t xml:space="preserve">, </w:t>
      </w:r>
      <w:r w:rsidRPr="00D474A7">
        <w:rPr>
          <w:rFonts w:ascii="Times New Roman" w:hAnsi="Times New Roman"/>
          <w:sz w:val="24"/>
          <w:szCs w:val="24"/>
          <w:lang w:val="lv-LV"/>
        </w:rPr>
        <w:t xml:space="preserve">būves kadastra apzīmējums 7401 001 0018 021, adrese: Grīvas prospekts 29, Ogre, Ogres nov., LV-5001, īpašuma tiesības nostiprinātas Zemgales rajona tiesas Ogres pilsētas zemesgrāmatas nodalījumā Nr. 589. </w:t>
      </w:r>
    </w:p>
    <w:p w14:paraId="15265171" w14:textId="77777777" w:rsidR="00D474A7" w:rsidRPr="00D474A7" w:rsidRDefault="00D474A7" w:rsidP="00D474A7">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D474A7">
        <w:rPr>
          <w:rFonts w:ascii="Times New Roman" w:hAnsi="Times New Roman"/>
          <w:sz w:val="24"/>
          <w:szCs w:val="24"/>
          <w:lang w:val="lv-LV"/>
        </w:rPr>
        <w:lastRenderedPageBreak/>
        <w:t xml:space="preserve">Dzīvojamā māja atrodas uz privātpersonai piederošā zemes gabala Rīgas ielā 16A, Ogrē, Ogres nov., kadastra apzīmējums 7401 001 0018 (turpmāk – Zemes vienība), par kuru īpašuma tiesības nostiprinātas </w:t>
      </w:r>
      <w:r w:rsidRPr="00D474A7">
        <w:rPr>
          <w:rFonts w:ascii="Times New Roman" w:hAnsi="Times New Roman"/>
          <w:bCs/>
          <w:iCs/>
          <w:sz w:val="24"/>
          <w:szCs w:val="24"/>
          <w:lang w:val="lv-LV"/>
        </w:rPr>
        <w:t>Zemgales rajona tiesas Ogres pils</w:t>
      </w:r>
      <w:r w:rsidRPr="00D474A7">
        <w:rPr>
          <w:rFonts w:ascii="Times New Roman" w:hAnsi="Times New Roman" w:hint="eastAsia"/>
          <w:bCs/>
          <w:iCs/>
          <w:sz w:val="24"/>
          <w:szCs w:val="24"/>
          <w:lang w:val="lv-LV"/>
        </w:rPr>
        <w:t>ē</w:t>
      </w:r>
      <w:r w:rsidRPr="00D474A7">
        <w:rPr>
          <w:rFonts w:ascii="Times New Roman" w:hAnsi="Times New Roman"/>
          <w:bCs/>
          <w:iCs/>
          <w:sz w:val="24"/>
          <w:szCs w:val="24"/>
          <w:lang w:val="lv-LV"/>
        </w:rPr>
        <w:t>tas zemesgr</w:t>
      </w:r>
      <w:r w:rsidRPr="00D474A7">
        <w:rPr>
          <w:rFonts w:ascii="Times New Roman" w:hAnsi="Times New Roman" w:hint="eastAsia"/>
          <w:bCs/>
          <w:iCs/>
          <w:sz w:val="24"/>
          <w:szCs w:val="24"/>
          <w:lang w:val="lv-LV"/>
        </w:rPr>
        <w:t>ā</w:t>
      </w:r>
      <w:r w:rsidRPr="00D474A7">
        <w:rPr>
          <w:rFonts w:ascii="Times New Roman" w:hAnsi="Times New Roman"/>
          <w:bCs/>
          <w:iCs/>
          <w:sz w:val="24"/>
          <w:szCs w:val="24"/>
          <w:lang w:val="lv-LV"/>
        </w:rPr>
        <w:t>matas nodal</w:t>
      </w:r>
      <w:r w:rsidRPr="00D474A7">
        <w:rPr>
          <w:rFonts w:ascii="Times New Roman" w:hAnsi="Times New Roman" w:hint="eastAsia"/>
          <w:bCs/>
          <w:iCs/>
          <w:sz w:val="24"/>
          <w:szCs w:val="24"/>
          <w:lang w:val="lv-LV"/>
        </w:rPr>
        <w:t>ī</w:t>
      </w:r>
      <w:r w:rsidRPr="00D474A7">
        <w:rPr>
          <w:rFonts w:ascii="Times New Roman" w:hAnsi="Times New Roman"/>
          <w:bCs/>
          <w:iCs/>
          <w:sz w:val="24"/>
          <w:szCs w:val="24"/>
          <w:lang w:val="lv-LV"/>
        </w:rPr>
        <w:t>jumā Nr. 57, īpašuma kadastra numurs 7401 001 0018.</w:t>
      </w:r>
    </w:p>
    <w:p w14:paraId="7A0F1837" w14:textId="77777777" w:rsidR="00D474A7" w:rsidRPr="00D474A7" w:rsidRDefault="00D474A7" w:rsidP="00D474A7">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D474A7">
        <w:rPr>
          <w:rFonts w:ascii="Times New Roman" w:hAnsi="Times New Roman"/>
          <w:bCs/>
          <w:iCs/>
          <w:sz w:val="24"/>
          <w:szCs w:val="24"/>
          <w:lang w:val="lv-LV"/>
        </w:rPr>
        <w:t>Atbilstoši Nekustamā īpašuma valsts kadastra informācijas sistēmas datiem (turpmāk – Kadastrs) 5 (piecu) stāvu Dzīvojamā māja</w:t>
      </w:r>
      <w:r w:rsidRPr="00D474A7">
        <w:rPr>
          <w:rFonts w:ascii="Times New Roman" w:hAnsi="Times New Roman"/>
          <w:sz w:val="24"/>
          <w:szCs w:val="24"/>
          <w:lang w:val="lv-LV"/>
        </w:rPr>
        <w:t xml:space="preserve"> pilnībā </w:t>
      </w:r>
      <w:r w:rsidRPr="00D474A7">
        <w:rPr>
          <w:rFonts w:ascii="Times New Roman" w:hAnsi="Times New Roman"/>
          <w:bCs/>
          <w:iCs/>
          <w:sz w:val="24"/>
          <w:szCs w:val="24"/>
          <w:lang w:val="lv-LV"/>
        </w:rPr>
        <w:t>sadalīta dzīvokļu īpašumos, ēkas kopējā platība 7509,8 m</w:t>
      </w:r>
      <w:r w:rsidRPr="00D474A7">
        <w:rPr>
          <w:rFonts w:ascii="Times New Roman" w:hAnsi="Times New Roman"/>
          <w:bCs/>
          <w:iCs/>
          <w:sz w:val="24"/>
          <w:szCs w:val="24"/>
          <w:vertAlign w:val="superscript"/>
          <w:lang w:val="lv-LV"/>
        </w:rPr>
        <w:t>2</w:t>
      </w:r>
      <w:r w:rsidRPr="00D474A7">
        <w:rPr>
          <w:rFonts w:ascii="Times New Roman" w:hAnsi="Times New Roman"/>
          <w:bCs/>
          <w:iCs/>
          <w:sz w:val="24"/>
          <w:szCs w:val="24"/>
          <w:lang w:val="lv-LV"/>
        </w:rPr>
        <w:t>, apbūves laukums 1667,6 m</w:t>
      </w:r>
      <w:r w:rsidRPr="00D474A7">
        <w:rPr>
          <w:rFonts w:ascii="Times New Roman" w:hAnsi="Times New Roman"/>
          <w:bCs/>
          <w:iCs/>
          <w:sz w:val="24"/>
          <w:szCs w:val="24"/>
          <w:vertAlign w:val="superscript"/>
          <w:lang w:val="lv-LV"/>
        </w:rPr>
        <w:t>2</w:t>
      </w:r>
      <w:r w:rsidRPr="00D474A7">
        <w:rPr>
          <w:rFonts w:ascii="Times New Roman" w:hAnsi="Times New Roman"/>
          <w:bCs/>
          <w:iCs/>
          <w:sz w:val="24"/>
          <w:szCs w:val="24"/>
          <w:lang w:val="lv-LV"/>
        </w:rPr>
        <w:t>.</w:t>
      </w:r>
    </w:p>
    <w:p w14:paraId="3020F0B7" w14:textId="6A895876" w:rsidR="00D474A7" w:rsidRPr="00D474A7" w:rsidRDefault="00D474A7" w:rsidP="00D474A7">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D474A7">
        <w:rPr>
          <w:rFonts w:ascii="Times New Roman" w:hAnsi="Times New Roman"/>
          <w:sz w:val="24"/>
          <w:szCs w:val="24"/>
          <w:lang w:val="lv-LV"/>
        </w:rPr>
        <w:t>Saskaņā ar Ogres novada pašvaldības 2012. gada 21. jūnija saistošo noteikumu Nr.</w:t>
      </w:r>
      <w:r w:rsidRPr="00D474A7">
        <w:rPr>
          <w:rFonts w:ascii="Times New Roman" w:hAnsi="Times New Roman" w:hint="eastAsia"/>
          <w:sz w:val="24"/>
          <w:szCs w:val="24"/>
          <w:lang w:val="lv-LV"/>
        </w:rPr>
        <w:t> </w:t>
      </w:r>
      <w:r w:rsidRPr="00D474A7">
        <w:rPr>
          <w:rFonts w:ascii="Times New Roman" w:hAnsi="Times New Roman"/>
          <w:sz w:val="24"/>
          <w:szCs w:val="24"/>
          <w:lang w:val="lv-LV"/>
        </w:rPr>
        <w:t>16/2012 “Ogres novada teritorijas izmantošanas un apbūves noteikumi” (turpmāk – SN</w:t>
      </w:r>
      <w:r w:rsidR="002108ED">
        <w:rPr>
          <w:rFonts w:ascii="Times New Roman" w:hAnsi="Times New Roman"/>
          <w:sz w:val="24"/>
          <w:szCs w:val="24"/>
          <w:lang w:val="lv-LV"/>
        </w:rPr>
        <w:t> </w:t>
      </w:r>
      <w:r w:rsidRPr="00D474A7">
        <w:rPr>
          <w:rFonts w:ascii="Times New Roman" w:hAnsi="Times New Roman"/>
          <w:sz w:val="24"/>
          <w:szCs w:val="24"/>
          <w:lang w:val="lv-LV"/>
        </w:rPr>
        <w:t>16/2012) 7. pielikuma “Ogres novada teritorijas atļautās un plānotas izmantošanas kartes” funkcionālā zonējuma kartē noteikto Zemes vienība atrodas Ogres pilsētas teritorijā, kurai noteikta funkcionālā zona “Daudzdzīvokļu namu apbūves teritorija (DzD)”.</w:t>
      </w:r>
    </w:p>
    <w:p w14:paraId="7ABF6455" w14:textId="4837622D"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 xml:space="preserve">Saskaņā ar 2007. gada 16. februārī veikto kadastrālo uzmērīšanu </w:t>
      </w:r>
      <w:r w:rsidR="004A2EC4">
        <w:rPr>
          <w:rFonts w:ascii="Times New Roman" w:hAnsi="Times New Roman"/>
          <w:sz w:val="24"/>
          <w:szCs w:val="24"/>
          <w:lang w:val="lv-LV"/>
        </w:rPr>
        <w:t>Z</w:t>
      </w:r>
      <w:r w:rsidRPr="00D474A7">
        <w:rPr>
          <w:rFonts w:ascii="Times New Roman" w:hAnsi="Times New Roman"/>
          <w:sz w:val="24"/>
          <w:szCs w:val="24"/>
          <w:lang w:val="lv-LV"/>
        </w:rPr>
        <w:t>emes vienības platība ir 22 821 m² (2,2821 ha).</w:t>
      </w:r>
    </w:p>
    <w:p w14:paraId="1B791880" w14:textId="5987CFD0"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Uz Zemes vienības atrodas sešas daudzdzīvokļu mājas ar adresēm: Grīvas prospekts 27, Ogre, Ogres nov.</w:t>
      </w:r>
      <w:r w:rsidR="00044603">
        <w:rPr>
          <w:rFonts w:ascii="Times New Roman" w:hAnsi="Times New Roman"/>
          <w:sz w:val="24"/>
          <w:szCs w:val="24"/>
          <w:lang w:val="lv-LV"/>
        </w:rPr>
        <w:t>,</w:t>
      </w:r>
      <w:r w:rsidRPr="00D474A7">
        <w:rPr>
          <w:rFonts w:ascii="Times New Roman" w:hAnsi="Times New Roman"/>
          <w:sz w:val="24"/>
          <w:szCs w:val="24"/>
          <w:lang w:val="lv-LV"/>
        </w:rPr>
        <w:t xml:space="preserve"> būves kadastra apzīmējums 7401 001 0018 024, Grīvas prospekts 29, Ogre, Ogres nov.</w:t>
      </w:r>
      <w:r w:rsidR="00044603">
        <w:rPr>
          <w:rFonts w:ascii="Times New Roman" w:hAnsi="Times New Roman"/>
          <w:sz w:val="24"/>
          <w:szCs w:val="24"/>
          <w:lang w:val="lv-LV"/>
        </w:rPr>
        <w:t>,</w:t>
      </w:r>
      <w:r w:rsidRPr="00D474A7">
        <w:rPr>
          <w:rFonts w:ascii="Times New Roman" w:hAnsi="Times New Roman"/>
          <w:sz w:val="24"/>
          <w:szCs w:val="24"/>
          <w:lang w:val="lv-LV"/>
        </w:rPr>
        <w:t xml:space="preserve"> būves kadastra apzīmējums 7401 001 0018 021 (Dzīvojamā māja), Rīgas iela 16, Ogre, Ogres nov.</w:t>
      </w:r>
      <w:r w:rsidR="00044603">
        <w:rPr>
          <w:rFonts w:ascii="Times New Roman" w:hAnsi="Times New Roman"/>
          <w:sz w:val="24"/>
          <w:szCs w:val="24"/>
          <w:lang w:val="lv-LV"/>
        </w:rPr>
        <w:t>,</w:t>
      </w:r>
      <w:r w:rsidRPr="00D474A7">
        <w:rPr>
          <w:rFonts w:ascii="Times New Roman" w:hAnsi="Times New Roman"/>
          <w:sz w:val="24"/>
          <w:szCs w:val="24"/>
          <w:lang w:val="lv-LV"/>
        </w:rPr>
        <w:t xml:space="preserve"> kadastra apzīmējums 7401 001 0018 025, Rīgas iela 18, Ogre, Ogres nov.</w:t>
      </w:r>
      <w:r w:rsidR="00044603">
        <w:rPr>
          <w:rFonts w:ascii="Times New Roman" w:hAnsi="Times New Roman"/>
          <w:sz w:val="24"/>
          <w:szCs w:val="24"/>
          <w:lang w:val="lv-LV"/>
        </w:rPr>
        <w:t>,</w:t>
      </w:r>
      <w:r w:rsidRPr="00D474A7">
        <w:rPr>
          <w:rFonts w:ascii="Times New Roman" w:hAnsi="Times New Roman"/>
          <w:sz w:val="24"/>
          <w:szCs w:val="24"/>
          <w:lang w:val="lv-LV"/>
        </w:rPr>
        <w:t xml:space="preserve"> kadastra apzīmējums 7401 001 0018 023, Skolas iela 15, Ogre, Ogres nov., kadastra apzīmējums 7401 001 0018 020, Skolas iela 17, Ogre, Ogres nov.</w:t>
      </w:r>
      <w:r w:rsidR="00044603">
        <w:rPr>
          <w:rFonts w:ascii="Times New Roman" w:hAnsi="Times New Roman"/>
          <w:sz w:val="24"/>
          <w:szCs w:val="24"/>
          <w:lang w:val="lv-LV"/>
        </w:rPr>
        <w:t>,</w:t>
      </w:r>
      <w:r w:rsidRPr="00D474A7">
        <w:rPr>
          <w:rFonts w:ascii="Times New Roman" w:hAnsi="Times New Roman"/>
          <w:sz w:val="24"/>
          <w:szCs w:val="24"/>
          <w:lang w:val="lv-LV"/>
        </w:rPr>
        <w:t xml:space="preserve"> kadastra apzīmējums 7401</w:t>
      </w:r>
      <w:r w:rsidR="00044603">
        <w:rPr>
          <w:rFonts w:ascii="Times New Roman" w:hAnsi="Times New Roman"/>
          <w:sz w:val="24"/>
          <w:szCs w:val="24"/>
          <w:lang w:val="lv-LV"/>
        </w:rPr>
        <w:t> </w:t>
      </w:r>
      <w:r w:rsidRPr="00D474A7">
        <w:rPr>
          <w:rFonts w:ascii="Times New Roman" w:hAnsi="Times New Roman"/>
          <w:sz w:val="24"/>
          <w:szCs w:val="24"/>
          <w:lang w:val="lv-LV"/>
        </w:rPr>
        <w:t>001</w:t>
      </w:r>
      <w:r w:rsidR="00044603">
        <w:rPr>
          <w:rFonts w:ascii="Times New Roman" w:hAnsi="Times New Roman"/>
          <w:sz w:val="24"/>
          <w:szCs w:val="24"/>
          <w:lang w:val="lv-LV"/>
        </w:rPr>
        <w:t> </w:t>
      </w:r>
      <w:r w:rsidRPr="00D474A7">
        <w:rPr>
          <w:rFonts w:ascii="Times New Roman" w:hAnsi="Times New Roman"/>
          <w:sz w:val="24"/>
          <w:szCs w:val="24"/>
          <w:lang w:val="lv-LV"/>
        </w:rPr>
        <w:t>0018</w:t>
      </w:r>
      <w:r w:rsidR="00044603">
        <w:rPr>
          <w:rFonts w:ascii="Times New Roman" w:hAnsi="Times New Roman"/>
          <w:sz w:val="24"/>
          <w:szCs w:val="24"/>
          <w:lang w:val="lv-LV"/>
        </w:rPr>
        <w:t> </w:t>
      </w:r>
      <w:r w:rsidRPr="00D474A7">
        <w:rPr>
          <w:rFonts w:ascii="Times New Roman" w:hAnsi="Times New Roman"/>
          <w:sz w:val="24"/>
          <w:szCs w:val="24"/>
          <w:lang w:val="lv-LV"/>
        </w:rPr>
        <w:t>022.</w:t>
      </w:r>
    </w:p>
    <w:p w14:paraId="0FADB7A7" w14:textId="062C3F69" w:rsidR="00D474A7" w:rsidRPr="00D474A7" w:rsidRDefault="00D474A7" w:rsidP="00D474A7">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D474A7">
        <w:rPr>
          <w:rFonts w:ascii="Times New Roman" w:hAnsi="Times New Roman"/>
          <w:sz w:val="24"/>
          <w:szCs w:val="24"/>
          <w:lang w:val="lv-LV"/>
        </w:rPr>
        <w:t xml:space="preserve">Zemes vienībai </w:t>
      </w:r>
      <w:r w:rsidR="004A2EC4">
        <w:rPr>
          <w:rFonts w:ascii="Times New Roman" w:hAnsi="Times New Roman"/>
          <w:sz w:val="24"/>
          <w:szCs w:val="24"/>
          <w:lang w:val="lv-LV"/>
        </w:rPr>
        <w:t>K</w:t>
      </w:r>
      <w:r w:rsidRPr="00D474A7">
        <w:rPr>
          <w:rFonts w:ascii="Times New Roman" w:hAnsi="Times New Roman"/>
          <w:sz w:val="24"/>
          <w:szCs w:val="24"/>
          <w:lang w:val="lv-LV"/>
        </w:rPr>
        <w:t>adastr</w:t>
      </w:r>
      <w:r w:rsidR="004A2EC4">
        <w:rPr>
          <w:rFonts w:ascii="Times New Roman" w:hAnsi="Times New Roman"/>
          <w:sz w:val="24"/>
          <w:szCs w:val="24"/>
          <w:lang w:val="lv-LV"/>
        </w:rPr>
        <w:t>ā</w:t>
      </w:r>
      <w:r w:rsidRPr="00D474A7">
        <w:rPr>
          <w:rFonts w:ascii="Times New Roman" w:hAnsi="Times New Roman"/>
          <w:sz w:val="24"/>
          <w:szCs w:val="24"/>
          <w:lang w:val="lv-LV"/>
        </w:rPr>
        <w:t xml:space="preserve"> reģistrēts nekustamā īpašuma lietošanas mērķis “Trīs, četru un piecu stāvu daudzdzīvokļu māju apbūve”</w:t>
      </w:r>
      <w:r w:rsidR="00044603">
        <w:rPr>
          <w:rFonts w:ascii="Times New Roman" w:hAnsi="Times New Roman"/>
          <w:sz w:val="24"/>
          <w:szCs w:val="24"/>
          <w:lang w:val="lv-LV"/>
        </w:rPr>
        <w:t>,</w:t>
      </w:r>
      <w:r w:rsidRPr="00D474A7">
        <w:rPr>
          <w:rFonts w:ascii="Times New Roman" w:hAnsi="Times New Roman"/>
          <w:sz w:val="24"/>
          <w:szCs w:val="24"/>
          <w:lang w:val="lv-LV"/>
        </w:rPr>
        <w:t xml:space="preserve"> NĪLM kods 0702, platība (15374 m</w:t>
      </w:r>
      <w:r w:rsidRPr="00D474A7">
        <w:rPr>
          <w:rFonts w:ascii="Times New Roman" w:hAnsi="Times New Roman"/>
          <w:sz w:val="24"/>
          <w:szCs w:val="24"/>
          <w:vertAlign w:val="superscript"/>
          <w:lang w:val="lv-LV"/>
        </w:rPr>
        <w:t>2</w:t>
      </w:r>
      <w:r w:rsidR="00044603">
        <w:rPr>
          <w:rFonts w:ascii="Times New Roman" w:hAnsi="Times New Roman"/>
          <w:sz w:val="24"/>
          <w:szCs w:val="24"/>
          <w:lang w:val="lv-LV"/>
        </w:rPr>
        <w:t xml:space="preserve">, </w:t>
      </w:r>
      <w:r w:rsidRPr="00D474A7">
        <w:rPr>
          <w:rFonts w:ascii="Times New Roman" w:hAnsi="Times New Roman"/>
          <w:sz w:val="24"/>
          <w:szCs w:val="24"/>
          <w:lang w:val="lv-LV"/>
        </w:rPr>
        <w:t>un “Sešu līdz sešpadsmit stāvu daudzdzīvokļu māju apbūve”</w:t>
      </w:r>
      <w:r w:rsidR="00044603">
        <w:rPr>
          <w:rFonts w:ascii="Times New Roman" w:hAnsi="Times New Roman"/>
          <w:sz w:val="24"/>
          <w:szCs w:val="24"/>
          <w:lang w:val="lv-LV"/>
        </w:rPr>
        <w:t>,</w:t>
      </w:r>
      <w:r w:rsidRPr="00D474A7">
        <w:rPr>
          <w:rFonts w:ascii="Times New Roman" w:hAnsi="Times New Roman"/>
          <w:sz w:val="24"/>
          <w:szCs w:val="24"/>
          <w:lang w:val="lv-LV"/>
        </w:rPr>
        <w:t xml:space="preserve">  NĪLM kods 0703, platība 7447 m</w:t>
      </w:r>
      <w:r w:rsidRPr="00D474A7">
        <w:rPr>
          <w:rFonts w:ascii="Times New Roman" w:hAnsi="Times New Roman"/>
          <w:sz w:val="24"/>
          <w:szCs w:val="24"/>
          <w:vertAlign w:val="superscript"/>
          <w:lang w:val="lv-LV"/>
        </w:rPr>
        <w:t>2</w:t>
      </w:r>
      <w:r w:rsidRPr="00D474A7">
        <w:rPr>
          <w:rFonts w:ascii="Times New Roman" w:hAnsi="Times New Roman"/>
          <w:sz w:val="24"/>
          <w:szCs w:val="24"/>
          <w:lang w:val="lv-LV"/>
        </w:rPr>
        <w:t>.</w:t>
      </w:r>
    </w:p>
    <w:p w14:paraId="166B2A48" w14:textId="77777777" w:rsidR="00D474A7" w:rsidRPr="00D474A7" w:rsidRDefault="00D474A7" w:rsidP="00D474A7">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D474A7">
        <w:rPr>
          <w:rFonts w:ascii="Times New Roman" w:hAnsi="Times New Roman"/>
          <w:sz w:val="24"/>
          <w:szCs w:val="24"/>
          <w:lang w:val="lv-LV"/>
        </w:rPr>
        <w:t>Likuma “Par valsts un pašvaldību dzīvojamo māju privatizāciju” (turpmāk – Dzīvojamo māju privatizācijas likums) 28. panta ceturtajā daļā noteikts, ka privatizējamai dzīvojamai mājai funkcionāli nepieciešamo zemes gabalu nosaka dzīvojamās mājas privatizācijas sagatavošanas procesā.</w:t>
      </w:r>
    </w:p>
    <w:p w14:paraId="2841D0DE" w14:textId="7A317460" w:rsidR="00D474A7" w:rsidRPr="00D474A7" w:rsidRDefault="00D474A7" w:rsidP="00D474A7">
      <w:pPr>
        <w:widowControl/>
        <w:autoSpaceDE w:val="0"/>
        <w:autoSpaceDN w:val="0"/>
        <w:adjustRightInd w:val="0"/>
        <w:spacing w:after="0" w:line="259" w:lineRule="auto"/>
        <w:ind w:firstLine="720"/>
        <w:contextualSpacing/>
        <w:jc w:val="both"/>
        <w:rPr>
          <w:rFonts w:ascii="Times New Roman" w:hAnsi="Times New Roman"/>
          <w:sz w:val="24"/>
          <w:szCs w:val="24"/>
          <w:lang w:val="lv-LV"/>
        </w:rPr>
      </w:pPr>
      <w:r w:rsidRPr="00D474A7">
        <w:rPr>
          <w:rFonts w:ascii="Times New Roman" w:hAnsi="Times New Roman"/>
          <w:sz w:val="24"/>
          <w:szCs w:val="24"/>
          <w:lang w:val="lv-LV"/>
        </w:rPr>
        <w:t>Saskaņā ar Ogres pilsētas domes 2002. gada 21. februāra lēmuma Nr. 76 (protokols Nr.</w:t>
      </w:r>
      <w:r w:rsidR="004E1A58">
        <w:rPr>
          <w:rFonts w:ascii="Times New Roman" w:hAnsi="Times New Roman"/>
          <w:sz w:val="24"/>
          <w:szCs w:val="24"/>
          <w:lang w:val="lv-LV"/>
        </w:rPr>
        <w:t> </w:t>
      </w:r>
      <w:r w:rsidRPr="00D474A7">
        <w:rPr>
          <w:rFonts w:ascii="Times New Roman" w:hAnsi="Times New Roman"/>
          <w:sz w:val="24"/>
          <w:szCs w:val="24"/>
          <w:lang w:val="lv-LV"/>
        </w:rPr>
        <w:t>4) “Par daudzdzīvokļu māju uzturēšanai piesaistīto zemes platību plāna zemes īpašumam Rīgas ielā Nr.</w:t>
      </w:r>
      <w:r w:rsidR="00044603">
        <w:rPr>
          <w:rFonts w:ascii="Times New Roman" w:hAnsi="Times New Roman"/>
          <w:sz w:val="24"/>
          <w:szCs w:val="24"/>
          <w:lang w:val="lv-LV"/>
        </w:rPr>
        <w:t> </w:t>
      </w:r>
      <w:r w:rsidRPr="00D474A7">
        <w:rPr>
          <w:rFonts w:ascii="Times New Roman" w:hAnsi="Times New Roman"/>
          <w:sz w:val="24"/>
          <w:szCs w:val="24"/>
          <w:lang w:val="lv-LV"/>
        </w:rPr>
        <w:t>16A apstiprināšanu” (turpmāk – Lēmums Nr. 76) grafisko pielikumu Zemes vienības platība sadalīta būvju īpašumos iekļauto daudzdzīvokļu dzīvojamo māju uzturēšanai nepieciešamajos zemes gabalos.</w:t>
      </w:r>
    </w:p>
    <w:p w14:paraId="7FF69DC6" w14:textId="77777777"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Atbilstoši Lēmuma Nr. 76 2. punktam Dzīvojamai mājai FNZG noteikts 6756 m</w:t>
      </w:r>
      <w:r w:rsidRPr="00D474A7">
        <w:rPr>
          <w:rFonts w:ascii="Times New Roman" w:hAnsi="Times New Roman"/>
          <w:sz w:val="24"/>
          <w:szCs w:val="24"/>
          <w:vertAlign w:val="superscript"/>
          <w:lang w:val="lv-LV"/>
        </w:rPr>
        <w:t>2</w:t>
      </w:r>
      <w:r w:rsidRPr="00D474A7">
        <w:rPr>
          <w:rFonts w:ascii="Times New Roman" w:hAnsi="Times New Roman"/>
          <w:sz w:val="24"/>
          <w:szCs w:val="24"/>
          <w:lang w:val="lv-LV"/>
        </w:rPr>
        <w:t xml:space="preserve"> platībā (vairāk vai mazāk, cik būs, zemi dabā uzmērot).</w:t>
      </w:r>
    </w:p>
    <w:p w14:paraId="330FBFEC" w14:textId="028DCB4A"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Māj</w:t>
      </w:r>
      <w:r w:rsidR="00044603">
        <w:rPr>
          <w:rFonts w:ascii="Times New Roman" w:hAnsi="Times New Roman"/>
          <w:sz w:val="24"/>
          <w:szCs w:val="24"/>
          <w:lang w:val="lv-LV"/>
        </w:rPr>
        <w:t>u</w:t>
      </w:r>
      <w:r w:rsidRPr="00D474A7">
        <w:rPr>
          <w:rFonts w:ascii="Times New Roman" w:hAnsi="Times New Roman"/>
          <w:sz w:val="24"/>
          <w:szCs w:val="24"/>
          <w:lang w:val="lv-LV"/>
        </w:rPr>
        <w:t xml:space="preserve"> privatizācijas likum</w:t>
      </w:r>
      <w:r w:rsidR="002108ED">
        <w:rPr>
          <w:rFonts w:ascii="Times New Roman" w:hAnsi="Times New Roman"/>
          <w:sz w:val="24"/>
          <w:szCs w:val="24"/>
          <w:lang w:val="lv-LV"/>
        </w:rPr>
        <w:t>a</w:t>
      </w:r>
      <w:r w:rsidRPr="00D474A7">
        <w:rPr>
          <w:rFonts w:ascii="Times New Roman" w:hAnsi="Times New Roman"/>
          <w:sz w:val="24"/>
          <w:szCs w:val="24"/>
          <w:lang w:val="lv-LV"/>
        </w:rPr>
        <w:t xml:space="preserve"> 28. panta otrajā daļā noteikts, ka, nosakot privatizējamai dzīvojamai mājai funkcionāli nepieciešamo zemes gabalu, ņem vērā normatīvo aktu par vispārīgo teritorijas plānošanu, izmantošanu un apbūvi noteikumus, it sevišķi: esošo apbūvi; apbūves parametrus; pagalmu plānošanas noteikumus; to, lai nodrošinātu piekļuvi, pieejamību 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w:t>
      </w:r>
    </w:p>
    <w:p w14:paraId="7E429879" w14:textId="394188B9"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Saskaņā ar Māj</w:t>
      </w:r>
      <w:r w:rsidR="00044603">
        <w:rPr>
          <w:rFonts w:ascii="Times New Roman" w:hAnsi="Times New Roman"/>
          <w:sz w:val="24"/>
          <w:szCs w:val="24"/>
          <w:lang w:val="lv-LV"/>
        </w:rPr>
        <w:t>u</w:t>
      </w:r>
      <w:r w:rsidRPr="00D474A7">
        <w:rPr>
          <w:rFonts w:ascii="Times New Roman" w:hAnsi="Times New Roman"/>
          <w:sz w:val="24"/>
          <w:szCs w:val="24"/>
          <w:lang w:val="lv-LV"/>
        </w:rPr>
        <w:t xml:space="preserve"> privatizācijas likuma 1. panta 20. punktu, FNZG ir zeme, uz kuras uzcelta dzīvojamā māja, tās uzturēšanai, apsaimniekošanai un funkcionēšanai nepieciešamie infrastruktūras, labiekārtojuma un komunikāciju elementi.</w:t>
      </w:r>
    </w:p>
    <w:p w14:paraId="7ED8AE61" w14:textId="425A911A" w:rsidR="00BF0819" w:rsidRPr="00BF0819" w:rsidRDefault="00BF0819" w:rsidP="00BF0819">
      <w:pPr>
        <w:widowControl/>
        <w:spacing w:after="0" w:line="240" w:lineRule="auto"/>
        <w:ind w:firstLine="720"/>
        <w:jc w:val="both"/>
        <w:rPr>
          <w:rFonts w:ascii="Times New Roman" w:hAnsi="Times New Roman"/>
          <w:sz w:val="24"/>
          <w:szCs w:val="24"/>
          <w:lang w:val="lv-LV"/>
        </w:rPr>
      </w:pPr>
      <w:r w:rsidRPr="00BF0819">
        <w:rPr>
          <w:rFonts w:ascii="Times New Roman" w:hAnsi="Times New Roman"/>
          <w:sz w:val="24"/>
          <w:szCs w:val="24"/>
          <w:lang w:val="lv-LV"/>
        </w:rPr>
        <w:t>Saskaņā ar M</w:t>
      </w:r>
      <w:r w:rsidR="00044603">
        <w:rPr>
          <w:rFonts w:ascii="Times New Roman" w:hAnsi="Times New Roman"/>
          <w:sz w:val="24"/>
          <w:szCs w:val="24"/>
          <w:lang w:val="lv-LV"/>
        </w:rPr>
        <w:t>K</w:t>
      </w:r>
      <w:r w:rsidRPr="00BF0819">
        <w:rPr>
          <w:rFonts w:ascii="Times New Roman" w:hAnsi="Times New Roman"/>
          <w:sz w:val="24"/>
          <w:szCs w:val="24"/>
          <w:lang w:val="lv-LV"/>
        </w:rPr>
        <w:t xml:space="preserve"> noteikumu Nr. 522 3. punktā noteikto, FNZG iekļauj zemi, uz kuras pilnībā vai daļēji atrodas tai piesaistītā dzīvojamā māja, kā arī tās uzturēšanai, apsaimniekošanai un funkcionēšanai nepieciešamie infrastruktūras, labiekārtojuma un komunikāciju elementi, savukārt, MK noteikumu Nr. 522 6. punktā noteikts, ka FNZG var tikt ietverta brīvā zaļā </w:t>
      </w:r>
      <w:r w:rsidRPr="00BF0819">
        <w:rPr>
          <w:rFonts w:ascii="Times New Roman" w:hAnsi="Times New Roman"/>
          <w:sz w:val="24"/>
          <w:szCs w:val="24"/>
          <w:lang w:val="lv-LV"/>
        </w:rPr>
        <w:lastRenderedPageBreak/>
        <w:t>teritorija, kas atbilstoši normatīvajiem aktiem par vispārīgo teritorijas plānošanu, izmantošanu un apbūvi nav uzskatāma par publisko ārtelpu.</w:t>
      </w:r>
    </w:p>
    <w:p w14:paraId="59A6B5C6" w14:textId="77777777" w:rsidR="00BF0819" w:rsidRPr="00BF0819" w:rsidRDefault="00BF0819" w:rsidP="00BF0819">
      <w:pPr>
        <w:widowControl/>
        <w:spacing w:after="0" w:line="240" w:lineRule="auto"/>
        <w:ind w:firstLine="720"/>
        <w:jc w:val="both"/>
        <w:rPr>
          <w:rFonts w:ascii="Times New Roman" w:hAnsi="Times New Roman"/>
          <w:sz w:val="24"/>
          <w:szCs w:val="24"/>
          <w:lang w:val="lv-LV"/>
        </w:rPr>
      </w:pPr>
      <w:r w:rsidRPr="00BF0819">
        <w:rPr>
          <w:rFonts w:ascii="Times New Roman" w:hAnsi="Times New Roman"/>
          <w:sz w:val="24"/>
          <w:szCs w:val="24"/>
          <w:lang w:val="lv-LV"/>
        </w:rPr>
        <w:t>Saskaņā ar MK noteikumu Nr. 522 5. punktu, nosakot funkcionāli nepieciešamo zemes gabalu, papildus šo noteikumu 4. punktā minētajam nosacījumam, ņem vērā arī attiecīgās dzīvojamās mājas stāvu un tajā esošo dzīvokļu skaitu.</w:t>
      </w:r>
    </w:p>
    <w:p w14:paraId="6B98548E" w14:textId="77777777" w:rsidR="00BF0819" w:rsidRPr="00BF0819" w:rsidRDefault="00BF0819" w:rsidP="00BF0819">
      <w:pPr>
        <w:widowControl/>
        <w:spacing w:after="0" w:line="240" w:lineRule="auto"/>
        <w:ind w:firstLine="720"/>
        <w:jc w:val="both"/>
        <w:rPr>
          <w:rFonts w:ascii="Times New Roman" w:hAnsi="Times New Roman"/>
          <w:sz w:val="24"/>
          <w:szCs w:val="24"/>
          <w:lang w:val="lv-LV"/>
        </w:rPr>
      </w:pPr>
      <w:r w:rsidRPr="00BF0819">
        <w:rPr>
          <w:rFonts w:ascii="Times New Roman" w:hAnsi="Times New Roman"/>
          <w:sz w:val="24"/>
          <w:szCs w:val="24"/>
          <w:lang w:val="lv-LV"/>
        </w:rPr>
        <w:t>MK noteikumu Nr. 522 12. punktā noteikts, ka, nosakot funkcionāli nepieciešamo zemes gabalu, no tā nodrošina piekļuvi ielai, ceļam vai piebrauktuvei. Attiecīgo ielu, ceļu vai piebrauktuvi drīkst iekļaut funkcionāli nepieciešamajā zemes gabalā, ja tie atbilstoši normatīvajiem aktiem par vispārīgo teritorijas plānošanu, izmantošanu un apbūvi nav uzskatāmi par publisko ārtelpu.</w:t>
      </w:r>
    </w:p>
    <w:p w14:paraId="4DF0AD71" w14:textId="02F4094E" w:rsidR="00BF0819" w:rsidRPr="00BF0819" w:rsidRDefault="00BF0819" w:rsidP="00BF0819">
      <w:pPr>
        <w:widowControl/>
        <w:spacing w:after="0" w:line="240" w:lineRule="auto"/>
        <w:ind w:firstLine="720"/>
        <w:jc w:val="both"/>
        <w:rPr>
          <w:rFonts w:ascii="Times New Roman" w:hAnsi="Times New Roman"/>
          <w:sz w:val="24"/>
          <w:szCs w:val="24"/>
          <w:lang w:val="lv-LV"/>
        </w:rPr>
      </w:pPr>
      <w:r w:rsidRPr="00BF0819">
        <w:rPr>
          <w:rFonts w:ascii="Times New Roman" w:hAnsi="Times New Roman"/>
          <w:sz w:val="24"/>
          <w:szCs w:val="24"/>
          <w:lang w:val="lv-LV"/>
        </w:rPr>
        <w:t>MK noteikumu Nr. 522 19.  punktā noteikts, ka funkcionāli nepieciešamā zemes gabala projekts ir digitālā veidā vektordatu formātā Latvijas ģeodēzisko koordinātu sistēmā vai, ja nav pieejami vektordati, konkrētā mērogā uz kartogrāfiskās pamatnes, kas attēlo virszemes topogrāfisko situāciju, sastādīts grafiskais materiāls. Projektā norāda funkcionāli nepieciešamā zemes gabala robežu grafisko attēlojumu, funkcionāli nepieciešamā zemes gabala platību, tās zemes vienības kadastra apzīmējumu un robežas grafisko attēlojumu, uz kuras atrodas funkcionāli nepieciešamais zemes gabals vai tā daļa, platību, kādu funkcionāli nepieciešamais zemes gabals vai tā daļa aizņem konkrētajā zemes vienībā, un tās atlikušo platību.</w:t>
      </w:r>
    </w:p>
    <w:p w14:paraId="28DC521F" w14:textId="3213A559"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SN</w:t>
      </w:r>
      <w:r w:rsidR="002108ED">
        <w:rPr>
          <w:rFonts w:ascii="Times New Roman" w:hAnsi="Times New Roman"/>
          <w:sz w:val="24"/>
          <w:szCs w:val="24"/>
          <w:lang w:val="lv-LV"/>
        </w:rPr>
        <w:t xml:space="preserve"> </w:t>
      </w:r>
      <w:r w:rsidRPr="00D474A7">
        <w:rPr>
          <w:rFonts w:ascii="Times New Roman" w:hAnsi="Times New Roman"/>
          <w:sz w:val="24"/>
          <w:szCs w:val="24"/>
          <w:lang w:val="lv-LV"/>
        </w:rPr>
        <w:t>16/2012 TIAN 220.5. apakšpunktā noteikts,</w:t>
      </w:r>
      <w:r w:rsidRPr="00D474A7">
        <w:rPr>
          <w:rFonts w:ascii="Times New Roman" w:eastAsia="TimesNewRoman" w:hAnsi="Times New Roman"/>
          <w:sz w:val="24"/>
          <w:szCs w:val="24"/>
          <w:lang w:val="lv-LV" w:eastAsia="lv-LV"/>
        </w:rPr>
        <w:t xml:space="preserve"> ka </w:t>
      </w:r>
      <w:r w:rsidRPr="00D474A7">
        <w:rPr>
          <w:rFonts w:ascii="Times New Roman" w:hAnsi="Times New Roman"/>
          <w:sz w:val="24"/>
          <w:szCs w:val="24"/>
          <w:lang w:val="lv-LV"/>
        </w:rPr>
        <w:t>daudzdzīvokļu namu apb</w:t>
      </w:r>
      <w:r w:rsidRPr="00D474A7">
        <w:rPr>
          <w:rFonts w:ascii="Times New Roman" w:hAnsi="Times New Roman" w:hint="eastAsia"/>
          <w:sz w:val="24"/>
          <w:szCs w:val="24"/>
          <w:lang w:val="lv-LV"/>
        </w:rPr>
        <w:t>ū</w:t>
      </w:r>
      <w:r w:rsidRPr="00D474A7">
        <w:rPr>
          <w:rFonts w:ascii="Times New Roman" w:hAnsi="Times New Roman"/>
          <w:sz w:val="24"/>
          <w:szCs w:val="24"/>
          <w:lang w:val="lv-LV"/>
        </w:rPr>
        <w:t>ves zemes vien</w:t>
      </w:r>
      <w:r w:rsidRPr="00D474A7">
        <w:rPr>
          <w:rFonts w:ascii="Times New Roman" w:hAnsi="Times New Roman" w:hint="eastAsia"/>
          <w:sz w:val="24"/>
          <w:szCs w:val="24"/>
          <w:lang w:val="lv-LV"/>
        </w:rPr>
        <w:t>ī</w:t>
      </w:r>
      <w:r w:rsidRPr="00D474A7">
        <w:rPr>
          <w:rFonts w:ascii="Times New Roman" w:hAnsi="Times New Roman"/>
          <w:sz w:val="24"/>
          <w:szCs w:val="24"/>
          <w:lang w:val="lv-LV"/>
        </w:rPr>
        <w:t>b</w:t>
      </w:r>
      <w:r w:rsidRPr="00D474A7">
        <w:rPr>
          <w:rFonts w:ascii="Times New Roman" w:hAnsi="Times New Roman" w:hint="eastAsia"/>
          <w:sz w:val="24"/>
          <w:szCs w:val="24"/>
          <w:lang w:val="lv-LV"/>
        </w:rPr>
        <w:t>ā</w:t>
      </w:r>
      <w:r w:rsidRPr="00D474A7">
        <w:rPr>
          <w:rFonts w:ascii="Times New Roman" w:hAnsi="Times New Roman"/>
          <w:sz w:val="24"/>
          <w:szCs w:val="24"/>
          <w:lang w:val="lv-LV"/>
        </w:rPr>
        <w:t xml:space="preserve">m nosaka </w:t>
      </w:r>
      <w:r w:rsidRPr="00D474A7">
        <w:rPr>
          <w:rFonts w:ascii="Times New Roman" w:hAnsi="Times New Roman"/>
          <w:bCs/>
          <w:sz w:val="24"/>
          <w:szCs w:val="24"/>
          <w:lang w:val="lv-LV"/>
        </w:rPr>
        <w:t>apb</w:t>
      </w:r>
      <w:r w:rsidRPr="00D474A7">
        <w:rPr>
          <w:rFonts w:ascii="Times New Roman" w:hAnsi="Times New Roman" w:hint="eastAsia"/>
          <w:bCs/>
          <w:sz w:val="24"/>
          <w:szCs w:val="24"/>
          <w:lang w:val="lv-LV"/>
        </w:rPr>
        <w:t>ū</w:t>
      </w:r>
      <w:r w:rsidRPr="00D474A7">
        <w:rPr>
          <w:rFonts w:ascii="Times New Roman" w:hAnsi="Times New Roman"/>
          <w:bCs/>
          <w:sz w:val="24"/>
          <w:szCs w:val="24"/>
          <w:lang w:val="lv-LV"/>
        </w:rPr>
        <w:t>ves intensit</w:t>
      </w:r>
      <w:r w:rsidRPr="00D474A7">
        <w:rPr>
          <w:rFonts w:ascii="Times New Roman" w:hAnsi="Times New Roman" w:hint="eastAsia"/>
          <w:bCs/>
          <w:sz w:val="24"/>
          <w:szCs w:val="24"/>
          <w:lang w:val="lv-LV"/>
        </w:rPr>
        <w:t>ā</w:t>
      </w:r>
      <w:r w:rsidRPr="00D474A7">
        <w:rPr>
          <w:rFonts w:ascii="Times New Roman" w:hAnsi="Times New Roman"/>
          <w:bCs/>
          <w:sz w:val="24"/>
          <w:szCs w:val="24"/>
          <w:lang w:val="lv-LV"/>
        </w:rPr>
        <w:t>ti.</w:t>
      </w:r>
      <w:r w:rsidRPr="00D474A7">
        <w:rPr>
          <w:rFonts w:ascii="Times New Roman" w:hAnsi="Times New Roman"/>
          <w:sz w:val="24"/>
          <w:szCs w:val="24"/>
          <w:lang w:val="lv-LV"/>
        </w:rPr>
        <w:t xml:space="preserve"> Pilsētā pieļaujamā apbūves intensitāte - 100%. Ar detālplānojumu pamatojot lielāku stāvu skaitu, apbūves intensitāti pieļaujams palielināt līdz 120%.</w:t>
      </w:r>
    </w:p>
    <w:p w14:paraId="27473B04" w14:textId="0EB92056"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Komisija sagatavojot FNZG plāna projektu, veica FNZG platības aprēķinu atbilstoši Kadastrā reģistrētajam robežu plānam. Grafiski aprēķinot FNZG noteica 6745 m</w:t>
      </w:r>
      <w:r w:rsidRPr="00D474A7">
        <w:rPr>
          <w:rFonts w:ascii="Times New Roman" w:hAnsi="Times New Roman"/>
          <w:sz w:val="24"/>
          <w:szCs w:val="24"/>
          <w:vertAlign w:val="superscript"/>
          <w:lang w:val="lv-LV"/>
        </w:rPr>
        <w:t xml:space="preserve">2 </w:t>
      </w:r>
      <w:r w:rsidRPr="00D474A7">
        <w:rPr>
          <w:rFonts w:ascii="Times New Roman" w:hAnsi="Times New Roman"/>
          <w:sz w:val="24"/>
          <w:szCs w:val="24"/>
          <w:lang w:val="lv-LV"/>
        </w:rPr>
        <w:t>(jeb</w:t>
      </w:r>
      <w:r w:rsidR="00044603">
        <w:rPr>
          <w:rFonts w:ascii="Times New Roman" w:hAnsi="Times New Roman"/>
          <w:sz w:val="24"/>
          <w:szCs w:val="24"/>
          <w:lang w:val="lv-LV"/>
        </w:rPr>
        <w:t> </w:t>
      </w:r>
      <w:r w:rsidRPr="00D474A7">
        <w:rPr>
          <w:rFonts w:ascii="Times New Roman" w:hAnsi="Times New Roman"/>
          <w:sz w:val="24"/>
          <w:szCs w:val="24"/>
          <w:lang w:val="lv-LV"/>
        </w:rPr>
        <w:t>0,6745 ha) platībā.</w:t>
      </w:r>
    </w:p>
    <w:p w14:paraId="72AFD46D" w14:textId="642A9021"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 xml:space="preserve">Saskaņā ar Ministru kabineta 2013. gada 30. aprīļa noteikumu “Vispārīgie teritorijas plānošanas, izmantošanas un apbūves noteikumi” (turpmāk </w:t>
      </w:r>
      <w:r w:rsidR="00044603">
        <w:rPr>
          <w:rFonts w:ascii="Times New Roman" w:hAnsi="Times New Roman"/>
          <w:sz w:val="24"/>
          <w:szCs w:val="24"/>
          <w:lang w:val="lv-LV"/>
        </w:rPr>
        <w:t>–</w:t>
      </w:r>
      <w:r w:rsidRPr="00D474A7">
        <w:rPr>
          <w:rFonts w:ascii="Times New Roman" w:hAnsi="Times New Roman"/>
          <w:sz w:val="24"/>
          <w:szCs w:val="24"/>
          <w:lang w:val="lv-LV"/>
        </w:rPr>
        <w:t xml:space="preserve"> MK noteikumi Nr.</w:t>
      </w:r>
      <w:r w:rsidR="00150B6F">
        <w:rPr>
          <w:rFonts w:ascii="Times New Roman" w:hAnsi="Times New Roman"/>
          <w:sz w:val="24"/>
          <w:szCs w:val="24"/>
          <w:lang w:val="lv-LV"/>
        </w:rPr>
        <w:t xml:space="preserve"> </w:t>
      </w:r>
      <w:r w:rsidRPr="00D474A7">
        <w:rPr>
          <w:rFonts w:ascii="Times New Roman" w:hAnsi="Times New Roman"/>
          <w:sz w:val="24"/>
          <w:szCs w:val="24"/>
          <w:lang w:val="lv-LV"/>
        </w:rPr>
        <w:t>240) 116. un 118. punktu, Komisija aprēķināja FNZG apbūvi raksturojošo rādītāju (apbūves intensitāte un brīvās zaļās teritorijas rādītājs) skaitliskās vērtības.</w:t>
      </w:r>
    </w:p>
    <w:p w14:paraId="5E7560D7" w14:textId="36BB1230" w:rsidR="00D474A7" w:rsidRPr="00D474A7" w:rsidRDefault="00D474A7" w:rsidP="00D474A7">
      <w:pPr>
        <w:widowControl/>
        <w:spacing w:after="0" w:line="240" w:lineRule="auto"/>
        <w:ind w:firstLine="720"/>
        <w:jc w:val="both"/>
        <w:rPr>
          <w:rFonts w:ascii="Times New Roman" w:hAnsi="Times New Roman"/>
          <w:bCs/>
          <w:sz w:val="24"/>
          <w:szCs w:val="24"/>
          <w:lang w:val="lv-LV"/>
        </w:rPr>
      </w:pPr>
      <w:r w:rsidRPr="00D474A7">
        <w:rPr>
          <w:rFonts w:ascii="Times New Roman" w:hAnsi="Times New Roman"/>
          <w:bCs/>
          <w:sz w:val="24"/>
          <w:szCs w:val="24"/>
          <w:lang w:val="lv-LV"/>
        </w:rPr>
        <w:t xml:space="preserve">Apbūves intensitāte, saskaņā ar Ministru kabineta noteikumu Nr. 240 116. punktu, ir ēku virszemes stāvu platību summas attiecība pret zemes vienības platību attiecīgajā funkcionālajā zonā, kas izteikta procentos. Atbilstoši veikto aprēķinu rezultātiem apbūves intensitāte funkcionālajā zonā </w:t>
      </w:r>
      <w:r w:rsidRPr="00D474A7">
        <w:rPr>
          <w:rFonts w:ascii="Times New Roman" w:hAnsi="Times New Roman"/>
          <w:bCs/>
          <w:iCs/>
          <w:sz w:val="24"/>
          <w:szCs w:val="24"/>
          <w:lang w:val="lv-LV"/>
        </w:rPr>
        <w:t>Dzīvojamai mājai</w:t>
      </w:r>
      <w:r w:rsidRPr="00D474A7">
        <w:rPr>
          <w:rFonts w:ascii="Times New Roman" w:hAnsi="Times New Roman"/>
          <w:bCs/>
          <w:sz w:val="24"/>
          <w:szCs w:val="24"/>
          <w:lang w:val="lv-LV"/>
        </w:rPr>
        <w:t xml:space="preserve"> ir 125 %, kas pārsniedz SN</w:t>
      </w:r>
      <w:r w:rsidR="002108ED">
        <w:rPr>
          <w:rFonts w:ascii="Times New Roman" w:hAnsi="Times New Roman"/>
          <w:bCs/>
          <w:sz w:val="24"/>
          <w:szCs w:val="24"/>
          <w:lang w:val="lv-LV"/>
        </w:rPr>
        <w:t xml:space="preserve"> </w:t>
      </w:r>
      <w:r w:rsidRPr="00D474A7">
        <w:rPr>
          <w:rFonts w:ascii="Times New Roman" w:hAnsi="Times New Roman"/>
          <w:bCs/>
          <w:sz w:val="24"/>
          <w:szCs w:val="24"/>
          <w:lang w:val="lv-LV"/>
        </w:rPr>
        <w:t>16/2012 TIAN 220.5. apakšpunktā noteikto maksimāli pieļaujamo rādītāju — 100 %.</w:t>
      </w:r>
    </w:p>
    <w:p w14:paraId="58111310" w14:textId="4FE82724"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Saskaņā ar MK noteikumu Nr.</w:t>
      </w:r>
      <w:r w:rsidR="00150B6F">
        <w:rPr>
          <w:rFonts w:ascii="Times New Roman" w:hAnsi="Times New Roman"/>
          <w:sz w:val="24"/>
          <w:szCs w:val="24"/>
          <w:lang w:val="lv-LV"/>
        </w:rPr>
        <w:t xml:space="preserve"> </w:t>
      </w:r>
      <w:r w:rsidRPr="00D474A7">
        <w:rPr>
          <w:rFonts w:ascii="Times New Roman" w:hAnsi="Times New Roman"/>
          <w:sz w:val="24"/>
          <w:szCs w:val="24"/>
          <w:lang w:val="lv-LV"/>
        </w:rPr>
        <w:t>240 118. punktu brīvās zaļas teritorijas rādītāju nosaka kā brīvās zaļās teritorijas rādītāju attiecībā pret visu apbūvēto teritoriju summu, kas izteikts procentos.</w:t>
      </w:r>
    </w:p>
    <w:p w14:paraId="2215296D" w14:textId="77777777"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Brīvā zaļā teritorija ir zemes vienības platība, no kuras atskaita visu ēku, atklāto autonovietņu un piebraucamo ceļu platību.</w:t>
      </w:r>
    </w:p>
    <w:p w14:paraId="20E3018F" w14:textId="41B58086"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Aprēķinu rezultāti liecina, ka brīvās zaļās teritorijas rādītājs sasniedz 41 %, tādējādi nodrošinot SN</w:t>
      </w:r>
      <w:r w:rsidR="002108ED">
        <w:rPr>
          <w:rFonts w:ascii="Times New Roman" w:hAnsi="Times New Roman"/>
          <w:sz w:val="24"/>
          <w:szCs w:val="24"/>
          <w:lang w:val="lv-LV"/>
        </w:rPr>
        <w:t xml:space="preserve"> </w:t>
      </w:r>
      <w:r w:rsidRPr="00D474A7">
        <w:rPr>
          <w:rFonts w:ascii="Times New Roman" w:hAnsi="Times New Roman"/>
          <w:sz w:val="24"/>
          <w:szCs w:val="24"/>
          <w:lang w:val="lv-LV"/>
        </w:rPr>
        <w:t>16/2012 TIAN 220.6. apakšpunktā noteikto minimālo prasību — 40 %.</w:t>
      </w:r>
    </w:p>
    <w:p w14:paraId="3FBF7EF3" w14:textId="0D32B55D" w:rsidR="00D474A7" w:rsidRPr="00D474A7" w:rsidRDefault="00D474A7" w:rsidP="00D474A7">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Māj</w:t>
      </w:r>
      <w:r w:rsidR="00150B6F">
        <w:rPr>
          <w:rFonts w:ascii="Times New Roman" w:hAnsi="Times New Roman"/>
          <w:sz w:val="24"/>
          <w:szCs w:val="24"/>
          <w:lang w:val="lv-LV"/>
        </w:rPr>
        <w:t>u</w:t>
      </w:r>
      <w:r w:rsidRPr="00D474A7">
        <w:rPr>
          <w:rFonts w:ascii="Times New Roman" w:hAnsi="Times New Roman"/>
          <w:sz w:val="24"/>
          <w:szCs w:val="24"/>
          <w:lang w:val="lv-LV"/>
        </w:rPr>
        <w:t xml:space="preserve"> privatizācijas likuma 85. panta 2. daļā noteikts, ka, ja ir saņemts kaut viens ierosinājums par dzīvojamai mājai FNZG pārskatīšanu, pašvaldība vienlaikus izvērtē arī citu dzīvojamām mājām FNZG pārskatīšanas nepieciešamību attiecīgā kvartāla robežās.</w:t>
      </w:r>
    </w:p>
    <w:p w14:paraId="30760C5E" w14:textId="0C39A867" w:rsidR="00D474A7" w:rsidRPr="00D474A7" w:rsidRDefault="00D474A7" w:rsidP="00D474A7">
      <w:pPr>
        <w:widowControl/>
        <w:spacing w:after="0" w:line="240" w:lineRule="auto"/>
        <w:ind w:firstLine="720"/>
        <w:jc w:val="both"/>
        <w:rPr>
          <w:rFonts w:ascii="Times New Roman" w:eastAsia="Times New Roman" w:hAnsi="Times New Roman"/>
          <w:sz w:val="24"/>
          <w:szCs w:val="24"/>
          <w:lang w:val="lv-LV"/>
        </w:rPr>
      </w:pPr>
      <w:r w:rsidRPr="00D474A7">
        <w:rPr>
          <w:rFonts w:ascii="Times New Roman" w:eastAsia="Times New Roman" w:hAnsi="Times New Roman"/>
          <w:sz w:val="24"/>
          <w:szCs w:val="24"/>
          <w:lang w:val="lv-LV"/>
        </w:rPr>
        <w:t xml:space="preserve">Komisija veica apbūves intensitātes un brīvās zaļās teritorijas rādītāju aprēķinus visām daudzdzīvokļu dzīvojamajām mājām, kas atrodas uz attiecīgās </w:t>
      </w:r>
      <w:r w:rsidR="004A2EC4">
        <w:rPr>
          <w:rFonts w:ascii="Times New Roman" w:eastAsia="Times New Roman" w:hAnsi="Times New Roman"/>
          <w:sz w:val="24"/>
          <w:szCs w:val="24"/>
          <w:lang w:val="lv-LV"/>
        </w:rPr>
        <w:t>Z</w:t>
      </w:r>
      <w:r w:rsidRPr="00D474A7">
        <w:rPr>
          <w:rFonts w:ascii="Times New Roman" w:eastAsia="Times New Roman" w:hAnsi="Times New Roman"/>
          <w:sz w:val="24"/>
          <w:szCs w:val="24"/>
          <w:lang w:val="lv-LV"/>
        </w:rPr>
        <w:t>emes vienības, jo pašvaldībā 2025. gada 1. oktobrī tika reģistrēts dzīvokļu īpašnieces iesniegums par FNZG samazināšanu daudzdzīvokļu dzīvojamajai mājai Rīgas ielā 18</w:t>
      </w:r>
      <w:r w:rsidR="004A2EC4">
        <w:rPr>
          <w:rFonts w:ascii="Times New Roman" w:eastAsia="Times New Roman" w:hAnsi="Times New Roman"/>
          <w:sz w:val="24"/>
          <w:szCs w:val="24"/>
          <w:lang w:val="lv-LV"/>
        </w:rPr>
        <w:t>,</w:t>
      </w:r>
      <w:r w:rsidRPr="00D474A7">
        <w:rPr>
          <w:rFonts w:ascii="Times New Roman" w:eastAsia="Times New Roman" w:hAnsi="Times New Roman"/>
          <w:sz w:val="24"/>
          <w:szCs w:val="24"/>
          <w:lang w:val="lv-LV"/>
        </w:rPr>
        <w:t xml:space="preserve"> </w:t>
      </w:r>
      <w:r w:rsidR="004A2EC4">
        <w:rPr>
          <w:rFonts w:ascii="Times New Roman" w:eastAsia="Times New Roman" w:hAnsi="Times New Roman"/>
          <w:sz w:val="24"/>
          <w:szCs w:val="24"/>
          <w:lang w:val="lv-LV"/>
        </w:rPr>
        <w:t xml:space="preserve">Pašvaldības reģistrācijas </w:t>
      </w:r>
      <w:r w:rsidRPr="00D474A7">
        <w:rPr>
          <w:rFonts w:ascii="Times New Roman" w:eastAsia="Times New Roman" w:hAnsi="Times New Roman"/>
          <w:sz w:val="24"/>
          <w:szCs w:val="24"/>
          <w:lang w:val="lv-LV"/>
        </w:rPr>
        <w:t>Nr. 2</w:t>
      </w:r>
      <w:r w:rsidRPr="00D474A7">
        <w:rPr>
          <w:rFonts w:ascii="Times New Roman" w:eastAsia="Times New Roman" w:hAnsi="Times New Roman"/>
          <w:sz w:val="24"/>
          <w:szCs w:val="24"/>
          <w:lang w:val="lv-LV"/>
        </w:rPr>
        <w:noBreakHyphen/>
        <w:t>4.2/2928.</w:t>
      </w:r>
    </w:p>
    <w:p w14:paraId="3BC52EB1" w14:textId="77777777" w:rsidR="00D474A7" w:rsidRPr="00D474A7" w:rsidRDefault="00D474A7" w:rsidP="00150B6F">
      <w:pPr>
        <w:widowControl/>
        <w:spacing w:after="0" w:line="240" w:lineRule="auto"/>
        <w:ind w:firstLine="720"/>
        <w:jc w:val="both"/>
        <w:rPr>
          <w:rFonts w:ascii="Times New Roman" w:hAnsi="Times New Roman"/>
          <w:sz w:val="24"/>
          <w:szCs w:val="24"/>
          <w:lang w:val="lv-LV"/>
        </w:rPr>
      </w:pPr>
      <w:r w:rsidRPr="00D474A7">
        <w:rPr>
          <w:rFonts w:ascii="Times New Roman" w:hAnsi="Times New Roman"/>
          <w:sz w:val="24"/>
          <w:szCs w:val="24"/>
          <w:lang w:val="lv-LV"/>
        </w:rPr>
        <w:t>Pamatojoties uz veiktajiem aprēķiniem Komisija secina, ka:</w:t>
      </w:r>
    </w:p>
    <w:p w14:paraId="169D0D27" w14:textId="6E41E25D" w:rsidR="00D474A7" w:rsidRPr="00D474A7" w:rsidRDefault="00D474A7" w:rsidP="00150B6F">
      <w:pPr>
        <w:widowControl/>
        <w:numPr>
          <w:ilvl w:val="0"/>
          <w:numId w:val="9"/>
        </w:numPr>
        <w:spacing w:after="0" w:line="240" w:lineRule="auto"/>
        <w:ind w:hanging="294"/>
        <w:jc w:val="both"/>
        <w:rPr>
          <w:rFonts w:ascii="Times New Roman" w:hAnsi="Times New Roman"/>
          <w:sz w:val="24"/>
          <w:szCs w:val="24"/>
          <w:lang w:val="lv-LV"/>
        </w:rPr>
      </w:pPr>
      <w:r w:rsidRPr="00D474A7">
        <w:rPr>
          <w:rFonts w:ascii="Times New Roman" w:hAnsi="Times New Roman"/>
          <w:sz w:val="24"/>
          <w:szCs w:val="24"/>
          <w:lang w:val="lv-LV"/>
        </w:rPr>
        <w:t>FNZG apbūves intensitātes rādītājs mājām, kas atrodas uz Zemes vienības, pārsniedz 100%</w:t>
      </w:r>
      <w:r w:rsidR="00150B6F">
        <w:rPr>
          <w:rFonts w:ascii="Times New Roman" w:hAnsi="Times New Roman"/>
          <w:sz w:val="24"/>
          <w:szCs w:val="24"/>
          <w:lang w:val="lv-LV"/>
        </w:rPr>
        <w:t>;</w:t>
      </w:r>
    </w:p>
    <w:p w14:paraId="220E4445" w14:textId="466907E6" w:rsidR="00D474A7" w:rsidRPr="00D474A7" w:rsidRDefault="00D474A7" w:rsidP="00150B6F">
      <w:pPr>
        <w:widowControl/>
        <w:numPr>
          <w:ilvl w:val="0"/>
          <w:numId w:val="9"/>
        </w:numPr>
        <w:spacing w:after="0" w:line="240" w:lineRule="auto"/>
        <w:ind w:hanging="294"/>
        <w:jc w:val="both"/>
        <w:rPr>
          <w:rFonts w:ascii="Times New Roman" w:hAnsi="Times New Roman"/>
          <w:sz w:val="24"/>
          <w:szCs w:val="24"/>
          <w:lang w:val="lv-LV"/>
        </w:rPr>
      </w:pPr>
      <w:r w:rsidRPr="00D474A7">
        <w:rPr>
          <w:rFonts w:ascii="Times New Roman" w:hAnsi="Times New Roman"/>
          <w:sz w:val="24"/>
          <w:szCs w:val="24"/>
          <w:lang w:val="lv-LV"/>
        </w:rPr>
        <w:lastRenderedPageBreak/>
        <w:t>daudzdzīvokļu dzīvojamās mājas atrodas vēsturiskās daudzdzīvokļu namu apbūves teritorijā, kur apbūve veikta atbilstoši tā laika prasībām</w:t>
      </w:r>
      <w:r w:rsidR="00150B6F">
        <w:rPr>
          <w:rFonts w:ascii="Times New Roman" w:hAnsi="Times New Roman"/>
          <w:sz w:val="24"/>
          <w:szCs w:val="24"/>
          <w:lang w:val="lv-LV"/>
        </w:rPr>
        <w:t>;</w:t>
      </w:r>
    </w:p>
    <w:p w14:paraId="185DE043" w14:textId="0E07D3F4" w:rsidR="00D474A7" w:rsidRPr="00D474A7" w:rsidRDefault="00D474A7" w:rsidP="00150B6F">
      <w:pPr>
        <w:widowControl/>
        <w:numPr>
          <w:ilvl w:val="0"/>
          <w:numId w:val="9"/>
        </w:numPr>
        <w:spacing w:after="0" w:line="240" w:lineRule="auto"/>
        <w:ind w:hanging="294"/>
        <w:jc w:val="both"/>
        <w:rPr>
          <w:rFonts w:ascii="Times New Roman" w:hAnsi="Times New Roman"/>
          <w:sz w:val="24"/>
          <w:szCs w:val="24"/>
          <w:lang w:val="lv-LV"/>
        </w:rPr>
      </w:pPr>
      <w:r w:rsidRPr="00D474A7">
        <w:rPr>
          <w:rFonts w:ascii="Times New Roman" w:hAnsi="Times New Roman"/>
          <w:sz w:val="24"/>
          <w:szCs w:val="24"/>
          <w:lang w:val="lv-LV"/>
        </w:rPr>
        <w:t xml:space="preserve"> FNZG daudzdzīvokļu dzīvojamām mājām ir nodrošināta piekļuve no pašvaldības ielām</w:t>
      </w:r>
      <w:r w:rsidR="00150B6F">
        <w:rPr>
          <w:rFonts w:ascii="Times New Roman" w:hAnsi="Times New Roman"/>
          <w:sz w:val="24"/>
          <w:szCs w:val="24"/>
          <w:lang w:val="lv-LV"/>
        </w:rPr>
        <w:t>;</w:t>
      </w:r>
    </w:p>
    <w:p w14:paraId="647131F8" w14:textId="6B105A49" w:rsidR="00D474A7" w:rsidRPr="00D474A7" w:rsidRDefault="00D474A7" w:rsidP="00150B6F">
      <w:pPr>
        <w:widowControl/>
        <w:numPr>
          <w:ilvl w:val="0"/>
          <w:numId w:val="9"/>
        </w:numPr>
        <w:spacing w:after="0" w:line="240" w:lineRule="auto"/>
        <w:ind w:hanging="294"/>
        <w:jc w:val="both"/>
        <w:rPr>
          <w:rFonts w:ascii="Times New Roman" w:hAnsi="Times New Roman"/>
          <w:sz w:val="24"/>
          <w:szCs w:val="24"/>
          <w:lang w:val="lv-LV"/>
        </w:rPr>
      </w:pPr>
      <w:r w:rsidRPr="00D474A7">
        <w:rPr>
          <w:rFonts w:ascii="Times New Roman" w:hAnsi="Times New Roman"/>
          <w:sz w:val="24"/>
          <w:szCs w:val="24"/>
          <w:lang w:val="lv-LV"/>
        </w:rPr>
        <w:t>pārskatot FNZG robežas daudzdzīvokļu dzīvojamajām mājām nav iespējams izveidot zemes gabalus atbilstoši SN</w:t>
      </w:r>
      <w:r w:rsidR="002108ED">
        <w:rPr>
          <w:rFonts w:ascii="Times New Roman" w:hAnsi="Times New Roman"/>
          <w:sz w:val="24"/>
          <w:szCs w:val="24"/>
          <w:lang w:val="lv-LV"/>
        </w:rPr>
        <w:t xml:space="preserve"> </w:t>
      </w:r>
      <w:r w:rsidRPr="00D474A7">
        <w:rPr>
          <w:rFonts w:ascii="Times New Roman" w:hAnsi="Times New Roman"/>
          <w:sz w:val="24"/>
          <w:szCs w:val="24"/>
          <w:lang w:val="lv-LV"/>
        </w:rPr>
        <w:t>16/2012 TIAN apbūves rādītājiem</w:t>
      </w:r>
      <w:r w:rsidR="00150B6F">
        <w:rPr>
          <w:rFonts w:ascii="Times New Roman" w:hAnsi="Times New Roman"/>
          <w:sz w:val="24"/>
          <w:szCs w:val="24"/>
          <w:lang w:val="lv-LV"/>
        </w:rPr>
        <w:t>;</w:t>
      </w:r>
    </w:p>
    <w:p w14:paraId="6596E9CF" w14:textId="3EE14188" w:rsidR="00D474A7" w:rsidRPr="00D474A7" w:rsidRDefault="00D474A7" w:rsidP="00150B6F">
      <w:pPr>
        <w:widowControl/>
        <w:numPr>
          <w:ilvl w:val="0"/>
          <w:numId w:val="9"/>
        </w:numPr>
        <w:spacing w:after="0" w:line="240" w:lineRule="auto"/>
        <w:ind w:hanging="294"/>
        <w:jc w:val="both"/>
        <w:rPr>
          <w:rFonts w:ascii="Times New Roman" w:hAnsi="Times New Roman"/>
          <w:sz w:val="24"/>
          <w:szCs w:val="24"/>
          <w:lang w:val="lv-LV"/>
        </w:rPr>
      </w:pPr>
      <w:r w:rsidRPr="00D474A7">
        <w:rPr>
          <w:rFonts w:ascii="Times New Roman" w:hAnsi="Times New Roman"/>
          <w:sz w:val="24"/>
          <w:szCs w:val="24"/>
          <w:lang w:val="lv-LV"/>
        </w:rPr>
        <w:t>esošo FNZG konfigurācijas ir racionālas</w:t>
      </w:r>
      <w:r w:rsidR="00150B6F">
        <w:rPr>
          <w:rFonts w:ascii="Times New Roman" w:hAnsi="Times New Roman"/>
          <w:sz w:val="24"/>
          <w:szCs w:val="24"/>
          <w:lang w:val="lv-LV"/>
        </w:rPr>
        <w:t>;</w:t>
      </w:r>
    </w:p>
    <w:p w14:paraId="6994878F" w14:textId="1FFCBF74" w:rsidR="00D474A7" w:rsidRDefault="00D474A7" w:rsidP="00150B6F">
      <w:pPr>
        <w:widowControl/>
        <w:numPr>
          <w:ilvl w:val="0"/>
          <w:numId w:val="9"/>
        </w:numPr>
        <w:spacing w:after="0" w:line="240" w:lineRule="auto"/>
        <w:ind w:hanging="294"/>
        <w:jc w:val="both"/>
        <w:rPr>
          <w:rFonts w:ascii="Times New Roman" w:hAnsi="Times New Roman"/>
          <w:sz w:val="24"/>
          <w:szCs w:val="24"/>
          <w:lang w:val="lv-LV"/>
        </w:rPr>
      </w:pPr>
      <w:r w:rsidRPr="00D474A7">
        <w:rPr>
          <w:rFonts w:ascii="Times New Roman" w:hAnsi="Times New Roman"/>
          <w:sz w:val="24"/>
          <w:szCs w:val="24"/>
          <w:lang w:val="lv-LV"/>
        </w:rPr>
        <w:t>LKS 92 koordinātu sistēmā uzmērītā un grafiski aprēķinātā Zemes vienības funkcionāli nepieciešamā zemes gabala platība Dzīvojamai mājai atšķiras no Lēmumā Nr.</w:t>
      </w:r>
      <w:r w:rsidR="002108ED">
        <w:rPr>
          <w:rFonts w:ascii="Times New Roman" w:hAnsi="Times New Roman"/>
          <w:sz w:val="24"/>
          <w:szCs w:val="24"/>
          <w:lang w:val="lv-LV"/>
        </w:rPr>
        <w:t> </w:t>
      </w:r>
      <w:r w:rsidRPr="00D474A7">
        <w:rPr>
          <w:rFonts w:ascii="Times New Roman" w:hAnsi="Times New Roman"/>
          <w:sz w:val="24"/>
          <w:szCs w:val="24"/>
          <w:lang w:val="lv-LV"/>
        </w:rPr>
        <w:t>76 noteiktās, bet funkcionāli nepieciešamā zemes gabala konfigurācija un izvietojums zemes vienībā ir atbilstošs, tāpēc platības atšķirības nav uzskatāmas par funkcionāli nepieciešamā zemes gabala pārskatīšanu.</w:t>
      </w:r>
    </w:p>
    <w:p w14:paraId="3EAABF05" w14:textId="6D6498E7" w:rsidR="004E1A58" w:rsidRDefault="00A228B9" w:rsidP="0085592C">
      <w:pPr>
        <w:widowControl/>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2026. gada </w:t>
      </w:r>
      <w:r w:rsidR="00866A80">
        <w:rPr>
          <w:rFonts w:ascii="Times New Roman" w:hAnsi="Times New Roman"/>
          <w:sz w:val="24"/>
          <w:szCs w:val="24"/>
          <w:lang w:val="lv-LV"/>
        </w:rPr>
        <w:t>12. martā</w:t>
      </w:r>
      <w:r w:rsidR="004E1A58">
        <w:rPr>
          <w:rFonts w:ascii="Times New Roman" w:hAnsi="Times New Roman"/>
          <w:sz w:val="24"/>
          <w:szCs w:val="24"/>
          <w:lang w:val="lv-LV"/>
        </w:rPr>
        <w:t xml:space="preserve"> Komisija pieņēma lēmumu </w:t>
      </w:r>
      <w:r w:rsidR="004E1A58" w:rsidRPr="004E1A58">
        <w:rPr>
          <w:rFonts w:ascii="Times New Roman" w:hAnsi="Times New Roman"/>
          <w:sz w:val="24"/>
          <w:szCs w:val="24"/>
          <w:lang w:val="lv-LV"/>
        </w:rPr>
        <w:t xml:space="preserve">Nr. KO.5-3/4 </w:t>
      </w:r>
      <w:r w:rsidR="004E1A58">
        <w:rPr>
          <w:rFonts w:ascii="Times New Roman" w:hAnsi="Times New Roman"/>
          <w:sz w:val="24"/>
          <w:szCs w:val="24"/>
          <w:lang w:val="lv-LV"/>
        </w:rPr>
        <w:t>“</w:t>
      </w:r>
      <w:r w:rsidR="004E1A58" w:rsidRPr="004E1A58">
        <w:rPr>
          <w:rFonts w:ascii="Times New Roman" w:hAnsi="Times New Roman"/>
          <w:sz w:val="24"/>
          <w:szCs w:val="24"/>
          <w:lang w:val="lv-LV"/>
        </w:rPr>
        <w:t>Par funkcionāli nepieciešamā zemes gabala noteikšanu daudzdzīvokļu dzīvojamajai mājai  Grīvas prospektā 29, Ogrē, Ogres novadā</w:t>
      </w:r>
      <w:r w:rsidR="004E1A58">
        <w:rPr>
          <w:rFonts w:ascii="Times New Roman" w:hAnsi="Times New Roman"/>
          <w:sz w:val="24"/>
          <w:szCs w:val="24"/>
          <w:lang w:val="lv-LV"/>
        </w:rPr>
        <w:t>”</w:t>
      </w:r>
      <w:r w:rsidR="0085592C">
        <w:rPr>
          <w:rFonts w:ascii="Times New Roman" w:hAnsi="Times New Roman"/>
          <w:sz w:val="24"/>
          <w:szCs w:val="24"/>
          <w:lang w:val="lv-LV"/>
        </w:rPr>
        <w:t xml:space="preserve"> (turpmāk – Lēmums</w:t>
      </w:r>
      <w:r>
        <w:rPr>
          <w:rFonts w:ascii="Times New Roman" w:hAnsi="Times New Roman"/>
          <w:sz w:val="24"/>
          <w:szCs w:val="24"/>
          <w:lang w:val="lv-LV"/>
        </w:rPr>
        <w:t> 2</w:t>
      </w:r>
      <w:r w:rsidR="0085592C">
        <w:rPr>
          <w:rFonts w:ascii="Times New Roman" w:hAnsi="Times New Roman"/>
          <w:sz w:val="24"/>
          <w:szCs w:val="24"/>
          <w:lang w:val="lv-LV"/>
        </w:rPr>
        <w:t xml:space="preserve">). </w:t>
      </w:r>
    </w:p>
    <w:p w14:paraId="1C021D90" w14:textId="2600B8A3" w:rsidR="00866A80" w:rsidRDefault="0085592C" w:rsidP="0085592C">
      <w:pPr>
        <w:widowControl/>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Par </w:t>
      </w:r>
      <w:r w:rsidRPr="00A228B9">
        <w:rPr>
          <w:rFonts w:ascii="Times New Roman" w:hAnsi="Times New Roman"/>
          <w:sz w:val="24"/>
          <w:szCs w:val="24"/>
          <w:lang w:val="lv-LV"/>
        </w:rPr>
        <w:t>pieņemto</w:t>
      </w:r>
      <w:r w:rsidR="00866A80" w:rsidRPr="00A228B9">
        <w:rPr>
          <w:rFonts w:ascii="Times New Roman" w:hAnsi="Times New Roman"/>
          <w:sz w:val="24"/>
          <w:szCs w:val="24"/>
          <w:lang w:val="lv-LV"/>
        </w:rPr>
        <w:t xml:space="preserve"> Lēmumu</w:t>
      </w:r>
      <w:r w:rsidR="00A228B9" w:rsidRPr="00A228B9">
        <w:rPr>
          <w:rFonts w:ascii="Times New Roman" w:hAnsi="Times New Roman"/>
          <w:sz w:val="24"/>
          <w:szCs w:val="24"/>
          <w:lang w:val="lv-LV"/>
        </w:rPr>
        <w:t> 2</w:t>
      </w:r>
      <w:r w:rsidR="00866A80" w:rsidRPr="00A228B9">
        <w:rPr>
          <w:rFonts w:ascii="Times New Roman" w:hAnsi="Times New Roman"/>
          <w:sz w:val="24"/>
          <w:szCs w:val="24"/>
          <w:lang w:val="lv-LV"/>
        </w:rPr>
        <w:t xml:space="preserve"> paziņots</w:t>
      </w:r>
      <w:r w:rsidR="00866A80" w:rsidRPr="00866A80">
        <w:rPr>
          <w:rFonts w:ascii="Times New Roman" w:hAnsi="Times New Roman"/>
          <w:sz w:val="24"/>
          <w:szCs w:val="24"/>
          <w:lang w:val="lv-LV"/>
        </w:rPr>
        <w:t xml:space="preserve"> Ogres novada pašvaldības</w:t>
      </w:r>
      <w:r w:rsidR="00150B6F">
        <w:rPr>
          <w:rFonts w:ascii="Times New Roman" w:hAnsi="Times New Roman"/>
          <w:sz w:val="24"/>
          <w:szCs w:val="24"/>
          <w:lang w:val="lv-LV"/>
        </w:rPr>
        <w:t xml:space="preserve"> oficiālajā</w:t>
      </w:r>
      <w:r w:rsidR="00866A80" w:rsidRPr="00866A80">
        <w:rPr>
          <w:rFonts w:ascii="Times New Roman" w:hAnsi="Times New Roman"/>
          <w:sz w:val="24"/>
          <w:szCs w:val="24"/>
          <w:lang w:val="lv-LV"/>
        </w:rPr>
        <w:t xml:space="preserve"> tīmekļvietnē </w:t>
      </w:r>
      <w:hyperlink r:id="rId9" w:history="1">
        <w:r w:rsidR="00866A80" w:rsidRPr="00866A80">
          <w:rPr>
            <w:rStyle w:val="Hyperlink"/>
            <w:rFonts w:ascii="Times New Roman" w:hAnsi="Times New Roman"/>
            <w:sz w:val="24"/>
            <w:szCs w:val="24"/>
            <w:lang w:val="lv-LV"/>
          </w:rPr>
          <w:t>www.ogresnovads.lv</w:t>
        </w:r>
      </w:hyperlink>
      <w:r w:rsidR="00866A80" w:rsidRPr="00866A80">
        <w:rPr>
          <w:rFonts w:ascii="Times New Roman" w:hAnsi="Times New Roman"/>
          <w:sz w:val="24"/>
          <w:szCs w:val="24"/>
          <w:lang w:val="lv-LV"/>
        </w:rPr>
        <w:t xml:space="preserve"> </w:t>
      </w:r>
      <w:r w:rsidR="008C42F5">
        <w:rPr>
          <w:rFonts w:ascii="Times New Roman" w:hAnsi="Times New Roman"/>
          <w:sz w:val="24"/>
          <w:szCs w:val="24"/>
          <w:lang w:val="lv-LV"/>
        </w:rPr>
        <w:t>2026.</w:t>
      </w:r>
      <w:r w:rsidR="00866A80">
        <w:rPr>
          <w:rFonts w:ascii="Times New Roman" w:hAnsi="Times New Roman"/>
          <w:sz w:val="24"/>
          <w:szCs w:val="24"/>
          <w:lang w:val="lv-LV"/>
        </w:rPr>
        <w:t xml:space="preserve"> gada 18. martā. </w:t>
      </w:r>
      <w:r w:rsidR="00150B6F">
        <w:rPr>
          <w:rFonts w:ascii="Times New Roman" w:hAnsi="Times New Roman"/>
          <w:sz w:val="24"/>
          <w:szCs w:val="24"/>
          <w:lang w:val="lv-LV"/>
        </w:rPr>
        <w:t xml:space="preserve">2026. gada 19. martā </w:t>
      </w:r>
      <w:r w:rsidR="00866A80">
        <w:rPr>
          <w:rFonts w:ascii="Times New Roman" w:hAnsi="Times New Roman"/>
          <w:sz w:val="24"/>
          <w:szCs w:val="24"/>
          <w:lang w:val="lv-LV"/>
        </w:rPr>
        <w:t>Lēmums</w:t>
      </w:r>
      <w:r w:rsidR="00A228B9">
        <w:rPr>
          <w:rFonts w:ascii="Times New Roman" w:hAnsi="Times New Roman"/>
          <w:sz w:val="24"/>
          <w:szCs w:val="24"/>
          <w:lang w:val="lv-LV"/>
        </w:rPr>
        <w:t> 2</w:t>
      </w:r>
      <w:r w:rsidR="00150B6F">
        <w:rPr>
          <w:rFonts w:ascii="Times New Roman" w:hAnsi="Times New Roman"/>
          <w:sz w:val="24"/>
          <w:szCs w:val="24"/>
          <w:lang w:val="lv-LV"/>
        </w:rPr>
        <w:t xml:space="preserve"> ar vēstuli Nr. </w:t>
      </w:r>
      <w:r w:rsidR="00150B6F" w:rsidRPr="0085592C">
        <w:rPr>
          <w:rFonts w:ascii="Times New Roman" w:hAnsi="Times New Roman"/>
          <w:sz w:val="24"/>
          <w:szCs w:val="24"/>
        </w:rPr>
        <w:t>KO.5-2/10</w:t>
      </w:r>
      <w:r w:rsidR="00150B6F">
        <w:rPr>
          <w:rFonts w:ascii="Times New Roman" w:hAnsi="Times New Roman"/>
          <w:sz w:val="24"/>
          <w:szCs w:val="24"/>
        </w:rPr>
        <w:t xml:space="preserve"> </w:t>
      </w:r>
      <w:r w:rsidR="00866A80">
        <w:rPr>
          <w:rFonts w:ascii="Times New Roman" w:hAnsi="Times New Roman"/>
          <w:sz w:val="24"/>
          <w:szCs w:val="24"/>
          <w:lang w:val="lv-LV"/>
        </w:rPr>
        <w:t xml:space="preserve">nosūtīts Zemes īpašnieka pilnvarotajai personai </w:t>
      </w:r>
      <w:r w:rsidR="00D876EB">
        <w:rPr>
          <w:rFonts w:ascii="Times New Roman" w:hAnsi="Times New Roman"/>
          <w:color w:val="000000" w:themeColor="text1"/>
          <w:sz w:val="24"/>
          <w:szCs w:val="24"/>
          <w:lang w:val="lv-LV"/>
        </w:rPr>
        <w:t xml:space="preserve">[Vārds </w:t>
      </w:r>
      <w:proofErr w:type="spellStart"/>
      <w:r w:rsidR="00D876EB">
        <w:rPr>
          <w:rFonts w:ascii="Times New Roman" w:hAnsi="Times New Roman"/>
          <w:color w:val="000000" w:themeColor="text1"/>
          <w:sz w:val="24"/>
          <w:szCs w:val="24"/>
          <w:lang w:val="lv-LV"/>
        </w:rPr>
        <w:t>Uzvāds</w:t>
      </w:r>
      <w:proofErr w:type="spellEnd"/>
      <w:r w:rsidR="00D876EB">
        <w:rPr>
          <w:rFonts w:ascii="Times New Roman" w:hAnsi="Times New Roman"/>
          <w:color w:val="000000" w:themeColor="text1"/>
          <w:sz w:val="24"/>
          <w:szCs w:val="24"/>
          <w:lang w:val="lv-LV"/>
        </w:rPr>
        <w:t xml:space="preserve">] </w:t>
      </w:r>
      <w:proofErr w:type="gramStart"/>
      <w:r w:rsidR="00866A80">
        <w:rPr>
          <w:rFonts w:ascii="Times New Roman" w:hAnsi="Times New Roman"/>
          <w:sz w:val="24"/>
          <w:szCs w:val="24"/>
          <w:lang w:val="lv-LV"/>
        </w:rPr>
        <w:t>un</w:t>
      </w:r>
      <w:proofErr w:type="gramEnd"/>
      <w:r w:rsidR="00150B6F">
        <w:rPr>
          <w:rFonts w:ascii="Times New Roman" w:hAnsi="Times New Roman"/>
          <w:sz w:val="24"/>
          <w:szCs w:val="24"/>
          <w:lang w:val="lv-LV"/>
        </w:rPr>
        <w:t xml:space="preserve"> </w:t>
      </w:r>
      <w:r w:rsidR="00150B6F" w:rsidRPr="00866A80">
        <w:rPr>
          <w:rFonts w:ascii="Times New Roman" w:hAnsi="Times New Roman"/>
          <w:sz w:val="24"/>
          <w:szCs w:val="24"/>
          <w:lang w:val="lv-LV"/>
        </w:rPr>
        <w:t>vēstul</w:t>
      </w:r>
      <w:r w:rsidR="00150B6F">
        <w:rPr>
          <w:rFonts w:ascii="Times New Roman" w:hAnsi="Times New Roman"/>
          <w:sz w:val="24"/>
          <w:szCs w:val="24"/>
          <w:lang w:val="lv-LV"/>
        </w:rPr>
        <w:t>i</w:t>
      </w:r>
      <w:r w:rsidR="00150B6F" w:rsidRPr="00866A80">
        <w:rPr>
          <w:rFonts w:ascii="Times New Roman" w:hAnsi="Times New Roman"/>
          <w:sz w:val="24"/>
          <w:szCs w:val="24"/>
          <w:lang w:val="lv-LV"/>
        </w:rPr>
        <w:t xml:space="preserve"> Nr.</w:t>
      </w:r>
      <w:r w:rsidR="00150B6F" w:rsidRPr="0085592C">
        <w:rPr>
          <w:rFonts w:ascii="Times New Roman" w:hAnsi="Times New Roman"/>
          <w:sz w:val="24"/>
          <w:szCs w:val="24"/>
        </w:rPr>
        <w:t>KO.5-2/11</w:t>
      </w:r>
      <w:r w:rsidR="00150B6F">
        <w:rPr>
          <w:rFonts w:ascii="Times New Roman" w:hAnsi="Times New Roman"/>
          <w:sz w:val="24"/>
          <w:szCs w:val="24"/>
        </w:rPr>
        <w:t xml:space="preserve"> </w:t>
      </w:r>
      <w:r w:rsidR="00866A80">
        <w:rPr>
          <w:rFonts w:ascii="Times New Roman" w:hAnsi="Times New Roman"/>
          <w:sz w:val="24"/>
          <w:szCs w:val="24"/>
          <w:lang w:val="lv-LV"/>
        </w:rPr>
        <w:t xml:space="preserve">Dzīvojamās mājas </w:t>
      </w:r>
      <w:r w:rsidR="00866A80" w:rsidRPr="00866A80">
        <w:rPr>
          <w:rFonts w:ascii="Times New Roman" w:hAnsi="Times New Roman"/>
          <w:sz w:val="24"/>
          <w:szCs w:val="24"/>
          <w:lang w:val="lv-LV"/>
        </w:rPr>
        <w:t xml:space="preserve">dzīvokļu īpašnieku </w:t>
      </w:r>
      <w:r w:rsidR="008C42F5">
        <w:rPr>
          <w:rFonts w:ascii="Times New Roman" w:hAnsi="Times New Roman"/>
          <w:sz w:val="24"/>
          <w:szCs w:val="24"/>
          <w:lang w:val="lv-LV"/>
        </w:rPr>
        <w:t>P</w:t>
      </w:r>
      <w:r w:rsidR="00A228B9">
        <w:rPr>
          <w:rFonts w:ascii="Times New Roman" w:hAnsi="Times New Roman"/>
          <w:sz w:val="24"/>
          <w:szCs w:val="24"/>
          <w:lang w:val="lv-LV"/>
        </w:rPr>
        <w:t>i</w:t>
      </w:r>
      <w:r w:rsidR="00866A80" w:rsidRPr="00866A80">
        <w:rPr>
          <w:rFonts w:ascii="Times New Roman" w:hAnsi="Times New Roman"/>
          <w:sz w:val="24"/>
          <w:szCs w:val="24"/>
          <w:lang w:val="lv-LV"/>
        </w:rPr>
        <w:t>lnvarot</w:t>
      </w:r>
      <w:r w:rsidR="00866A80">
        <w:rPr>
          <w:rFonts w:ascii="Times New Roman" w:hAnsi="Times New Roman"/>
          <w:sz w:val="24"/>
          <w:szCs w:val="24"/>
          <w:lang w:val="lv-LV"/>
        </w:rPr>
        <w:t>a</w:t>
      </w:r>
      <w:r w:rsidR="004A2EC4">
        <w:rPr>
          <w:rFonts w:ascii="Times New Roman" w:hAnsi="Times New Roman"/>
          <w:sz w:val="24"/>
          <w:szCs w:val="24"/>
          <w:lang w:val="lv-LV"/>
        </w:rPr>
        <w:t>jam</w:t>
      </w:r>
      <w:r w:rsidR="00866A80" w:rsidRPr="00866A80">
        <w:rPr>
          <w:rFonts w:ascii="Times New Roman" w:hAnsi="Times New Roman"/>
          <w:sz w:val="24"/>
          <w:szCs w:val="24"/>
          <w:lang w:val="lv-LV"/>
        </w:rPr>
        <w:t xml:space="preserve"> </w:t>
      </w:r>
      <w:r w:rsidR="00A228B9">
        <w:rPr>
          <w:rFonts w:ascii="Times New Roman" w:hAnsi="Times New Roman"/>
          <w:sz w:val="24"/>
          <w:szCs w:val="24"/>
          <w:lang w:val="lv-LV"/>
        </w:rPr>
        <w:t>p</w:t>
      </w:r>
      <w:r w:rsidR="004A2EC4">
        <w:rPr>
          <w:rFonts w:ascii="Times New Roman" w:hAnsi="Times New Roman"/>
          <w:sz w:val="24"/>
          <w:szCs w:val="24"/>
          <w:lang w:val="lv-LV"/>
        </w:rPr>
        <w:t>ārstāvim</w:t>
      </w:r>
      <w:r w:rsidR="008C42F5">
        <w:rPr>
          <w:rFonts w:ascii="Times New Roman" w:hAnsi="Times New Roman"/>
          <w:sz w:val="24"/>
          <w:szCs w:val="24"/>
          <w:lang w:val="lv-LV"/>
        </w:rPr>
        <w:t>.</w:t>
      </w:r>
    </w:p>
    <w:p w14:paraId="5294F0D9" w14:textId="1F420972" w:rsidR="008C42F5" w:rsidRPr="00D474A7" w:rsidRDefault="008C42F5" w:rsidP="0085592C">
      <w:pPr>
        <w:widowControl/>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Komisijas lēmums</w:t>
      </w:r>
      <w:r w:rsidR="00A228B9">
        <w:rPr>
          <w:rFonts w:ascii="Times New Roman" w:hAnsi="Times New Roman"/>
          <w:sz w:val="24"/>
          <w:szCs w:val="24"/>
          <w:lang w:val="lv-LV"/>
        </w:rPr>
        <w:t xml:space="preserve"> normatīvajos aktos noteiktajā kārtībā </w:t>
      </w:r>
      <w:r>
        <w:rPr>
          <w:rFonts w:ascii="Times New Roman" w:hAnsi="Times New Roman"/>
          <w:sz w:val="24"/>
          <w:szCs w:val="24"/>
          <w:lang w:val="lv-LV"/>
        </w:rPr>
        <w:t>nav apstrīdēts</w:t>
      </w:r>
      <w:r w:rsidR="00A228B9">
        <w:rPr>
          <w:rFonts w:ascii="Times New Roman" w:hAnsi="Times New Roman"/>
          <w:sz w:val="24"/>
          <w:szCs w:val="24"/>
          <w:lang w:val="lv-LV"/>
        </w:rPr>
        <w:t>.</w:t>
      </w:r>
    </w:p>
    <w:p w14:paraId="5568DBA5" w14:textId="71DE20B4" w:rsidR="00883675" w:rsidRPr="003A6794" w:rsidRDefault="00883675" w:rsidP="00A228B9">
      <w:pPr>
        <w:widowControl/>
        <w:autoSpaceDE w:val="0"/>
        <w:autoSpaceDN w:val="0"/>
        <w:adjustRightInd w:val="0"/>
        <w:spacing w:before="120" w:after="0" w:line="240" w:lineRule="auto"/>
        <w:ind w:firstLine="720"/>
        <w:jc w:val="both"/>
        <w:rPr>
          <w:rFonts w:ascii="Times New Roman" w:hAnsi="Times New Roman"/>
          <w:sz w:val="24"/>
          <w:szCs w:val="24"/>
          <w:lang w:val="lv-LV"/>
        </w:rPr>
      </w:pPr>
      <w:r w:rsidRPr="003A6794">
        <w:rPr>
          <w:rFonts w:ascii="Times New Roman" w:eastAsia="Times New Roman" w:hAnsi="Times New Roman"/>
          <w:sz w:val="24"/>
          <w:szCs w:val="24"/>
          <w:lang w:val="lv-LV"/>
        </w:rPr>
        <w:t>Pamatojoties uz “Piespiedu dalītā īpašuma privatizētajās daudzdzīvokļu mājās izbeigšanas likums” 5. panta ceturto, piekto daļu, likuma “Par valsts un pašvaldību</w:t>
      </w:r>
      <w:r w:rsidR="008C42F5">
        <w:rPr>
          <w:rFonts w:ascii="Times New Roman" w:eastAsia="Times New Roman" w:hAnsi="Times New Roman"/>
          <w:sz w:val="24"/>
          <w:szCs w:val="24"/>
          <w:lang w:val="lv-LV"/>
        </w:rPr>
        <w:t xml:space="preserve"> dzīvojamo māju privatizāciju” </w:t>
      </w:r>
      <w:r w:rsidRPr="003A6794">
        <w:rPr>
          <w:rFonts w:ascii="Times New Roman" w:eastAsia="Times New Roman" w:hAnsi="Times New Roman"/>
          <w:sz w:val="24"/>
          <w:szCs w:val="24"/>
          <w:lang w:val="lv-LV"/>
        </w:rPr>
        <w:t xml:space="preserve">28. panta otro daļu, 85. panta piekto daļu, </w:t>
      </w:r>
      <w:r w:rsidRPr="003A6794">
        <w:rPr>
          <w:rFonts w:ascii="Times New Roman" w:hAnsi="Times New Roman"/>
          <w:sz w:val="24"/>
          <w:szCs w:val="24"/>
          <w:lang w:val="lv-LV"/>
        </w:rPr>
        <w:t>Ministru kabineta 2015. gada 8.</w:t>
      </w:r>
      <w:r w:rsidR="0073456C" w:rsidRPr="003A6794">
        <w:rPr>
          <w:rFonts w:ascii="Times New Roman" w:hAnsi="Times New Roman"/>
          <w:sz w:val="24"/>
          <w:szCs w:val="24"/>
          <w:lang w:val="lv-LV"/>
        </w:rPr>
        <w:t> </w:t>
      </w:r>
      <w:r w:rsidRPr="003A6794">
        <w:rPr>
          <w:rFonts w:ascii="Times New Roman" w:hAnsi="Times New Roman"/>
          <w:sz w:val="24"/>
          <w:szCs w:val="24"/>
          <w:lang w:val="lv-LV"/>
        </w:rPr>
        <w:t>septembra noteikumu Nr. 522 “Privatizējamai dzīvojamai mājai funkcionāli nepieciešamā zemes gabala noteikšanas kārtība” 2.</w:t>
      </w:r>
      <w:r w:rsidRPr="003A6794">
        <w:rPr>
          <w:rFonts w:ascii="Times New Roman" w:eastAsia="Times New Roman" w:hAnsi="Times New Roman"/>
          <w:sz w:val="24"/>
          <w:szCs w:val="24"/>
          <w:lang w:val="lv-LV"/>
        </w:rPr>
        <w:t>, 3., 12., 14.,</w:t>
      </w:r>
      <w:r w:rsidR="009532E3" w:rsidRPr="003A6794">
        <w:rPr>
          <w:rFonts w:ascii="Times New Roman" w:eastAsia="Times New Roman" w:hAnsi="Times New Roman"/>
          <w:sz w:val="24"/>
          <w:szCs w:val="24"/>
          <w:lang w:val="lv-LV"/>
        </w:rPr>
        <w:t xml:space="preserve"> </w:t>
      </w:r>
      <w:r w:rsidRPr="003A6794">
        <w:rPr>
          <w:rFonts w:ascii="Times New Roman" w:eastAsia="Times New Roman" w:hAnsi="Times New Roman"/>
          <w:sz w:val="24"/>
          <w:szCs w:val="24"/>
          <w:lang w:val="lv-LV"/>
        </w:rPr>
        <w:t>18., 19.,</w:t>
      </w:r>
      <w:r w:rsidR="009532E3" w:rsidRPr="003A6794">
        <w:rPr>
          <w:rFonts w:ascii="Times New Roman" w:eastAsia="Times New Roman" w:hAnsi="Times New Roman"/>
          <w:sz w:val="24"/>
          <w:szCs w:val="24"/>
          <w:lang w:val="lv-LV"/>
        </w:rPr>
        <w:t xml:space="preserve"> </w:t>
      </w:r>
      <w:r w:rsidRPr="003A6794">
        <w:rPr>
          <w:rFonts w:ascii="Times New Roman" w:eastAsia="Times New Roman" w:hAnsi="Times New Roman"/>
          <w:sz w:val="24"/>
          <w:szCs w:val="24"/>
          <w:lang w:val="lv-LV"/>
        </w:rPr>
        <w:t xml:space="preserve">21., 23. </w:t>
      </w:r>
      <w:r w:rsidRPr="003A6794">
        <w:rPr>
          <w:rFonts w:ascii="Times New Roman" w:hAnsi="Times New Roman"/>
          <w:sz w:val="24"/>
          <w:szCs w:val="24"/>
          <w:lang w:val="lv-LV"/>
        </w:rPr>
        <w:t>punktu</w:t>
      </w:r>
      <w:r w:rsidR="00150B6F">
        <w:rPr>
          <w:rFonts w:ascii="Times New Roman" w:hAnsi="Times New Roman"/>
          <w:sz w:val="24"/>
          <w:szCs w:val="24"/>
          <w:lang w:val="lv-LV"/>
        </w:rPr>
        <w:t xml:space="preserve"> un</w:t>
      </w:r>
      <w:r w:rsidRPr="003A6794">
        <w:rPr>
          <w:rFonts w:ascii="Times New Roman" w:hAnsi="Times New Roman"/>
          <w:sz w:val="24"/>
          <w:szCs w:val="24"/>
          <w:lang w:val="lv-LV"/>
        </w:rPr>
        <w:t xml:space="preserve"> Ogres novada pašvaldības 2023. gada 30. marta saistošajiem noteikumiem Nr. 6/2023 “Par dzīvojamai mājai funkcionāli nepieciešamā zemes gabala pārskatīšanu”,</w:t>
      </w:r>
    </w:p>
    <w:p w14:paraId="7F66C0AD" w14:textId="77777777" w:rsidR="007447F2" w:rsidRPr="003A6794" w:rsidRDefault="007447F2" w:rsidP="00157A3A">
      <w:pPr>
        <w:widowControl/>
        <w:autoSpaceDE w:val="0"/>
        <w:autoSpaceDN w:val="0"/>
        <w:adjustRightInd w:val="0"/>
        <w:spacing w:after="0" w:line="240" w:lineRule="auto"/>
        <w:ind w:firstLine="720"/>
        <w:jc w:val="both"/>
        <w:rPr>
          <w:rFonts w:ascii="Times New Roman" w:hAnsi="Times New Roman"/>
          <w:color w:val="2E74B5" w:themeColor="accent1" w:themeShade="BF"/>
          <w:sz w:val="24"/>
          <w:szCs w:val="24"/>
          <w:lang w:val="lv-LV"/>
        </w:rPr>
      </w:pPr>
    </w:p>
    <w:bookmarkEnd w:id="0"/>
    <w:p w14:paraId="24ACDCD7" w14:textId="77777777" w:rsidR="008B3C62" w:rsidRPr="008B3C62" w:rsidRDefault="008B3C62" w:rsidP="008B3C62">
      <w:pPr>
        <w:spacing w:after="0" w:line="240" w:lineRule="auto"/>
        <w:ind w:right="43"/>
        <w:jc w:val="center"/>
        <w:rPr>
          <w:rFonts w:ascii="Times New Roman" w:hAnsi="Times New Roman"/>
          <w:b/>
          <w:sz w:val="24"/>
          <w:szCs w:val="24"/>
          <w:lang w:val="lv-LV"/>
        </w:rPr>
      </w:pPr>
      <w:r w:rsidRPr="008B3C62">
        <w:rPr>
          <w:rFonts w:ascii="Times New Roman" w:hAnsi="Times New Roman"/>
          <w:b/>
          <w:sz w:val="24"/>
          <w:szCs w:val="24"/>
          <w:lang w:val="lv-LV"/>
        </w:rPr>
        <w:t xml:space="preserve">balsojot: ar 19 balsīm "Par" (Andris Krauja, Artūrs Mangulis, Atvars Lakstīgala, Dace Kļaviņa, Dace Veiliņa, Egils Helmanis, Gints Sīviņš, Ilmārs Zemnieks, Iluta Jansone, Jānis Iklāvs, Kārlis Ansons, Kārlis Avotiņš, Matīss Mežaks, Pāvels Kotāns, Raivis Rubīns, Raivis Ūzuls, Rūdolfs </w:t>
      </w:r>
      <w:proofErr w:type="spellStart"/>
      <w:r w:rsidRPr="008B3C62">
        <w:rPr>
          <w:rFonts w:ascii="Times New Roman" w:hAnsi="Times New Roman"/>
          <w:b/>
          <w:sz w:val="24"/>
          <w:szCs w:val="24"/>
          <w:lang w:val="lv-LV"/>
        </w:rPr>
        <w:t>Kudļa</w:t>
      </w:r>
      <w:proofErr w:type="spellEnd"/>
      <w:r w:rsidRPr="008B3C62">
        <w:rPr>
          <w:rFonts w:ascii="Times New Roman" w:hAnsi="Times New Roman"/>
          <w:b/>
          <w:sz w:val="24"/>
          <w:szCs w:val="24"/>
          <w:lang w:val="lv-LV"/>
        </w:rPr>
        <w:t>, Sarmīte Ozoliņa, Uldis Skudra), "Pret" – nav, "Atturas" – 1 (Mariss Martinsons), "Nepiedalās" – 1 (Dzirkstīte Žindiga),</w:t>
      </w:r>
    </w:p>
    <w:p w14:paraId="3539BB01" w14:textId="16A0F0FC" w:rsidR="00525B89" w:rsidRDefault="008B3C62" w:rsidP="008B3C62">
      <w:pPr>
        <w:spacing w:after="0" w:line="240" w:lineRule="auto"/>
        <w:ind w:right="43"/>
        <w:jc w:val="center"/>
        <w:rPr>
          <w:rFonts w:ascii="Times New Roman" w:hAnsi="Times New Roman"/>
          <w:b/>
          <w:sz w:val="24"/>
          <w:szCs w:val="24"/>
          <w:lang w:val="lv-LV"/>
        </w:rPr>
      </w:pPr>
      <w:r w:rsidRPr="008B3C62">
        <w:rPr>
          <w:rFonts w:ascii="Times New Roman" w:hAnsi="Times New Roman"/>
          <w:b/>
          <w:sz w:val="24"/>
          <w:szCs w:val="24"/>
          <w:lang w:val="lv-LV"/>
        </w:rPr>
        <w:t>Ogres novada pašvaldības dome NOLEMJ:</w:t>
      </w:r>
    </w:p>
    <w:p w14:paraId="3749B4F6" w14:textId="77777777" w:rsidR="008B3C62" w:rsidRPr="003A6794" w:rsidRDefault="008B3C62" w:rsidP="008B3C62">
      <w:pPr>
        <w:spacing w:after="0" w:line="240" w:lineRule="auto"/>
        <w:ind w:right="43"/>
        <w:rPr>
          <w:rFonts w:ascii="Times New Roman" w:hAnsi="Times New Roman"/>
          <w:color w:val="000000"/>
          <w:sz w:val="24"/>
          <w:szCs w:val="24"/>
          <w:lang w:val="lv-LV"/>
        </w:rPr>
      </w:pPr>
    </w:p>
    <w:p w14:paraId="03CB1D1E" w14:textId="4DFC5552" w:rsidR="008A71A5" w:rsidRPr="00150B6F" w:rsidRDefault="008F4200" w:rsidP="00150B6F">
      <w:pPr>
        <w:pStyle w:val="ListParagraph"/>
        <w:numPr>
          <w:ilvl w:val="0"/>
          <w:numId w:val="5"/>
        </w:numPr>
        <w:ind w:left="284" w:right="45" w:hanging="284"/>
        <w:jc w:val="both"/>
        <w:rPr>
          <w:b/>
          <w:bCs/>
        </w:rPr>
      </w:pPr>
      <w:r w:rsidRPr="00150B6F">
        <w:rPr>
          <w:b/>
        </w:rPr>
        <w:t>Apstiprināt</w:t>
      </w:r>
      <w:r w:rsidRPr="00150B6F">
        <w:rPr>
          <w:bCs/>
        </w:rPr>
        <w:t xml:space="preserve"> </w:t>
      </w:r>
      <w:r w:rsidR="002F7D53" w:rsidRPr="00150B6F">
        <w:rPr>
          <w:bCs/>
        </w:rPr>
        <w:t>daudzdzīvokļu dzīvojamai mājai</w:t>
      </w:r>
      <w:r w:rsidR="00150B6F">
        <w:rPr>
          <w:bCs/>
        </w:rPr>
        <w:t>,</w:t>
      </w:r>
      <w:r w:rsidR="002F7D53" w:rsidRPr="00150B6F">
        <w:rPr>
          <w:bCs/>
        </w:rPr>
        <w:t xml:space="preserve"> kadastra apzīmējum</w:t>
      </w:r>
      <w:r w:rsidR="00150B6F">
        <w:rPr>
          <w:bCs/>
        </w:rPr>
        <w:t>s</w:t>
      </w:r>
      <w:r w:rsidR="002F7D53" w:rsidRPr="00150B6F">
        <w:rPr>
          <w:bCs/>
        </w:rPr>
        <w:t xml:space="preserve"> 7401 001 0018 021, adrese: Grīvas prospekts 29, Ogre, Ogres nov.,</w:t>
      </w:r>
      <w:r w:rsidR="00A228B9" w:rsidRPr="00150B6F">
        <w:rPr>
          <w:bCs/>
        </w:rPr>
        <w:t xml:space="preserve"> LV-5001,</w:t>
      </w:r>
      <w:r w:rsidR="002F7D53" w:rsidRPr="00150B6F">
        <w:rPr>
          <w:bCs/>
        </w:rPr>
        <w:t xml:space="preserve"> funkcionāli nepieciešamo zemes gabalu 0,6745 ha platībā </w:t>
      </w:r>
      <w:r w:rsidR="0073456C" w:rsidRPr="00150B6F">
        <w:rPr>
          <w:bCs/>
        </w:rPr>
        <w:t xml:space="preserve">no </w:t>
      </w:r>
      <w:r w:rsidR="004E1A58" w:rsidRPr="00150B6F">
        <w:rPr>
          <w:bCs/>
        </w:rPr>
        <w:t>z</w:t>
      </w:r>
      <w:r w:rsidR="0073456C" w:rsidRPr="00150B6F">
        <w:rPr>
          <w:bCs/>
        </w:rPr>
        <w:t>emes vienības</w:t>
      </w:r>
      <w:r w:rsidR="00150B6F">
        <w:rPr>
          <w:bCs/>
        </w:rPr>
        <w:t>,</w:t>
      </w:r>
      <w:r w:rsidR="0073456C" w:rsidRPr="00150B6F">
        <w:rPr>
          <w:bCs/>
        </w:rPr>
        <w:t xml:space="preserve"> kadastra apzīmējum</w:t>
      </w:r>
      <w:r w:rsidR="00150B6F">
        <w:rPr>
          <w:bCs/>
        </w:rPr>
        <w:t>s</w:t>
      </w:r>
      <w:r w:rsidR="0073456C" w:rsidRPr="00150B6F">
        <w:rPr>
          <w:bCs/>
        </w:rPr>
        <w:t xml:space="preserve"> 740</w:t>
      </w:r>
      <w:r w:rsidR="002F7D53" w:rsidRPr="00150B6F">
        <w:rPr>
          <w:bCs/>
        </w:rPr>
        <w:t>1</w:t>
      </w:r>
      <w:r w:rsidR="0073456C" w:rsidRPr="00150B6F">
        <w:rPr>
          <w:bCs/>
        </w:rPr>
        <w:t> 001 00</w:t>
      </w:r>
      <w:r w:rsidR="002F7D53" w:rsidRPr="00150B6F">
        <w:rPr>
          <w:bCs/>
        </w:rPr>
        <w:t>18</w:t>
      </w:r>
      <w:r w:rsidR="00150B6F">
        <w:rPr>
          <w:bCs/>
        </w:rPr>
        <w:t>,</w:t>
      </w:r>
      <w:r w:rsidRPr="00150B6F">
        <w:rPr>
          <w:bCs/>
        </w:rPr>
        <w:t xml:space="preserve"> saskaņā ar </w:t>
      </w:r>
      <w:r w:rsidR="0073456C" w:rsidRPr="00150B6F">
        <w:rPr>
          <w:bCs/>
        </w:rPr>
        <w:t>lēmuma grafisko pielikumu.</w:t>
      </w:r>
    </w:p>
    <w:p w14:paraId="3539BB03" w14:textId="38FF1605" w:rsidR="006C199F" w:rsidRPr="00150B6F" w:rsidRDefault="006C199F" w:rsidP="00150B6F">
      <w:pPr>
        <w:pStyle w:val="ListParagraph"/>
        <w:numPr>
          <w:ilvl w:val="0"/>
          <w:numId w:val="5"/>
        </w:numPr>
        <w:ind w:left="284" w:right="45" w:hanging="284"/>
        <w:jc w:val="both"/>
        <w:rPr>
          <w:bCs/>
        </w:rPr>
      </w:pPr>
      <w:r w:rsidRPr="00150B6F">
        <w:rPr>
          <w:b/>
          <w:bCs/>
        </w:rPr>
        <w:t>Uzdot</w:t>
      </w:r>
      <w:r w:rsidRPr="00150B6F">
        <w:rPr>
          <w:bCs/>
        </w:rPr>
        <w:t xml:space="preserve"> Ogres novada pašvaldības Centrālās administrācijas Komunikācijas nodaļai lēmumu un lēmuma grafisko pielikumu (pdf formātā) publicēt Ogres novada pašvaldības oficiālajā tīmekļvietnē</w:t>
      </w:r>
      <w:r w:rsidR="006A1A1C" w:rsidRPr="00150B6F">
        <w:t xml:space="preserve"> </w:t>
      </w:r>
      <w:r w:rsidRPr="00150B6F">
        <w:rPr>
          <w:rStyle w:val="Hyperlink"/>
          <w:bCs/>
          <w:color w:val="auto"/>
          <w:u w:val="none"/>
        </w:rPr>
        <w:t>www.ogresnovads.lv.</w:t>
      </w:r>
    </w:p>
    <w:p w14:paraId="5BE425D3" w14:textId="77777777" w:rsidR="00150B6F" w:rsidRDefault="006C199F" w:rsidP="00150B6F">
      <w:pPr>
        <w:pStyle w:val="ListParagraph"/>
        <w:numPr>
          <w:ilvl w:val="0"/>
          <w:numId w:val="5"/>
        </w:numPr>
        <w:ind w:left="284" w:right="45" w:hanging="284"/>
        <w:jc w:val="both"/>
        <w:rPr>
          <w:bCs/>
        </w:rPr>
      </w:pPr>
      <w:r w:rsidRPr="00150B6F">
        <w:rPr>
          <w:b/>
          <w:bCs/>
        </w:rPr>
        <w:t>Uzdot</w:t>
      </w:r>
      <w:r w:rsidRPr="00150B6F">
        <w:rPr>
          <w:bCs/>
        </w:rPr>
        <w:t xml:space="preserve"> Ogres novada pašvaldības Centrālās administrācijas Kancelejai lēmumu un lēmuma grafisko pielikumu (pdf formātā) nosūtīt</w:t>
      </w:r>
      <w:r w:rsidR="00150B6F">
        <w:rPr>
          <w:bCs/>
        </w:rPr>
        <w:t>:</w:t>
      </w:r>
    </w:p>
    <w:p w14:paraId="2B7711EE" w14:textId="23FDCADE" w:rsidR="00150B6F" w:rsidRDefault="006C199F" w:rsidP="002108ED">
      <w:pPr>
        <w:pStyle w:val="ListParagraph"/>
        <w:numPr>
          <w:ilvl w:val="1"/>
          <w:numId w:val="5"/>
        </w:numPr>
        <w:ind w:left="709" w:right="45" w:hanging="425"/>
        <w:jc w:val="both"/>
        <w:rPr>
          <w:bCs/>
        </w:rPr>
      </w:pPr>
      <w:r w:rsidRPr="00150B6F">
        <w:rPr>
          <w:bCs/>
        </w:rPr>
        <w:t>zemes īpašniek</w:t>
      </w:r>
      <w:r w:rsidR="00B258A5" w:rsidRPr="00150B6F">
        <w:rPr>
          <w:bCs/>
        </w:rPr>
        <w:t>a</w:t>
      </w:r>
      <w:r w:rsidRPr="00150B6F">
        <w:rPr>
          <w:bCs/>
        </w:rPr>
        <w:t xml:space="preserve"> </w:t>
      </w:r>
      <w:r w:rsidR="001A461A">
        <w:rPr>
          <w:color w:val="000000" w:themeColor="text1"/>
        </w:rPr>
        <w:t xml:space="preserve">[Vārds </w:t>
      </w:r>
      <w:proofErr w:type="spellStart"/>
      <w:r w:rsidR="001A461A">
        <w:rPr>
          <w:color w:val="000000" w:themeColor="text1"/>
        </w:rPr>
        <w:t>Uzvāds</w:t>
      </w:r>
      <w:proofErr w:type="spellEnd"/>
      <w:r w:rsidR="001A461A">
        <w:rPr>
          <w:color w:val="000000" w:themeColor="text1"/>
        </w:rPr>
        <w:t xml:space="preserve">] </w:t>
      </w:r>
      <w:bookmarkStart w:id="1" w:name="_GoBack"/>
      <w:bookmarkEnd w:id="1"/>
      <w:r w:rsidR="00B258A5" w:rsidRPr="00150B6F">
        <w:rPr>
          <w:bCs/>
        </w:rPr>
        <w:t xml:space="preserve">pilnvarotajai personai </w:t>
      </w:r>
      <w:r w:rsidR="00D876EB">
        <w:rPr>
          <w:color w:val="000000" w:themeColor="text1"/>
        </w:rPr>
        <w:t xml:space="preserve">[Vārds </w:t>
      </w:r>
      <w:proofErr w:type="spellStart"/>
      <w:r w:rsidR="00D876EB">
        <w:rPr>
          <w:color w:val="000000" w:themeColor="text1"/>
        </w:rPr>
        <w:t>Uzvāds</w:t>
      </w:r>
      <w:proofErr w:type="spellEnd"/>
      <w:r w:rsidR="00D876EB">
        <w:rPr>
          <w:color w:val="000000" w:themeColor="text1"/>
        </w:rPr>
        <w:t>]</w:t>
      </w:r>
      <w:r w:rsidR="00150B6F">
        <w:rPr>
          <w:bCs/>
        </w:rPr>
        <w:t>;</w:t>
      </w:r>
    </w:p>
    <w:p w14:paraId="7898E825" w14:textId="77777777" w:rsidR="00150B6F" w:rsidRDefault="006C199F" w:rsidP="002108ED">
      <w:pPr>
        <w:pStyle w:val="ListParagraph"/>
        <w:numPr>
          <w:ilvl w:val="1"/>
          <w:numId w:val="5"/>
        </w:numPr>
        <w:ind w:left="709" w:right="45" w:hanging="425"/>
        <w:jc w:val="both"/>
        <w:rPr>
          <w:bCs/>
        </w:rPr>
      </w:pPr>
      <w:r w:rsidRPr="00150B6F">
        <w:rPr>
          <w:bCs/>
        </w:rPr>
        <w:t xml:space="preserve">daudzdzīvokļu dzīvojamās mājas </w:t>
      </w:r>
      <w:r w:rsidR="002F7D53" w:rsidRPr="00150B6F">
        <w:rPr>
          <w:bCs/>
        </w:rPr>
        <w:t>Grīvas prospektā</w:t>
      </w:r>
      <w:r w:rsidR="00A228B9" w:rsidRPr="00150B6F">
        <w:rPr>
          <w:bCs/>
        </w:rPr>
        <w:t xml:space="preserve"> 29</w:t>
      </w:r>
      <w:r w:rsidRPr="00150B6F">
        <w:rPr>
          <w:bCs/>
        </w:rPr>
        <w:t xml:space="preserve">, </w:t>
      </w:r>
      <w:r w:rsidR="002F7D53" w:rsidRPr="00150B6F">
        <w:rPr>
          <w:bCs/>
        </w:rPr>
        <w:t>Ogrē</w:t>
      </w:r>
      <w:r w:rsidRPr="00150B6F">
        <w:rPr>
          <w:bCs/>
        </w:rPr>
        <w:t>, Ogres novadā</w:t>
      </w:r>
      <w:r w:rsidR="006A1A1C" w:rsidRPr="00150B6F">
        <w:rPr>
          <w:bCs/>
        </w:rPr>
        <w:t>,</w:t>
      </w:r>
      <w:r w:rsidRPr="00150B6F">
        <w:rPr>
          <w:bCs/>
        </w:rPr>
        <w:t xml:space="preserve"> dzīvokļu īpašniekiem</w:t>
      </w:r>
      <w:r w:rsidR="00150B6F">
        <w:rPr>
          <w:bCs/>
        </w:rPr>
        <w:t>;</w:t>
      </w:r>
    </w:p>
    <w:p w14:paraId="1AE09C65" w14:textId="232635A7" w:rsidR="008C42F5" w:rsidRPr="00150B6F" w:rsidRDefault="008C42F5" w:rsidP="002108ED">
      <w:pPr>
        <w:pStyle w:val="ListParagraph"/>
        <w:numPr>
          <w:ilvl w:val="1"/>
          <w:numId w:val="5"/>
        </w:numPr>
        <w:ind w:left="709" w:right="45" w:hanging="425"/>
        <w:jc w:val="both"/>
        <w:rPr>
          <w:bCs/>
        </w:rPr>
      </w:pPr>
      <w:r w:rsidRPr="00150B6F">
        <w:rPr>
          <w:bCs/>
        </w:rPr>
        <w:t>daudzdzīvokļu dzīvojamās mājas Grīvas prospektā 29, Ogrē dzīvokļu īpašnieku pilnvarotajam pārstāvim SIA “Ogres Namsaimnieks”</w:t>
      </w:r>
      <w:r w:rsidR="004A2EC4">
        <w:rPr>
          <w:bCs/>
        </w:rPr>
        <w:t>,</w:t>
      </w:r>
      <w:r w:rsidRPr="00150B6F">
        <w:rPr>
          <w:bCs/>
        </w:rPr>
        <w:t xml:space="preserve"> reģ. Nr. 40103941081, juridiskā adrese: Zilokalnu prospekts 12, Ogre, Ogres nov., LV-5001.</w:t>
      </w:r>
    </w:p>
    <w:p w14:paraId="3539BB06" w14:textId="64D5103B" w:rsidR="006C199F" w:rsidRPr="00150B6F" w:rsidRDefault="006C199F" w:rsidP="00150B6F">
      <w:pPr>
        <w:pStyle w:val="ListParagraph"/>
        <w:numPr>
          <w:ilvl w:val="0"/>
          <w:numId w:val="5"/>
        </w:numPr>
        <w:ind w:left="284" w:right="45" w:hanging="284"/>
        <w:jc w:val="both"/>
        <w:rPr>
          <w:bCs/>
        </w:rPr>
      </w:pPr>
      <w:r w:rsidRPr="00150B6F">
        <w:rPr>
          <w:b/>
          <w:bCs/>
        </w:rPr>
        <w:t>Kontroli</w:t>
      </w:r>
      <w:r w:rsidRPr="00150B6F">
        <w:rPr>
          <w:bCs/>
        </w:rPr>
        <w:t xml:space="preserve"> par lēmuma izpildi </w:t>
      </w:r>
      <w:r w:rsidRPr="004A2EC4">
        <w:t>uzdot</w:t>
      </w:r>
      <w:r w:rsidRPr="00150B6F">
        <w:rPr>
          <w:bCs/>
        </w:rPr>
        <w:t xml:space="preserve"> Ogres novada pašvaldības izpilddirektoram</w:t>
      </w:r>
      <w:r w:rsidR="003061CF" w:rsidRPr="00150B6F">
        <w:rPr>
          <w:bCs/>
        </w:rPr>
        <w:t>.</w:t>
      </w:r>
    </w:p>
    <w:p w14:paraId="05C1DB62" w14:textId="77777777" w:rsidR="005F2637" w:rsidRPr="003A6794" w:rsidRDefault="005F2637" w:rsidP="00157A3A">
      <w:pPr>
        <w:spacing w:after="0" w:line="240" w:lineRule="auto"/>
        <w:ind w:right="45"/>
        <w:jc w:val="both"/>
        <w:rPr>
          <w:rFonts w:ascii="Times New Roman" w:hAnsi="Times New Roman"/>
          <w:bCs/>
          <w:sz w:val="24"/>
          <w:szCs w:val="24"/>
          <w:lang w:val="lv-LV"/>
        </w:rPr>
      </w:pPr>
    </w:p>
    <w:p w14:paraId="3F8FADCB" w14:textId="39846BD1" w:rsidR="005F2637" w:rsidRPr="003A6794" w:rsidRDefault="005F2637" w:rsidP="00157A3A">
      <w:pPr>
        <w:autoSpaceDE w:val="0"/>
        <w:autoSpaceDN w:val="0"/>
        <w:adjustRightInd w:val="0"/>
        <w:spacing w:after="0" w:line="240" w:lineRule="auto"/>
        <w:ind w:right="45" w:firstLine="720"/>
        <w:jc w:val="both"/>
        <w:rPr>
          <w:rFonts w:ascii="Times New Roman" w:eastAsia="Times New Roman" w:hAnsi="Times New Roman"/>
          <w:i/>
          <w:sz w:val="24"/>
          <w:szCs w:val="24"/>
          <w:lang w:val="lv-LV" w:eastAsia="lv-LV"/>
        </w:rPr>
      </w:pPr>
      <w:r w:rsidRPr="003A6794">
        <w:rPr>
          <w:rFonts w:ascii="Times New Roman" w:eastAsia="Times New Roman" w:hAnsi="Times New Roman"/>
          <w:i/>
          <w:sz w:val="24"/>
          <w:szCs w:val="24"/>
          <w:lang w:val="lv-LV" w:eastAsia="lv-LV"/>
        </w:rPr>
        <w:t>Šo lēmumu saskaņā ar Administratīvā procesa likuma 70. panta pirmo daļu, 76. panta pirmo un otro daļu, 79. panta pirmo daļu, 188. panta otro daļu un 189. 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380F1918" w14:textId="77777777" w:rsidR="00C852BF" w:rsidRDefault="00C852BF"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47AEB2C3" w14:textId="77777777" w:rsidR="003A6794" w:rsidRPr="003A6794" w:rsidRDefault="003A6794"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060B1599" w14:textId="23DB8878" w:rsidR="005F2637" w:rsidRPr="003A6794" w:rsidRDefault="005F2637"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3A6794">
        <w:rPr>
          <w:rFonts w:ascii="Times New Roman" w:eastAsia="Times New Roman" w:hAnsi="Times New Roman"/>
          <w:sz w:val="24"/>
          <w:szCs w:val="24"/>
          <w:lang w:val="lv-LV" w:eastAsia="lv-LV"/>
        </w:rPr>
        <w:t>(Sēdes vadītāja,</w:t>
      </w:r>
    </w:p>
    <w:p w14:paraId="3539BB09" w14:textId="35528561" w:rsidR="00525B89" w:rsidRPr="003A6794" w:rsidRDefault="005F2637" w:rsidP="00157A3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3A6794">
        <w:rPr>
          <w:rFonts w:ascii="Times New Roman" w:eastAsia="Times New Roman" w:hAnsi="Times New Roman"/>
          <w:sz w:val="24"/>
          <w:szCs w:val="24"/>
          <w:lang w:val="lv-LV" w:eastAsia="lv-LV"/>
        </w:rPr>
        <w:t xml:space="preserve">domes priekšsēdētāja </w:t>
      </w:r>
      <w:r w:rsidR="006C7ADC" w:rsidRPr="003A6794">
        <w:rPr>
          <w:rFonts w:ascii="Times New Roman" w:eastAsia="Times New Roman" w:hAnsi="Times New Roman"/>
          <w:sz w:val="24"/>
          <w:szCs w:val="24"/>
          <w:lang w:val="lv-LV" w:eastAsia="lv-LV"/>
        </w:rPr>
        <w:t>A. Kraujas</w:t>
      </w:r>
      <w:r w:rsidRPr="003A6794">
        <w:rPr>
          <w:rFonts w:ascii="Times New Roman" w:eastAsia="Times New Roman" w:hAnsi="Times New Roman"/>
          <w:sz w:val="24"/>
          <w:szCs w:val="24"/>
          <w:lang w:val="lv-LV" w:eastAsia="lv-LV"/>
        </w:rPr>
        <w:t xml:space="preserve"> paraksts)</w:t>
      </w:r>
    </w:p>
    <w:sectPr w:rsidR="00525B89" w:rsidRPr="003A6794" w:rsidSect="00B369D5">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FAAAC" w14:textId="77777777" w:rsidR="0073770F" w:rsidRDefault="0073770F" w:rsidP="00B369D5">
      <w:pPr>
        <w:spacing w:after="0" w:line="240" w:lineRule="auto"/>
      </w:pPr>
      <w:r>
        <w:separator/>
      </w:r>
    </w:p>
  </w:endnote>
  <w:endnote w:type="continuationSeparator" w:id="0">
    <w:p w14:paraId="7288CC4D" w14:textId="77777777" w:rsidR="0073770F" w:rsidRDefault="0073770F" w:rsidP="00B3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E6BA9" w14:textId="45E7A183" w:rsidR="00B369D5" w:rsidRPr="00B369D5" w:rsidRDefault="00B369D5">
    <w:pPr>
      <w:pStyle w:val="Footer"/>
      <w:jc w:val="center"/>
      <w:rPr>
        <w:rFonts w:ascii="Times New Roman" w:hAnsi="Times New Roman"/>
        <w:sz w:val="24"/>
        <w:szCs w:val="24"/>
      </w:rPr>
    </w:pPr>
  </w:p>
  <w:p w14:paraId="273E43DE" w14:textId="77777777" w:rsidR="00B369D5" w:rsidRDefault="00B36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BDD86" w14:textId="77777777" w:rsidR="0073770F" w:rsidRDefault="0073770F" w:rsidP="00B369D5">
      <w:pPr>
        <w:spacing w:after="0" w:line="240" w:lineRule="auto"/>
      </w:pPr>
      <w:r>
        <w:separator/>
      </w:r>
    </w:p>
  </w:footnote>
  <w:footnote w:type="continuationSeparator" w:id="0">
    <w:p w14:paraId="05921B70" w14:textId="77777777" w:rsidR="0073770F" w:rsidRDefault="0073770F" w:rsidP="00B369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D04E7"/>
    <w:multiLevelType w:val="multilevel"/>
    <w:tmpl w:val="435EF3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921F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447AAC"/>
    <w:multiLevelType w:val="hybridMultilevel"/>
    <w:tmpl w:val="44EC795E"/>
    <w:lvl w:ilvl="0" w:tplc="8BA22C3A">
      <w:start w:val="1"/>
      <w:numFmt w:val="decimal"/>
      <w:lvlText w:val="%1."/>
      <w:lvlJc w:val="left"/>
      <w:pPr>
        <w:ind w:left="1211" w:hanging="360"/>
      </w:pPr>
      <w:rPr>
        <w:rFonts w:hint="default"/>
        <w:i/>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 w15:restartNumberingAfterBreak="0">
    <w:nsid w:val="19977753"/>
    <w:multiLevelType w:val="hybridMultilevel"/>
    <w:tmpl w:val="DF4ABF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A01659"/>
    <w:multiLevelType w:val="hybridMultilevel"/>
    <w:tmpl w:val="F660833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4FE130FB"/>
    <w:multiLevelType w:val="multilevel"/>
    <w:tmpl w:val="6E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F49338B"/>
    <w:multiLevelType w:val="hybridMultilevel"/>
    <w:tmpl w:val="35BA80C8"/>
    <w:lvl w:ilvl="0" w:tplc="1E74A7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4"/>
  </w:num>
  <w:num w:numId="4">
    <w:abstractNumId w:val="5"/>
  </w:num>
  <w:num w:numId="5">
    <w:abstractNumId w:val="0"/>
  </w:num>
  <w:num w:numId="6">
    <w:abstractNumId w:val="2"/>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4EDD"/>
    <w:rsid w:val="00031ACF"/>
    <w:rsid w:val="00032E9C"/>
    <w:rsid w:val="0004211A"/>
    <w:rsid w:val="00044603"/>
    <w:rsid w:val="00072CB9"/>
    <w:rsid w:val="00076E38"/>
    <w:rsid w:val="00082CAD"/>
    <w:rsid w:val="000A6D75"/>
    <w:rsid w:val="000C0A67"/>
    <w:rsid w:val="000D02FC"/>
    <w:rsid w:val="000F50F7"/>
    <w:rsid w:val="00111E3A"/>
    <w:rsid w:val="001224E7"/>
    <w:rsid w:val="0013363B"/>
    <w:rsid w:val="00150B6F"/>
    <w:rsid w:val="00157A3A"/>
    <w:rsid w:val="00196370"/>
    <w:rsid w:val="001A461A"/>
    <w:rsid w:val="001D4D82"/>
    <w:rsid w:val="001D638D"/>
    <w:rsid w:val="001F71EB"/>
    <w:rsid w:val="00201136"/>
    <w:rsid w:val="002108ED"/>
    <w:rsid w:val="00222684"/>
    <w:rsid w:val="0022601C"/>
    <w:rsid w:val="00234214"/>
    <w:rsid w:val="00240A73"/>
    <w:rsid w:val="002857C3"/>
    <w:rsid w:val="0029044D"/>
    <w:rsid w:val="002A3358"/>
    <w:rsid w:val="002A36F9"/>
    <w:rsid w:val="002D78B0"/>
    <w:rsid w:val="002F7D53"/>
    <w:rsid w:val="003061CF"/>
    <w:rsid w:val="00312432"/>
    <w:rsid w:val="00335384"/>
    <w:rsid w:val="00365D5C"/>
    <w:rsid w:val="00371D12"/>
    <w:rsid w:val="00384F51"/>
    <w:rsid w:val="00391EE9"/>
    <w:rsid w:val="00396006"/>
    <w:rsid w:val="003A6794"/>
    <w:rsid w:val="003A7E96"/>
    <w:rsid w:val="00402CFA"/>
    <w:rsid w:val="00406CBB"/>
    <w:rsid w:val="004132BB"/>
    <w:rsid w:val="004342AC"/>
    <w:rsid w:val="00434C6D"/>
    <w:rsid w:val="00436288"/>
    <w:rsid w:val="004368E3"/>
    <w:rsid w:val="00457A16"/>
    <w:rsid w:val="00490D7F"/>
    <w:rsid w:val="004A0549"/>
    <w:rsid w:val="004A2EC4"/>
    <w:rsid w:val="004B7A62"/>
    <w:rsid w:val="004E1A58"/>
    <w:rsid w:val="00525B89"/>
    <w:rsid w:val="00532AF9"/>
    <w:rsid w:val="005A0F00"/>
    <w:rsid w:val="005D4A62"/>
    <w:rsid w:val="005F050A"/>
    <w:rsid w:val="005F0B31"/>
    <w:rsid w:val="005F2637"/>
    <w:rsid w:val="00601732"/>
    <w:rsid w:val="0064650F"/>
    <w:rsid w:val="00647C5A"/>
    <w:rsid w:val="00657521"/>
    <w:rsid w:val="006A1A1C"/>
    <w:rsid w:val="006B5F64"/>
    <w:rsid w:val="006C199F"/>
    <w:rsid w:val="006C7ADC"/>
    <w:rsid w:val="006D7E65"/>
    <w:rsid w:val="006F0046"/>
    <w:rsid w:val="00700F5A"/>
    <w:rsid w:val="007155F8"/>
    <w:rsid w:val="0073456C"/>
    <w:rsid w:val="007360B0"/>
    <w:rsid w:val="00736FD8"/>
    <w:rsid w:val="0073770F"/>
    <w:rsid w:val="007411EB"/>
    <w:rsid w:val="007447F2"/>
    <w:rsid w:val="007A32BE"/>
    <w:rsid w:val="007A649D"/>
    <w:rsid w:val="007B52AC"/>
    <w:rsid w:val="007B540B"/>
    <w:rsid w:val="007C5A59"/>
    <w:rsid w:val="007C6CB7"/>
    <w:rsid w:val="00816ABB"/>
    <w:rsid w:val="00824FC8"/>
    <w:rsid w:val="0083559D"/>
    <w:rsid w:val="0085244C"/>
    <w:rsid w:val="0085592C"/>
    <w:rsid w:val="00856B9E"/>
    <w:rsid w:val="00866A80"/>
    <w:rsid w:val="008812EC"/>
    <w:rsid w:val="00883675"/>
    <w:rsid w:val="008A6247"/>
    <w:rsid w:val="008A71A5"/>
    <w:rsid w:val="008B1E13"/>
    <w:rsid w:val="008B3C62"/>
    <w:rsid w:val="008C42F5"/>
    <w:rsid w:val="008D20BC"/>
    <w:rsid w:val="008F4200"/>
    <w:rsid w:val="008F5CE1"/>
    <w:rsid w:val="009045F3"/>
    <w:rsid w:val="00925FE3"/>
    <w:rsid w:val="00936F5D"/>
    <w:rsid w:val="00940532"/>
    <w:rsid w:val="00945286"/>
    <w:rsid w:val="009532E3"/>
    <w:rsid w:val="00961ACE"/>
    <w:rsid w:val="009943C1"/>
    <w:rsid w:val="009B23BD"/>
    <w:rsid w:val="009C047A"/>
    <w:rsid w:val="009D6377"/>
    <w:rsid w:val="009E07C8"/>
    <w:rsid w:val="009F2858"/>
    <w:rsid w:val="009F4F3B"/>
    <w:rsid w:val="00A228B9"/>
    <w:rsid w:val="00A236B9"/>
    <w:rsid w:val="00A30D65"/>
    <w:rsid w:val="00A36C41"/>
    <w:rsid w:val="00A5497D"/>
    <w:rsid w:val="00AA70FB"/>
    <w:rsid w:val="00AD1AE0"/>
    <w:rsid w:val="00B04AFE"/>
    <w:rsid w:val="00B11140"/>
    <w:rsid w:val="00B258A5"/>
    <w:rsid w:val="00B27309"/>
    <w:rsid w:val="00B32B51"/>
    <w:rsid w:val="00B369D5"/>
    <w:rsid w:val="00B46AB7"/>
    <w:rsid w:val="00B5164D"/>
    <w:rsid w:val="00B57BFE"/>
    <w:rsid w:val="00B667AD"/>
    <w:rsid w:val="00BA216E"/>
    <w:rsid w:val="00BA5EB8"/>
    <w:rsid w:val="00BB42AC"/>
    <w:rsid w:val="00BD3129"/>
    <w:rsid w:val="00BF0819"/>
    <w:rsid w:val="00BF7162"/>
    <w:rsid w:val="00C270A0"/>
    <w:rsid w:val="00C67EC8"/>
    <w:rsid w:val="00C852BF"/>
    <w:rsid w:val="00C93584"/>
    <w:rsid w:val="00CA28ED"/>
    <w:rsid w:val="00CF33AC"/>
    <w:rsid w:val="00D33105"/>
    <w:rsid w:val="00D37DF6"/>
    <w:rsid w:val="00D474A7"/>
    <w:rsid w:val="00D76EB7"/>
    <w:rsid w:val="00D876EB"/>
    <w:rsid w:val="00DC5922"/>
    <w:rsid w:val="00DD17DA"/>
    <w:rsid w:val="00E173C7"/>
    <w:rsid w:val="00E5264F"/>
    <w:rsid w:val="00E57DAF"/>
    <w:rsid w:val="00E7391C"/>
    <w:rsid w:val="00E93D81"/>
    <w:rsid w:val="00EA318C"/>
    <w:rsid w:val="00EE44A5"/>
    <w:rsid w:val="00F0674C"/>
    <w:rsid w:val="00F47D43"/>
    <w:rsid w:val="00F60D95"/>
    <w:rsid w:val="00F752A2"/>
    <w:rsid w:val="00F76701"/>
    <w:rsid w:val="00FC027E"/>
    <w:rsid w:val="00FD75D7"/>
    <w:rsid w:val="00FE22D1"/>
    <w:rsid w:val="00FE683C"/>
    <w:rsid w:val="00FE6D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BAE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CB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unhideWhenUsed/>
    <w:rsid w:val="006D7E65"/>
    <w:rPr>
      <w:color w:val="0563C1" w:themeColor="hyperlink"/>
      <w:u w:val="single"/>
    </w:rPr>
  </w:style>
  <w:style w:type="paragraph" w:styleId="Footer">
    <w:name w:val="footer"/>
    <w:basedOn w:val="Normal"/>
    <w:link w:val="FooterChar"/>
    <w:uiPriority w:val="99"/>
    <w:unhideWhenUsed/>
    <w:rsid w:val="00B369D5"/>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69D5"/>
    <w:rPr>
      <w:rFonts w:ascii="Calibri" w:eastAsia="Calibri" w:hAnsi="Calibri" w:cs="Times New Roman"/>
      <w:lang w:val="en-US"/>
    </w:rPr>
  </w:style>
  <w:style w:type="character" w:customStyle="1" w:styleId="Neatrisintapieminana1">
    <w:name w:val="Neatrisināta pieminēšana1"/>
    <w:basedOn w:val="DefaultParagraphFont"/>
    <w:uiPriority w:val="99"/>
    <w:semiHidden/>
    <w:unhideWhenUsed/>
    <w:rsid w:val="00111E3A"/>
    <w:rPr>
      <w:color w:val="605E5C"/>
      <w:shd w:val="clear" w:color="auto" w:fill="E1DFDD"/>
    </w:rPr>
  </w:style>
  <w:style w:type="character" w:styleId="FollowedHyperlink">
    <w:name w:val="FollowedHyperlink"/>
    <w:basedOn w:val="DefaultParagraphFont"/>
    <w:uiPriority w:val="99"/>
    <w:semiHidden/>
    <w:unhideWhenUsed/>
    <w:rsid w:val="00FE6DDE"/>
    <w:rPr>
      <w:color w:val="954F72" w:themeColor="followedHyperlink"/>
      <w:u w:val="single"/>
    </w:rPr>
  </w:style>
  <w:style w:type="character" w:customStyle="1" w:styleId="Neatrisintapieminana2">
    <w:name w:val="Neatrisināta pieminēšana2"/>
    <w:basedOn w:val="DefaultParagraphFont"/>
    <w:uiPriority w:val="99"/>
    <w:semiHidden/>
    <w:unhideWhenUsed/>
    <w:rsid w:val="00940532"/>
    <w:rPr>
      <w:color w:val="605E5C"/>
      <w:shd w:val="clear" w:color="auto" w:fill="E1DFDD"/>
    </w:rPr>
  </w:style>
  <w:style w:type="paragraph" w:styleId="BalloonText">
    <w:name w:val="Balloon Text"/>
    <w:basedOn w:val="Normal"/>
    <w:link w:val="BalloonTextChar"/>
    <w:uiPriority w:val="99"/>
    <w:semiHidden/>
    <w:unhideWhenUsed/>
    <w:rsid w:val="00EA3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18C"/>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196370"/>
    <w:rPr>
      <w:sz w:val="16"/>
      <w:szCs w:val="16"/>
    </w:rPr>
  </w:style>
  <w:style w:type="paragraph" w:styleId="CommentText">
    <w:name w:val="annotation text"/>
    <w:basedOn w:val="Normal"/>
    <w:link w:val="CommentTextChar"/>
    <w:uiPriority w:val="99"/>
    <w:semiHidden/>
    <w:unhideWhenUsed/>
    <w:rsid w:val="00196370"/>
    <w:pPr>
      <w:spacing w:line="240" w:lineRule="auto"/>
    </w:pPr>
    <w:rPr>
      <w:sz w:val="20"/>
      <w:szCs w:val="20"/>
    </w:rPr>
  </w:style>
  <w:style w:type="character" w:customStyle="1" w:styleId="CommentTextChar">
    <w:name w:val="Comment Text Char"/>
    <w:basedOn w:val="DefaultParagraphFont"/>
    <w:link w:val="CommentText"/>
    <w:uiPriority w:val="99"/>
    <w:semiHidden/>
    <w:rsid w:val="00196370"/>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96370"/>
    <w:rPr>
      <w:b/>
      <w:bCs/>
    </w:rPr>
  </w:style>
  <w:style w:type="character" w:customStyle="1" w:styleId="CommentSubjectChar">
    <w:name w:val="Comment Subject Char"/>
    <w:basedOn w:val="CommentTextChar"/>
    <w:link w:val="CommentSubject"/>
    <w:uiPriority w:val="99"/>
    <w:semiHidden/>
    <w:rsid w:val="00196370"/>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0273">
      <w:bodyDiv w:val="1"/>
      <w:marLeft w:val="0"/>
      <w:marRight w:val="0"/>
      <w:marTop w:val="0"/>
      <w:marBottom w:val="0"/>
      <w:divBdr>
        <w:top w:val="none" w:sz="0" w:space="0" w:color="auto"/>
        <w:left w:val="none" w:sz="0" w:space="0" w:color="auto"/>
        <w:bottom w:val="none" w:sz="0" w:space="0" w:color="auto"/>
        <w:right w:val="none" w:sz="0" w:space="0" w:color="auto"/>
      </w:divBdr>
    </w:div>
    <w:div w:id="222180622">
      <w:bodyDiv w:val="1"/>
      <w:marLeft w:val="0"/>
      <w:marRight w:val="0"/>
      <w:marTop w:val="0"/>
      <w:marBottom w:val="0"/>
      <w:divBdr>
        <w:top w:val="none" w:sz="0" w:space="0" w:color="auto"/>
        <w:left w:val="none" w:sz="0" w:space="0" w:color="auto"/>
        <w:bottom w:val="none" w:sz="0" w:space="0" w:color="auto"/>
        <w:right w:val="none" w:sz="0" w:space="0" w:color="auto"/>
      </w:divBdr>
    </w:div>
    <w:div w:id="82536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2215</Words>
  <Characters>12628</Characters>
  <Application>Microsoft Office Word</Application>
  <DocSecurity>0</DocSecurity>
  <Lines>105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2</cp:revision>
  <cp:lastPrinted>2026-06-01T05:27:00Z</cp:lastPrinted>
  <dcterms:created xsi:type="dcterms:W3CDTF">2026-06-01T05:37:00Z</dcterms:created>
  <dcterms:modified xsi:type="dcterms:W3CDTF">2026-06-01T05:37:00Z</dcterms:modified>
</cp:coreProperties>
</file>