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E40D5" w14:textId="77777777" w:rsidR="00CD24FE" w:rsidRPr="00CD24FE" w:rsidRDefault="00CD24FE" w:rsidP="00CD24FE">
      <w:pPr>
        <w:jc w:val="center"/>
        <w:rPr>
          <w:b/>
        </w:rPr>
      </w:pPr>
      <w:r w:rsidRPr="00CD24FE">
        <w:rPr>
          <w:b/>
        </w:rPr>
        <w:t>Ogres novada pašvaldības saistošajiem noteikumiem</w:t>
      </w:r>
    </w:p>
    <w:p w14:paraId="77D0097A" w14:textId="20C20B04" w:rsidR="00197DB5" w:rsidRPr="00ED7A6A" w:rsidRDefault="00CD24FE" w:rsidP="00CD24FE">
      <w:pPr>
        <w:jc w:val="center"/>
        <w:rPr>
          <w:b/>
        </w:rPr>
      </w:pPr>
      <w:r w:rsidRPr="00CD24FE">
        <w:rPr>
          <w:b/>
        </w:rPr>
        <w:t>"Ogres novada pašvaldības līdzfinansējuma piešķiršanas kārtība uzņēmēju dalībai izstādēs"</w:t>
      </w:r>
      <w:r>
        <w:rPr>
          <w:b/>
        </w:rPr>
        <w:t xml:space="preserve"> </w:t>
      </w:r>
      <w:r w:rsidR="00B05BEB" w:rsidRPr="00ED7A6A">
        <w:rPr>
          <w:b/>
        </w:rPr>
        <w:t>paskaidrojuma raksts</w:t>
      </w:r>
    </w:p>
    <w:p w14:paraId="030887D5" w14:textId="77777777" w:rsidR="00197DB5" w:rsidRPr="00ED7A6A" w:rsidRDefault="00197DB5">
      <w:pPr>
        <w:pBdr>
          <w:top w:val="nil"/>
          <w:left w:val="nil"/>
          <w:bottom w:val="nil"/>
          <w:right w:val="nil"/>
          <w:between w:val="nil"/>
        </w:pBdr>
        <w:rPr>
          <w:color w:val="000000"/>
        </w:rPr>
      </w:pPr>
    </w:p>
    <w:tbl>
      <w:tblPr>
        <w:tblStyle w:val="a"/>
        <w:tblW w:w="9012" w:type="dxa"/>
        <w:tblInd w:w="-257" w:type="dxa"/>
        <w:tblLayout w:type="fixed"/>
        <w:tblLook w:val="0000" w:firstRow="0" w:lastRow="0" w:firstColumn="0" w:lastColumn="0" w:noHBand="0" w:noVBand="0"/>
      </w:tblPr>
      <w:tblGrid>
        <w:gridCol w:w="2424"/>
        <w:gridCol w:w="6588"/>
      </w:tblGrid>
      <w:tr w:rsidR="00197DB5" w:rsidRPr="00ED7A6A" w14:paraId="74F960C6" w14:textId="77777777">
        <w:trPr>
          <w:cantSplit/>
        </w:trPr>
        <w:tc>
          <w:tcPr>
            <w:tcW w:w="2424" w:type="dxa"/>
            <w:tcBorders>
              <w:top w:val="single" w:sz="4" w:space="0" w:color="000000"/>
              <w:left w:val="single" w:sz="4" w:space="0" w:color="000000"/>
              <w:bottom w:val="single" w:sz="4" w:space="0" w:color="000000"/>
            </w:tcBorders>
            <w:vAlign w:val="center"/>
          </w:tcPr>
          <w:p w14:paraId="794FA941" w14:textId="77777777" w:rsidR="00197DB5" w:rsidRPr="00ED7A6A" w:rsidRDefault="00B05BEB">
            <w:pPr>
              <w:pBdr>
                <w:top w:val="nil"/>
                <w:left w:val="nil"/>
                <w:bottom w:val="nil"/>
                <w:right w:val="nil"/>
                <w:between w:val="nil"/>
              </w:pBdr>
              <w:spacing w:before="120" w:after="120"/>
              <w:jc w:val="center"/>
              <w:rPr>
                <w:color w:val="000000"/>
              </w:rPr>
            </w:pPr>
            <w:r w:rsidRPr="00ED7A6A">
              <w:rPr>
                <w:b/>
                <w:color w:val="000000"/>
              </w:rPr>
              <w:t>Paskaidrojuma raksta sadaļas</w:t>
            </w:r>
          </w:p>
        </w:tc>
        <w:tc>
          <w:tcPr>
            <w:tcW w:w="6588" w:type="dxa"/>
            <w:tcBorders>
              <w:top w:val="single" w:sz="4" w:space="0" w:color="000000"/>
              <w:left w:val="single" w:sz="4" w:space="0" w:color="000000"/>
              <w:bottom w:val="single" w:sz="4" w:space="0" w:color="000000"/>
              <w:right w:val="single" w:sz="4" w:space="0" w:color="000000"/>
            </w:tcBorders>
            <w:vAlign w:val="center"/>
          </w:tcPr>
          <w:p w14:paraId="001D0946" w14:textId="77777777" w:rsidR="00197DB5" w:rsidRPr="00ED7A6A" w:rsidRDefault="00B05BEB">
            <w:pPr>
              <w:pBdr>
                <w:top w:val="nil"/>
                <w:left w:val="nil"/>
                <w:bottom w:val="nil"/>
                <w:right w:val="nil"/>
                <w:between w:val="nil"/>
              </w:pBdr>
              <w:jc w:val="center"/>
              <w:rPr>
                <w:b/>
                <w:color w:val="000000"/>
              </w:rPr>
            </w:pPr>
            <w:r w:rsidRPr="00ED7A6A">
              <w:rPr>
                <w:b/>
                <w:color w:val="000000"/>
              </w:rPr>
              <w:t>Norādāmā informācija</w:t>
            </w:r>
          </w:p>
        </w:tc>
      </w:tr>
      <w:tr w:rsidR="00197DB5" w:rsidRPr="00ED7A6A" w14:paraId="0C98F634" w14:textId="77777777">
        <w:trPr>
          <w:cantSplit/>
        </w:trPr>
        <w:tc>
          <w:tcPr>
            <w:tcW w:w="2424" w:type="dxa"/>
            <w:tcBorders>
              <w:top w:val="single" w:sz="4" w:space="0" w:color="000000"/>
              <w:left w:val="single" w:sz="4" w:space="0" w:color="000000"/>
              <w:bottom w:val="single" w:sz="4" w:space="0" w:color="000000"/>
            </w:tcBorders>
            <w:vAlign w:val="center"/>
          </w:tcPr>
          <w:p w14:paraId="1E027B6D" w14:textId="2542377A" w:rsidR="00197DB5" w:rsidRPr="00ED7A6A" w:rsidRDefault="00B05BEB" w:rsidP="00B041BF">
            <w:pPr>
              <w:numPr>
                <w:ilvl w:val="0"/>
                <w:numId w:val="1"/>
              </w:numPr>
              <w:pBdr>
                <w:top w:val="nil"/>
                <w:left w:val="nil"/>
                <w:bottom w:val="nil"/>
                <w:right w:val="nil"/>
                <w:between w:val="nil"/>
              </w:pBdr>
              <w:spacing w:before="120" w:after="120"/>
              <w:rPr>
                <w:color w:val="000000"/>
              </w:rPr>
            </w:pPr>
            <w:r w:rsidRPr="00ED7A6A">
              <w:rPr>
                <w:color w:val="000000"/>
              </w:rPr>
              <w:t>Mērķi</w:t>
            </w:r>
            <w:r w:rsidR="00057080" w:rsidRPr="00ED7A6A">
              <w:rPr>
                <w:color w:val="000000"/>
              </w:rPr>
              <w:t>s</w:t>
            </w:r>
            <w:r w:rsidRPr="00ED7A6A">
              <w:rPr>
                <w:color w:val="000000"/>
              </w:rPr>
              <w:t xml:space="preserve"> un nepieciešamības </w:t>
            </w:r>
            <w:r w:rsidR="00057080" w:rsidRPr="00ED7A6A">
              <w:rPr>
                <w:color w:val="000000"/>
              </w:rPr>
              <w:t>pamatojums</w:t>
            </w:r>
          </w:p>
        </w:tc>
        <w:tc>
          <w:tcPr>
            <w:tcW w:w="6588" w:type="dxa"/>
            <w:tcBorders>
              <w:top w:val="single" w:sz="4" w:space="0" w:color="000000"/>
              <w:left w:val="single" w:sz="4" w:space="0" w:color="000000"/>
              <w:bottom w:val="single" w:sz="4" w:space="0" w:color="000000"/>
              <w:right w:val="single" w:sz="4" w:space="0" w:color="000000"/>
            </w:tcBorders>
            <w:vAlign w:val="center"/>
          </w:tcPr>
          <w:p w14:paraId="2763AC81" w14:textId="23815253" w:rsidR="007747C0" w:rsidRPr="007747C0" w:rsidRDefault="007747C0" w:rsidP="00B041BF">
            <w:pPr>
              <w:pBdr>
                <w:top w:val="nil"/>
                <w:left w:val="nil"/>
                <w:bottom w:val="nil"/>
                <w:right w:val="nil"/>
                <w:between w:val="nil"/>
              </w:pBdr>
              <w:spacing w:before="120" w:after="120"/>
              <w:jc w:val="both"/>
              <w:rPr>
                <w:color w:val="000000"/>
              </w:rPr>
            </w:pPr>
            <w:r w:rsidRPr="007747C0">
              <w:rPr>
                <w:color w:val="000000"/>
              </w:rPr>
              <w:t>Saistošie noteikumi izstrādāti, pamatojoties uz Pašvaldību likuma 44. panta otro daļu</w:t>
            </w:r>
            <w:r w:rsidR="00B625B2">
              <w:rPr>
                <w:color w:val="000000"/>
              </w:rPr>
              <w:t>.</w:t>
            </w:r>
          </w:p>
          <w:p w14:paraId="797EE526" w14:textId="77777777" w:rsidR="00302798" w:rsidRDefault="007747C0" w:rsidP="00B041BF">
            <w:pPr>
              <w:pBdr>
                <w:top w:val="nil"/>
                <w:left w:val="nil"/>
                <w:bottom w:val="nil"/>
                <w:right w:val="nil"/>
                <w:between w:val="nil"/>
              </w:pBdr>
              <w:spacing w:before="120" w:after="120"/>
              <w:jc w:val="both"/>
              <w:rPr>
                <w:color w:val="000000"/>
              </w:rPr>
            </w:pPr>
            <w:r w:rsidRPr="007747C0">
              <w:rPr>
                <w:color w:val="000000"/>
              </w:rPr>
              <w:t xml:space="preserve">Nepieciešamība izdot saistošos noteikumus radusies, lai noteiktu vienotu, caurskatāmu un objektīvu kārtību, kādā Ogres novada pašvaldība piešķir līdzfinansējumu Ogres novada uzņēmēju dalībai vietēja, reģionāla, nacionāla un starptautiska mēroga izstādēs. Līdzfinansējuma programma ir viens no Ogres novada pašvaldības instrumentiem uzņēmējdarbības attīstības veicināšanai, sekmējot vietējo uzņēmumu izaugsmi, konkurētspēju un Ogres novada ekonomisko attīstību. Vienlaikus regulējums nodrošina vienlīdzīgu attieksmi pret visiem pretendentiem, skaidrus līdzfinansējuma piešķiršanas nosacījumus un </w:t>
            </w:r>
            <w:r w:rsidR="00302798" w:rsidRPr="00302798">
              <w:rPr>
                <w:color w:val="000000"/>
              </w:rPr>
              <w:t>caurskatāmu un efektīvu pašvaldības budžeta līdzekļu izlietojumu.</w:t>
            </w:r>
          </w:p>
          <w:p w14:paraId="19A32011" w14:textId="0C782DBA" w:rsidR="007747C0" w:rsidRPr="007747C0" w:rsidRDefault="007747C0" w:rsidP="00B041BF">
            <w:pPr>
              <w:pBdr>
                <w:top w:val="nil"/>
                <w:left w:val="nil"/>
                <w:bottom w:val="nil"/>
                <w:right w:val="nil"/>
                <w:between w:val="nil"/>
              </w:pBdr>
              <w:spacing w:before="120" w:after="120"/>
              <w:jc w:val="both"/>
              <w:rPr>
                <w:color w:val="000000"/>
              </w:rPr>
            </w:pPr>
            <w:r w:rsidRPr="007747C0">
              <w:rPr>
                <w:color w:val="000000"/>
              </w:rPr>
              <w:t>Saistošo noteikumu mērķis ir veicināt Ogres novada uzņēmumu konkurētspēju, produktu un pakalpojumu atpazīstamību, eksporta attīstību, jaunu sadarbības partneru un klientu piesaisti, kā arī Ogres novada atpazīstamību Latvijā un ārvalstīs.</w:t>
            </w:r>
          </w:p>
          <w:p w14:paraId="262D73C5" w14:textId="77777777" w:rsidR="007747C0" w:rsidRPr="007747C0" w:rsidRDefault="007747C0" w:rsidP="00B041BF">
            <w:pPr>
              <w:pBdr>
                <w:top w:val="nil"/>
                <w:left w:val="nil"/>
                <w:bottom w:val="nil"/>
                <w:right w:val="nil"/>
                <w:between w:val="nil"/>
              </w:pBdr>
              <w:spacing w:before="120" w:after="120"/>
              <w:jc w:val="both"/>
              <w:rPr>
                <w:color w:val="000000"/>
              </w:rPr>
            </w:pPr>
            <w:r w:rsidRPr="007747C0">
              <w:rPr>
                <w:color w:val="000000"/>
              </w:rPr>
              <w:t>Saistošie noteikumi nosaka pretendentu loku, pieteikumu iesniegšanas un izvērtēšanas kārtību, attiecināmās un neattiecināmās izmaksas, finansējuma piešķiršanas un izmaksas nosacījumus, kā arī projekta īstenošanas un uzraudzības kārtību.</w:t>
            </w:r>
          </w:p>
          <w:p w14:paraId="157D8D0D" w14:textId="131DEFE9" w:rsidR="00197DB5" w:rsidRPr="00ED7A6A" w:rsidRDefault="007747C0" w:rsidP="00B041BF">
            <w:pPr>
              <w:pBdr>
                <w:top w:val="nil"/>
                <w:left w:val="nil"/>
                <w:bottom w:val="nil"/>
                <w:right w:val="nil"/>
                <w:between w:val="nil"/>
              </w:pBdr>
              <w:spacing w:before="120" w:after="120"/>
              <w:jc w:val="both"/>
              <w:rPr>
                <w:color w:val="000000"/>
              </w:rPr>
            </w:pPr>
            <w:r w:rsidRPr="007747C0">
              <w:rPr>
                <w:color w:val="000000"/>
              </w:rPr>
              <w:t xml:space="preserve">Līdzfinansējums tiek piešķirts kā </w:t>
            </w:r>
            <w:r w:rsidRPr="007747C0">
              <w:rPr>
                <w:i/>
                <w:iCs/>
                <w:color w:val="000000"/>
              </w:rPr>
              <w:t>de minimis</w:t>
            </w:r>
            <w:r w:rsidRPr="007747C0">
              <w:rPr>
                <w:color w:val="000000"/>
              </w:rPr>
              <w:t xml:space="preserve"> atbalsts saskaņā ar Komisijas 2023. gada 13. decembra Regulu (ES) 2023/2831 par Līguma par Eiropas Savienības darbību 107. un 108. panta piemērošanu </w:t>
            </w:r>
            <w:r w:rsidRPr="007747C0">
              <w:rPr>
                <w:i/>
                <w:iCs/>
                <w:color w:val="000000"/>
              </w:rPr>
              <w:t xml:space="preserve">de minimis </w:t>
            </w:r>
            <w:r w:rsidRPr="007747C0">
              <w:rPr>
                <w:color w:val="000000"/>
              </w:rPr>
              <w:t>atbalstam.</w:t>
            </w:r>
          </w:p>
        </w:tc>
      </w:tr>
      <w:tr w:rsidR="00197DB5" w:rsidRPr="00ED7A6A" w14:paraId="25B2529E" w14:textId="77777777">
        <w:trPr>
          <w:cantSplit/>
        </w:trPr>
        <w:tc>
          <w:tcPr>
            <w:tcW w:w="2424" w:type="dxa"/>
            <w:tcBorders>
              <w:top w:val="single" w:sz="4" w:space="0" w:color="000000"/>
              <w:left w:val="single" w:sz="4" w:space="0" w:color="000000"/>
              <w:bottom w:val="single" w:sz="4" w:space="0" w:color="000000"/>
            </w:tcBorders>
            <w:vAlign w:val="center"/>
          </w:tcPr>
          <w:p w14:paraId="6329F17F" w14:textId="4D09AE69" w:rsidR="00197DB5" w:rsidRPr="00ED7A6A" w:rsidRDefault="00057080" w:rsidP="00B041BF">
            <w:pPr>
              <w:numPr>
                <w:ilvl w:val="0"/>
                <w:numId w:val="1"/>
              </w:numPr>
              <w:pBdr>
                <w:top w:val="nil"/>
                <w:left w:val="nil"/>
                <w:bottom w:val="nil"/>
                <w:right w:val="nil"/>
                <w:between w:val="nil"/>
              </w:pBdr>
              <w:spacing w:before="120" w:after="120"/>
              <w:rPr>
                <w:color w:val="000000"/>
              </w:rPr>
            </w:pPr>
            <w:r w:rsidRPr="00ED7A6A">
              <w:rPr>
                <w:color w:val="000000"/>
              </w:rPr>
              <w:t xml:space="preserve">Fiskālā </w:t>
            </w:r>
            <w:r w:rsidR="00B05BEB" w:rsidRPr="00ED7A6A">
              <w:rPr>
                <w:color w:val="000000"/>
              </w:rPr>
              <w:t>ietekm</w:t>
            </w:r>
            <w:r w:rsidRPr="00ED7A6A">
              <w:rPr>
                <w:color w:val="000000"/>
              </w:rPr>
              <w:t>e</w:t>
            </w:r>
            <w:r w:rsidR="00B05BEB" w:rsidRPr="00ED7A6A">
              <w:rPr>
                <w:color w:val="000000"/>
              </w:rPr>
              <w:t xml:space="preserve"> uz pašvaldības budžetu</w:t>
            </w:r>
          </w:p>
        </w:tc>
        <w:tc>
          <w:tcPr>
            <w:tcW w:w="6588" w:type="dxa"/>
            <w:tcBorders>
              <w:top w:val="single" w:sz="4" w:space="0" w:color="000000"/>
              <w:left w:val="single" w:sz="4" w:space="0" w:color="000000"/>
              <w:bottom w:val="single" w:sz="4" w:space="0" w:color="000000"/>
              <w:right w:val="single" w:sz="4" w:space="0" w:color="000000"/>
            </w:tcBorders>
            <w:vAlign w:val="center"/>
          </w:tcPr>
          <w:p w14:paraId="704A3973" w14:textId="77777777" w:rsidR="00312A91" w:rsidRPr="00312A91" w:rsidRDefault="00312A91" w:rsidP="00B041BF">
            <w:pPr>
              <w:pBdr>
                <w:top w:val="nil"/>
                <w:left w:val="nil"/>
                <w:bottom w:val="nil"/>
                <w:right w:val="nil"/>
                <w:between w:val="nil"/>
              </w:pBdr>
              <w:spacing w:before="120" w:after="120"/>
              <w:jc w:val="both"/>
              <w:rPr>
                <w:color w:val="000000"/>
              </w:rPr>
            </w:pPr>
            <w:r w:rsidRPr="00312A91">
              <w:rPr>
                <w:color w:val="000000"/>
              </w:rPr>
              <w:t>Saistošo noteikumu īstenošanai nepieciešamais finansējums tiek paredzēts Ogres novada pašvaldības ikgadējā budžetā atbilstoši attiecīgajā budžeta gadā šim mērķim apstiprinātajiem finanšu līdzekļiem.</w:t>
            </w:r>
          </w:p>
          <w:p w14:paraId="6F8DBC07" w14:textId="77777777" w:rsidR="00312A91" w:rsidRPr="00312A91" w:rsidRDefault="00312A91" w:rsidP="00B041BF">
            <w:pPr>
              <w:pBdr>
                <w:top w:val="nil"/>
                <w:left w:val="nil"/>
                <w:bottom w:val="nil"/>
                <w:right w:val="nil"/>
                <w:between w:val="nil"/>
              </w:pBdr>
              <w:spacing w:before="120" w:after="120"/>
              <w:jc w:val="both"/>
              <w:rPr>
                <w:color w:val="000000"/>
              </w:rPr>
            </w:pPr>
            <w:r w:rsidRPr="00312A91">
              <w:rPr>
                <w:color w:val="000000"/>
              </w:rPr>
              <w:t>Līdzfinansējuma programmas īstenošana rada izdevumus pašvaldības budžetam, kas saistīti ar finansējuma piešķiršanu uzņēmēju dalībai vietēja, reģionāla, nacionāla un starptautiska mēroga izstādēs.</w:t>
            </w:r>
          </w:p>
          <w:p w14:paraId="0271111A" w14:textId="77777777" w:rsidR="00312A91" w:rsidRPr="00312A91" w:rsidRDefault="00312A91" w:rsidP="00B041BF">
            <w:pPr>
              <w:pBdr>
                <w:top w:val="nil"/>
                <w:left w:val="nil"/>
                <w:bottom w:val="nil"/>
                <w:right w:val="nil"/>
                <w:between w:val="nil"/>
              </w:pBdr>
              <w:spacing w:before="120" w:after="120"/>
              <w:jc w:val="both"/>
              <w:rPr>
                <w:color w:val="000000"/>
              </w:rPr>
            </w:pPr>
            <w:r w:rsidRPr="00312A91">
              <w:rPr>
                <w:color w:val="000000"/>
              </w:rPr>
              <w:t xml:space="preserve">2026. gadā programmas īstenošanai pašvaldības budžetā paredzēts finansējums 10 000 </w:t>
            </w:r>
            <w:r w:rsidRPr="00F24B11">
              <w:rPr>
                <w:i/>
                <w:iCs/>
                <w:color w:val="000000"/>
              </w:rPr>
              <w:t>euro</w:t>
            </w:r>
            <w:r w:rsidRPr="00312A91">
              <w:rPr>
                <w:color w:val="000000"/>
              </w:rPr>
              <w:t xml:space="preserve"> apmērā.</w:t>
            </w:r>
          </w:p>
          <w:p w14:paraId="53169DD8" w14:textId="32992153" w:rsidR="00197DB5" w:rsidRPr="00ED7A6A" w:rsidRDefault="00302798" w:rsidP="00B041BF">
            <w:pPr>
              <w:pBdr>
                <w:top w:val="nil"/>
                <w:left w:val="nil"/>
                <w:bottom w:val="nil"/>
                <w:right w:val="nil"/>
                <w:between w:val="nil"/>
              </w:pBdr>
              <w:spacing w:before="120" w:after="120"/>
              <w:jc w:val="both"/>
              <w:rPr>
                <w:color w:val="000000"/>
              </w:rPr>
            </w:pPr>
            <w:r w:rsidRPr="00302798">
              <w:rPr>
                <w:color w:val="000000"/>
              </w:rPr>
              <w:t>Programmas administrēšana tiks nodrošināta esošo cilvēkresursu ietvaros</w:t>
            </w:r>
            <w:r w:rsidR="00312A91" w:rsidRPr="00312A91">
              <w:rPr>
                <w:color w:val="000000"/>
              </w:rPr>
              <w:t>, tādēļ papildu amata vietu izveide vai papildu administratīvie izdevumi nav nepieciešami.</w:t>
            </w:r>
          </w:p>
        </w:tc>
      </w:tr>
      <w:tr w:rsidR="00197DB5" w:rsidRPr="00ED7A6A" w14:paraId="7D5BF31F" w14:textId="77777777">
        <w:trPr>
          <w:cantSplit/>
        </w:trPr>
        <w:tc>
          <w:tcPr>
            <w:tcW w:w="2424" w:type="dxa"/>
            <w:tcBorders>
              <w:top w:val="single" w:sz="4" w:space="0" w:color="000000"/>
              <w:left w:val="single" w:sz="4" w:space="0" w:color="000000"/>
              <w:bottom w:val="single" w:sz="4" w:space="0" w:color="000000"/>
            </w:tcBorders>
            <w:vAlign w:val="center"/>
          </w:tcPr>
          <w:p w14:paraId="4518477F" w14:textId="37C72152" w:rsidR="00197DB5" w:rsidRPr="00ED7A6A" w:rsidRDefault="00057080" w:rsidP="00B041BF">
            <w:pPr>
              <w:numPr>
                <w:ilvl w:val="0"/>
                <w:numId w:val="1"/>
              </w:numPr>
              <w:pBdr>
                <w:top w:val="nil"/>
                <w:left w:val="nil"/>
                <w:bottom w:val="nil"/>
                <w:right w:val="nil"/>
                <w:between w:val="nil"/>
              </w:pBdr>
              <w:spacing w:before="120" w:after="120"/>
              <w:rPr>
                <w:color w:val="000000"/>
              </w:rPr>
            </w:pPr>
            <w:r w:rsidRPr="00ED7A6A">
              <w:rPr>
                <w:color w:val="000000"/>
              </w:rPr>
              <w:lastRenderedPageBreak/>
              <w:t xml:space="preserve">Sociālā </w:t>
            </w:r>
            <w:r w:rsidR="00B05BEB" w:rsidRPr="00ED7A6A">
              <w:rPr>
                <w:color w:val="000000"/>
              </w:rPr>
              <w:t>ietekm</w:t>
            </w:r>
            <w:r w:rsidRPr="00ED7A6A">
              <w:rPr>
                <w:color w:val="000000"/>
              </w:rPr>
              <w:t>e</w:t>
            </w:r>
            <w:r w:rsidR="00B05BEB" w:rsidRPr="00ED7A6A">
              <w:rPr>
                <w:color w:val="000000"/>
              </w:rPr>
              <w:t>, ietekm</w:t>
            </w:r>
            <w:r w:rsidRPr="00ED7A6A">
              <w:rPr>
                <w:color w:val="000000"/>
              </w:rPr>
              <w:t>e</w:t>
            </w:r>
            <w:r w:rsidR="00B05BEB" w:rsidRPr="00ED7A6A">
              <w:rPr>
                <w:color w:val="000000"/>
              </w:rPr>
              <w:t xml:space="preserve"> uz vidi, iedzīvotāju veselīb</w:t>
            </w:r>
            <w:r w:rsidR="00ED7A6A">
              <w:rPr>
                <w:color w:val="000000"/>
              </w:rPr>
              <w:t>u</w:t>
            </w:r>
            <w:r w:rsidR="00B05BEB" w:rsidRPr="00ED7A6A">
              <w:rPr>
                <w:color w:val="000000"/>
              </w:rPr>
              <w:t>, uzņēmējdarbības vidi pašvaldības teritorijā, kā arī plānotā regulējuma ietekm</w:t>
            </w:r>
            <w:r w:rsidRPr="00ED7A6A">
              <w:rPr>
                <w:color w:val="000000"/>
              </w:rPr>
              <w:t>e</w:t>
            </w:r>
            <w:r w:rsidR="00B05BEB" w:rsidRPr="00ED7A6A">
              <w:rPr>
                <w:color w:val="000000"/>
              </w:rPr>
              <w:t xml:space="preserve"> uz konkurenci </w:t>
            </w:r>
          </w:p>
        </w:tc>
        <w:tc>
          <w:tcPr>
            <w:tcW w:w="6588" w:type="dxa"/>
            <w:tcBorders>
              <w:top w:val="single" w:sz="4" w:space="0" w:color="000000"/>
              <w:left w:val="single" w:sz="4" w:space="0" w:color="000000"/>
              <w:bottom w:val="single" w:sz="4" w:space="0" w:color="000000"/>
              <w:right w:val="single" w:sz="4" w:space="0" w:color="000000"/>
            </w:tcBorders>
            <w:vAlign w:val="center"/>
          </w:tcPr>
          <w:p w14:paraId="47260656" w14:textId="77777777" w:rsidR="00012153" w:rsidRDefault="00012153" w:rsidP="00B041BF">
            <w:pPr>
              <w:widowControl w:val="0"/>
              <w:spacing w:before="120" w:after="120"/>
              <w:jc w:val="both"/>
            </w:pPr>
            <w:r>
              <w:t>Saistošo noteikumu īstenošana pozitīvi ietekmēs uzņēmējdarbības vidi Ogres novadā, veicinot uzņēmumu konkurētspēju, produktu un pakalpojumu atpazīstamību, jaunu eksporta tirgu apguvi un sadarbības partneru piesaisti. Vienlaikus līdzfinansējuma programma sekmēs Ogres novada atpazīstamību Latvijā un ārvalstīs, popularizējot novadā radītos produktus un pakalpojumus starptautiska un nacionāla mēroga izstādēs.</w:t>
            </w:r>
          </w:p>
          <w:p w14:paraId="31277AA0" w14:textId="77777777" w:rsidR="00012153" w:rsidRDefault="00012153" w:rsidP="00B041BF">
            <w:pPr>
              <w:widowControl w:val="0"/>
              <w:spacing w:before="120" w:after="120"/>
              <w:jc w:val="both"/>
            </w:pPr>
            <w:r>
              <w:t>Regulējums nodrošina vienlīdzīgu attieksmi pret visiem pretendentiem, nosakot skaidrus un vienotus nosacījumus līdzfinansējuma piešķiršanai, kā arī objektīvus projektu vērtēšanas kritērijus. Līdz ar to nav paredzama negatīva ietekme uz konkurenci.</w:t>
            </w:r>
          </w:p>
          <w:p w14:paraId="210FFCA4" w14:textId="096141FD" w:rsidR="00197DB5" w:rsidRPr="00ED7A6A" w:rsidRDefault="00012153" w:rsidP="00B041BF">
            <w:pPr>
              <w:widowControl w:val="0"/>
              <w:spacing w:before="120" w:after="120"/>
              <w:jc w:val="both"/>
            </w:pPr>
            <w:r>
              <w:t xml:space="preserve">Saistošo noteikumu īstenošanai nav tiešas ietekmes uz vidi vai iedzīvotāju veselību. Vienlaikus projektu izvērtēšanā tiek vērtēta ilgtspējīgu un atkārtoti izmantojamu risinājumu izmantošana, tādējādi </w:t>
            </w:r>
            <w:r w:rsidR="001958A0" w:rsidRPr="001958A0">
              <w:t>veicinot videi draudzīgu risinājumu izmantošanu izstāžu stendu izveidē un uzņēmēju dalībā izstādēs.</w:t>
            </w:r>
          </w:p>
        </w:tc>
      </w:tr>
      <w:tr w:rsidR="00197DB5" w:rsidRPr="00ED7A6A" w14:paraId="146B24D8" w14:textId="77777777">
        <w:trPr>
          <w:cantSplit/>
        </w:trPr>
        <w:tc>
          <w:tcPr>
            <w:tcW w:w="2424" w:type="dxa"/>
            <w:tcBorders>
              <w:top w:val="single" w:sz="4" w:space="0" w:color="000000"/>
              <w:left w:val="single" w:sz="4" w:space="0" w:color="000000"/>
              <w:bottom w:val="single" w:sz="4" w:space="0" w:color="000000"/>
            </w:tcBorders>
            <w:vAlign w:val="center"/>
          </w:tcPr>
          <w:p w14:paraId="4B8ADA68" w14:textId="499DF690" w:rsidR="00197DB5" w:rsidRPr="00ED7A6A" w:rsidRDefault="00B05BEB" w:rsidP="00B041BF">
            <w:pPr>
              <w:numPr>
                <w:ilvl w:val="0"/>
                <w:numId w:val="1"/>
              </w:numPr>
              <w:spacing w:before="120" w:after="120"/>
              <w:rPr>
                <w:color w:val="000000"/>
              </w:rPr>
            </w:pPr>
            <w:r w:rsidRPr="00ED7A6A">
              <w:rPr>
                <w:color w:val="000000"/>
              </w:rPr>
              <w:t>Ietekm</w:t>
            </w:r>
            <w:r w:rsidR="00057080" w:rsidRPr="00ED7A6A">
              <w:rPr>
                <w:color w:val="000000"/>
              </w:rPr>
              <w:t>e</w:t>
            </w:r>
            <w:r w:rsidRPr="00ED7A6A">
              <w:rPr>
                <w:color w:val="000000"/>
              </w:rPr>
              <w:t xml:space="preserve"> uz administratīvajām procedūrām un to izmaksām</w:t>
            </w:r>
          </w:p>
        </w:tc>
        <w:tc>
          <w:tcPr>
            <w:tcW w:w="6588" w:type="dxa"/>
            <w:tcBorders>
              <w:top w:val="single" w:sz="4" w:space="0" w:color="000000"/>
              <w:left w:val="single" w:sz="4" w:space="0" w:color="000000"/>
              <w:bottom w:val="single" w:sz="4" w:space="0" w:color="000000"/>
              <w:right w:val="single" w:sz="4" w:space="0" w:color="000000"/>
            </w:tcBorders>
            <w:vAlign w:val="center"/>
          </w:tcPr>
          <w:p w14:paraId="274CC20C" w14:textId="77777777" w:rsidR="00AA6459" w:rsidRPr="00AA6459" w:rsidRDefault="00AA6459" w:rsidP="00B041BF">
            <w:pPr>
              <w:pBdr>
                <w:top w:val="nil"/>
                <w:left w:val="nil"/>
                <w:bottom w:val="nil"/>
                <w:right w:val="nil"/>
                <w:between w:val="nil"/>
              </w:pBdr>
              <w:spacing w:before="120" w:after="120"/>
              <w:jc w:val="both"/>
              <w:rPr>
                <w:color w:val="000000"/>
              </w:rPr>
            </w:pPr>
            <w:r w:rsidRPr="00AA6459">
              <w:rPr>
                <w:color w:val="000000"/>
              </w:rPr>
              <w:t>Saistošo noteikumu piemērošana nerada nepieciešamību izveidot jaunas pašvaldības institūcijas, amata vietas vai paplašināt esošo institūciju kompetenci.</w:t>
            </w:r>
          </w:p>
          <w:p w14:paraId="60A5EBE8" w14:textId="77777777" w:rsidR="00AA6459" w:rsidRPr="00AA6459" w:rsidRDefault="00AA6459" w:rsidP="00B041BF">
            <w:pPr>
              <w:pBdr>
                <w:top w:val="nil"/>
                <w:left w:val="nil"/>
                <w:bottom w:val="nil"/>
                <w:right w:val="nil"/>
                <w:between w:val="nil"/>
              </w:pBdr>
              <w:spacing w:before="120" w:after="120"/>
              <w:jc w:val="both"/>
              <w:rPr>
                <w:color w:val="000000"/>
              </w:rPr>
            </w:pPr>
            <w:r w:rsidRPr="00AA6459">
              <w:rPr>
                <w:color w:val="000000"/>
              </w:rPr>
              <w:t>Līdzfinansējuma programmas administrēšanu nodrošinās Ogres novada pašvaldības Centrālā administrācija tās esošo funkciju un resursu ietvaros.</w:t>
            </w:r>
          </w:p>
          <w:p w14:paraId="26012167" w14:textId="467BD30F" w:rsidR="00197DB5" w:rsidRPr="00ED7A6A" w:rsidRDefault="00AA6459" w:rsidP="00B041BF">
            <w:pPr>
              <w:pBdr>
                <w:top w:val="nil"/>
                <w:left w:val="nil"/>
                <w:bottom w:val="nil"/>
                <w:right w:val="nil"/>
                <w:between w:val="nil"/>
              </w:pBdr>
              <w:spacing w:before="120" w:after="120"/>
              <w:jc w:val="both"/>
              <w:rPr>
                <w:color w:val="000000"/>
              </w:rPr>
            </w:pPr>
            <w:r w:rsidRPr="00AA6459">
              <w:rPr>
                <w:color w:val="000000"/>
              </w:rPr>
              <w:t>Pretendenti līdzfinansējuma saņemšanai pieteikumus iesniegs atbilstoši saistošajos noteikumos noteiktajai kārtībai, iesniedzot pašvaldībai projekta pieteikumu un tam pievienojamos dokumentus. Papildu administratīvās procedūras vai izmaksas privātpersonām saistošo noteikumu piemērošanas rezultātā netiek paredzētas.</w:t>
            </w:r>
          </w:p>
        </w:tc>
      </w:tr>
      <w:tr w:rsidR="00197DB5" w:rsidRPr="00ED7A6A" w14:paraId="0238E1E2" w14:textId="77777777">
        <w:trPr>
          <w:cantSplit/>
        </w:trPr>
        <w:tc>
          <w:tcPr>
            <w:tcW w:w="2424" w:type="dxa"/>
            <w:tcBorders>
              <w:top w:val="single" w:sz="4" w:space="0" w:color="000000"/>
              <w:left w:val="single" w:sz="4" w:space="0" w:color="000000"/>
              <w:bottom w:val="single" w:sz="4" w:space="0" w:color="000000"/>
            </w:tcBorders>
            <w:vAlign w:val="center"/>
          </w:tcPr>
          <w:p w14:paraId="6D711D53" w14:textId="5FFD78AE" w:rsidR="00197DB5" w:rsidRPr="00ED7A6A" w:rsidRDefault="00B05BEB" w:rsidP="00B041BF">
            <w:pPr>
              <w:numPr>
                <w:ilvl w:val="0"/>
                <w:numId w:val="1"/>
              </w:numPr>
              <w:spacing w:before="120" w:after="120"/>
              <w:rPr>
                <w:color w:val="000000"/>
              </w:rPr>
            </w:pPr>
            <w:r w:rsidRPr="00ED7A6A">
              <w:rPr>
                <w:color w:val="000000"/>
              </w:rPr>
              <w:t>Ietekm</w:t>
            </w:r>
            <w:r w:rsidR="00057080" w:rsidRPr="00ED7A6A">
              <w:rPr>
                <w:color w:val="000000"/>
              </w:rPr>
              <w:t>e</w:t>
            </w:r>
            <w:r w:rsidRPr="00ED7A6A">
              <w:rPr>
                <w:color w:val="000000"/>
              </w:rPr>
              <w:t xml:space="preserve"> uz pašvaldības funkcijām un cilvēkresursiem</w:t>
            </w:r>
          </w:p>
        </w:tc>
        <w:tc>
          <w:tcPr>
            <w:tcW w:w="6588" w:type="dxa"/>
            <w:tcBorders>
              <w:top w:val="single" w:sz="4" w:space="0" w:color="000000"/>
              <w:left w:val="single" w:sz="4" w:space="0" w:color="000000"/>
              <w:bottom w:val="single" w:sz="4" w:space="0" w:color="000000"/>
              <w:right w:val="single" w:sz="4" w:space="0" w:color="000000"/>
            </w:tcBorders>
            <w:vAlign w:val="center"/>
          </w:tcPr>
          <w:p w14:paraId="474A1703" w14:textId="77777777" w:rsidR="002D3D32" w:rsidRDefault="002D3D32" w:rsidP="00B041BF">
            <w:pPr>
              <w:shd w:val="clear" w:color="auto" w:fill="FFFFFF"/>
              <w:spacing w:before="120" w:after="120"/>
              <w:rPr>
                <w:color w:val="000000"/>
              </w:rPr>
            </w:pPr>
            <w:r w:rsidRPr="002D3D32">
              <w:rPr>
                <w:color w:val="000000"/>
              </w:rPr>
              <w:t>Saistošie noteikumi nodrošina vienotu kārtību pašvaldības līdzfinansējuma piešķiršanai uzņēmēju dalībai izstādēs, tādējādi sekmējot uzņēmējdarbības attīstības veicināšanu Ogres novadā.</w:t>
            </w:r>
          </w:p>
          <w:p w14:paraId="4C9B7088" w14:textId="103E7639" w:rsidR="00197DB5" w:rsidRPr="00ED7A6A" w:rsidRDefault="00B041BF" w:rsidP="00B041BF">
            <w:pPr>
              <w:shd w:val="clear" w:color="auto" w:fill="FFFFFF"/>
              <w:spacing w:before="120" w:after="120"/>
              <w:rPr>
                <w:color w:val="000000"/>
              </w:rPr>
            </w:pPr>
            <w:r w:rsidRPr="00B041BF">
              <w:rPr>
                <w:color w:val="000000"/>
              </w:rPr>
              <w:t>Saistošo noteikumu īstenošanai nav nepieciešams veidot jaunas institūcijas vai amata vietas, kā arī piesaistīt papildu cilvēkresursus. Programmas administrēšanu nodrošinās Ogres novada pašvaldības Centrālā administrācija tās esošo funkciju un cilvēkresursu ietvaros.</w:t>
            </w:r>
          </w:p>
        </w:tc>
      </w:tr>
      <w:tr w:rsidR="00197DB5" w:rsidRPr="00ED7A6A" w14:paraId="15BCF97E" w14:textId="77777777" w:rsidTr="00EE2E98">
        <w:trPr>
          <w:cantSplit/>
          <w:trHeight w:val="794"/>
        </w:trPr>
        <w:tc>
          <w:tcPr>
            <w:tcW w:w="2424" w:type="dxa"/>
            <w:tcBorders>
              <w:top w:val="single" w:sz="4" w:space="0" w:color="000000"/>
              <w:left w:val="single" w:sz="4" w:space="0" w:color="000000"/>
              <w:bottom w:val="single" w:sz="4" w:space="0" w:color="000000"/>
            </w:tcBorders>
            <w:vAlign w:val="center"/>
          </w:tcPr>
          <w:p w14:paraId="5B3E51B9" w14:textId="77777777" w:rsidR="00197DB5" w:rsidRPr="00ED7A6A" w:rsidRDefault="00B05BEB" w:rsidP="00B041BF">
            <w:pPr>
              <w:numPr>
                <w:ilvl w:val="0"/>
                <w:numId w:val="1"/>
              </w:numPr>
              <w:spacing w:before="120" w:after="120"/>
              <w:rPr>
                <w:color w:val="000000"/>
              </w:rPr>
            </w:pPr>
            <w:r w:rsidRPr="00ED7A6A">
              <w:rPr>
                <w:color w:val="000000"/>
              </w:rPr>
              <w:t>Informācija par izpildes nodrošināšanu</w:t>
            </w:r>
          </w:p>
        </w:tc>
        <w:tc>
          <w:tcPr>
            <w:tcW w:w="6588" w:type="dxa"/>
            <w:tcBorders>
              <w:top w:val="single" w:sz="4" w:space="0" w:color="000000"/>
              <w:left w:val="single" w:sz="4" w:space="0" w:color="000000"/>
              <w:bottom w:val="single" w:sz="4" w:space="0" w:color="000000"/>
              <w:right w:val="single" w:sz="4" w:space="0" w:color="000000"/>
            </w:tcBorders>
            <w:vAlign w:val="center"/>
          </w:tcPr>
          <w:p w14:paraId="51A14FBF" w14:textId="77777777" w:rsidR="00B041BF" w:rsidRPr="00B041BF" w:rsidRDefault="00B041BF" w:rsidP="00B041BF">
            <w:pPr>
              <w:pBdr>
                <w:top w:val="nil"/>
                <w:left w:val="nil"/>
                <w:bottom w:val="nil"/>
                <w:right w:val="nil"/>
                <w:between w:val="nil"/>
              </w:pBdr>
              <w:spacing w:before="120" w:after="120"/>
              <w:jc w:val="both"/>
              <w:rPr>
                <w:bCs/>
                <w:color w:val="000000"/>
              </w:rPr>
            </w:pPr>
            <w:r w:rsidRPr="00B041BF">
              <w:rPr>
                <w:bCs/>
                <w:color w:val="000000"/>
              </w:rPr>
              <w:t>Saistošo noteikumu izpildi nodrošinās Ogres novada pašvaldības Centrālā administrācija tās kompetences ietvaros.</w:t>
            </w:r>
          </w:p>
          <w:p w14:paraId="00D21003" w14:textId="7E57A4CB" w:rsidR="00197DB5" w:rsidRPr="0045245B" w:rsidRDefault="002D3D32" w:rsidP="00B041BF">
            <w:pPr>
              <w:pBdr>
                <w:top w:val="nil"/>
                <w:left w:val="nil"/>
                <w:bottom w:val="nil"/>
                <w:right w:val="nil"/>
                <w:between w:val="nil"/>
              </w:pBdr>
              <w:spacing w:before="120" w:after="120"/>
              <w:jc w:val="both"/>
              <w:rPr>
                <w:bCs/>
                <w:color w:val="000000"/>
              </w:rPr>
            </w:pPr>
            <w:r w:rsidRPr="002D3D32">
              <w:rPr>
                <w:bCs/>
                <w:color w:val="000000"/>
              </w:rPr>
              <w:t>Projektu pieteikumu pieņemšanu, to administratīvo izvērtēšanu</w:t>
            </w:r>
            <w:r w:rsidR="00B041BF" w:rsidRPr="00B041BF">
              <w:rPr>
                <w:bCs/>
                <w:color w:val="000000"/>
              </w:rPr>
              <w:t>, līgumu slēgšanas organizēšanu un projektu uzraudzību nodrošinās Ogres novada pašvaldības Centrālā administrācija, savukārt projektu izvērtēšanu un lēmumu par līdzfinansējuma piešķiršanu veiks pašvaldības izveidota vērtēšanas komisija atbilstoši saistošajos noteikumos noteiktajai kārtībai.</w:t>
            </w:r>
          </w:p>
        </w:tc>
      </w:tr>
      <w:tr w:rsidR="00197DB5" w:rsidRPr="00ED7A6A" w14:paraId="2609C253" w14:textId="77777777">
        <w:trPr>
          <w:cantSplit/>
        </w:trPr>
        <w:tc>
          <w:tcPr>
            <w:tcW w:w="2424" w:type="dxa"/>
            <w:tcBorders>
              <w:top w:val="single" w:sz="4" w:space="0" w:color="000000"/>
              <w:left w:val="single" w:sz="4" w:space="0" w:color="000000"/>
              <w:bottom w:val="single" w:sz="4" w:space="0" w:color="000000"/>
            </w:tcBorders>
            <w:vAlign w:val="center"/>
          </w:tcPr>
          <w:p w14:paraId="60C4F601" w14:textId="395F7172" w:rsidR="00197DB5" w:rsidRPr="00ED7A6A" w:rsidRDefault="00ED7A6A" w:rsidP="00B041BF">
            <w:pPr>
              <w:numPr>
                <w:ilvl w:val="0"/>
                <w:numId w:val="1"/>
              </w:numPr>
              <w:spacing w:before="120" w:after="120"/>
              <w:rPr>
                <w:color w:val="000000"/>
              </w:rPr>
            </w:pPr>
            <w:r w:rsidRPr="00ED7A6A">
              <w:rPr>
                <w:color w:val="000000"/>
              </w:rPr>
              <w:lastRenderedPageBreak/>
              <w:t xml:space="preserve">Prasību un izmaksu samērīgums pret ieguvumiem, ko sniedz mērķa sasniegšana </w:t>
            </w:r>
          </w:p>
        </w:tc>
        <w:tc>
          <w:tcPr>
            <w:tcW w:w="6588" w:type="dxa"/>
            <w:tcBorders>
              <w:top w:val="single" w:sz="4" w:space="0" w:color="000000"/>
              <w:left w:val="single" w:sz="4" w:space="0" w:color="000000"/>
              <w:bottom w:val="single" w:sz="4" w:space="0" w:color="000000"/>
              <w:right w:val="single" w:sz="4" w:space="0" w:color="000000"/>
            </w:tcBorders>
            <w:vAlign w:val="center"/>
          </w:tcPr>
          <w:p w14:paraId="3F74C145" w14:textId="77777777" w:rsidR="002D3D32" w:rsidRDefault="002D3D32" w:rsidP="00B041BF">
            <w:pPr>
              <w:pBdr>
                <w:top w:val="nil"/>
                <w:left w:val="nil"/>
                <w:bottom w:val="nil"/>
                <w:right w:val="nil"/>
                <w:between w:val="nil"/>
              </w:pBdr>
              <w:spacing w:before="120" w:after="120"/>
              <w:jc w:val="both"/>
              <w:rPr>
                <w:color w:val="000000"/>
              </w:rPr>
            </w:pPr>
            <w:r w:rsidRPr="002D3D32">
              <w:rPr>
                <w:color w:val="000000"/>
              </w:rPr>
              <w:t>Saistošajos noteikumos noteiktās prasības ir samērīgas ar sasniedzamo mērķi un nepārsniedz mērķa sasniegšanai nepieciešamo apjomu.</w:t>
            </w:r>
          </w:p>
          <w:p w14:paraId="74BE6DF0" w14:textId="447E61A5" w:rsidR="00B041BF" w:rsidRPr="00B041BF" w:rsidRDefault="00B041BF" w:rsidP="00B041BF">
            <w:pPr>
              <w:pBdr>
                <w:top w:val="nil"/>
                <w:left w:val="nil"/>
                <w:bottom w:val="nil"/>
                <w:right w:val="nil"/>
                <w:between w:val="nil"/>
              </w:pBdr>
              <w:spacing w:before="120" w:after="120"/>
              <w:jc w:val="both"/>
              <w:rPr>
                <w:color w:val="000000"/>
              </w:rPr>
            </w:pPr>
            <w:r w:rsidRPr="00B041BF">
              <w:rPr>
                <w:color w:val="000000"/>
              </w:rPr>
              <w:t>Pretendentiem izvirzītas tikai tās prasības, kas nepieciešamas objektīvai projektu izvērtēšanai, vienlīdzīgas attieksmes nodrošināšanai un publisko finanšu līdzekļu tiesiskai, caurskatāmai un efektīvai izmantošanai.</w:t>
            </w:r>
          </w:p>
          <w:p w14:paraId="7E33D89C" w14:textId="50D75D51" w:rsidR="00197DB5" w:rsidRPr="00ED7A6A" w:rsidRDefault="00B041BF" w:rsidP="00B041BF">
            <w:pPr>
              <w:pBdr>
                <w:top w:val="nil"/>
                <w:left w:val="nil"/>
                <w:bottom w:val="nil"/>
                <w:right w:val="nil"/>
                <w:between w:val="nil"/>
              </w:pBdr>
              <w:spacing w:before="120" w:after="120"/>
              <w:jc w:val="both"/>
              <w:rPr>
                <w:color w:val="000000"/>
              </w:rPr>
            </w:pPr>
            <w:r w:rsidRPr="00B041BF">
              <w:rPr>
                <w:color w:val="000000"/>
              </w:rPr>
              <w:t>Sagaidāms, ka saistošo noteikumu īstenošana veicinās uzņēmējdarbības attīstību Ogres novadā, stiprinās uzņēmumu konkurētspēju un Ogres novada atpazīstamību, tādējādi nodrošinot regulējuma mērķa sasniegšanu.</w:t>
            </w:r>
          </w:p>
        </w:tc>
      </w:tr>
      <w:tr w:rsidR="00997B3A" w:rsidRPr="00ED7A6A" w14:paraId="127C798E" w14:textId="77777777">
        <w:trPr>
          <w:cantSplit/>
        </w:trPr>
        <w:tc>
          <w:tcPr>
            <w:tcW w:w="2424" w:type="dxa"/>
            <w:tcBorders>
              <w:top w:val="single" w:sz="4" w:space="0" w:color="000000"/>
              <w:left w:val="single" w:sz="4" w:space="0" w:color="000000"/>
              <w:bottom w:val="single" w:sz="4" w:space="0" w:color="000000"/>
            </w:tcBorders>
            <w:vAlign w:val="center"/>
          </w:tcPr>
          <w:p w14:paraId="1E119437" w14:textId="1D8FF271" w:rsidR="00997B3A" w:rsidRPr="00ED7A6A" w:rsidRDefault="00ED7A6A" w:rsidP="00B041BF">
            <w:pPr>
              <w:numPr>
                <w:ilvl w:val="0"/>
                <w:numId w:val="1"/>
              </w:numPr>
              <w:spacing w:before="120" w:after="120"/>
              <w:rPr>
                <w:color w:val="000000"/>
              </w:rPr>
            </w:pPr>
            <w:r w:rsidRPr="00ED7A6A">
              <w:rPr>
                <w:color w:val="000000"/>
              </w:rPr>
              <w:t>Izstrādes gaitā veiktās konsultācijas ar privātpersonām un institūcijām</w:t>
            </w:r>
          </w:p>
        </w:tc>
        <w:tc>
          <w:tcPr>
            <w:tcW w:w="6588" w:type="dxa"/>
            <w:tcBorders>
              <w:top w:val="single" w:sz="4" w:space="0" w:color="000000"/>
              <w:left w:val="single" w:sz="4" w:space="0" w:color="000000"/>
              <w:bottom w:val="single" w:sz="4" w:space="0" w:color="000000"/>
              <w:right w:val="single" w:sz="4" w:space="0" w:color="000000"/>
            </w:tcBorders>
            <w:vAlign w:val="center"/>
          </w:tcPr>
          <w:p w14:paraId="53BCEEE3" w14:textId="77777777" w:rsidR="00B041BF" w:rsidRPr="00B041BF" w:rsidRDefault="00B041BF" w:rsidP="00B041BF">
            <w:pPr>
              <w:pBdr>
                <w:top w:val="nil"/>
                <w:left w:val="nil"/>
                <w:bottom w:val="nil"/>
                <w:right w:val="nil"/>
                <w:between w:val="nil"/>
              </w:pBdr>
              <w:spacing w:before="120" w:after="120"/>
              <w:jc w:val="both"/>
              <w:rPr>
                <w:color w:val="000000"/>
              </w:rPr>
            </w:pPr>
            <w:r w:rsidRPr="00B041BF">
              <w:rPr>
                <w:color w:val="000000"/>
              </w:rPr>
              <w:t>Saistošo noteikumu projekts un tam pievienotais paskaidrojuma raksts tiks publicēts Ogres novada pašvaldības oficiālajā tīmekļvietnē sabiedrības viedokļa noskaidrošanai, nodrošinot iespēju divu nedēļu laikā iesniegt priekšlikumus un iebildumus.</w:t>
            </w:r>
          </w:p>
          <w:p w14:paraId="236FC8F1" w14:textId="533EDFE5" w:rsidR="00997B3A" w:rsidRPr="00ED7A6A" w:rsidRDefault="002D3D32" w:rsidP="00B041BF">
            <w:pPr>
              <w:pBdr>
                <w:top w:val="nil"/>
                <w:left w:val="nil"/>
                <w:bottom w:val="nil"/>
                <w:right w:val="nil"/>
                <w:between w:val="nil"/>
              </w:pBdr>
              <w:spacing w:before="120" w:after="120"/>
              <w:jc w:val="both"/>
              <w:rPr>
                <w:color w:val="000000"/>
              </w:rPr>
            </w:pPr>
            <w:r w:rsidRPr="002D3D32">
              <w:rPr>
                <w:color w:val="000000"/>
              </w:rPr>
              <w:t>Izstrādājot saistošo noteikumu projektu, tika organizēta tiešsaistes diskusija ar Ogres novada uzņēmējiem, lai pārrunātu plānoto līdzfinansējuma programmu uzņēmēju dalībai izstādēs. Diskusijas laikā saņemtie priekšlikumi par attiecināmajām izmaksām, finansējuma intensitāti, pieteikšanās kārtību un administratīvā sloga mazināšanu tika izvērtēti un, sagatavojot saistošo noteikumu projekta galīgo redakciju, ņemti vērā tiktāl, ciktāl tie bija saderīgi ar programmas mērķi un piemērojamo tiesisko regulējumu.</w:t>
            </w:r>
            <w:r>
              <w:rPr>
                <w:color w:val="000000"/>
              </w:rPr>
              <w:t xml:space="preserve"> </w:t>
            </w:r>
          </w:p>
        </w:tc>
      </w:tr>
    </w:tbl>
    <w:p w14:paraId="5F70A21F" w14:textId="77777777" w:rsidR="00197DB5" w:rsidRPr="00ED7A6A" w:rsidRDefault="00197DB5"/>
    <w:p w14:paraId="3ABC8A01" w14:textId="77777777" w:rsidR="002416DA" w:rsidRPr="00ED7A6A" w:rsidRDefault="002416DA"/>
    <w:p w14:paraId="023FFEBA" w14:textId="6024BBDB" w:rsidR="00197DB5" w:rsidRPr="00ED7A6A" w:rsidRDefault="00B05BEB">
      <w:r w:rsidRPr="00ED7A6A">
        <w:t>Domes priekšsēdētājs</w:t>
      </w:r>
      <w:r w:rsidRPr="00ED7A6A">
        <w:tab/>
      </w:r>
      <w:r w:rsidRPr="00ED7A6A">
        <w:tab/>
      </w:r>
      <w:r w:rsidRPr="00ED7A6A">
        <w:tab/>
      </w:r>
      <w:r w:rsidRPr="00ED7A6A">
        <w:tab/>
      </w:r>
      <w:r w:rsidRPr="00ED7A6A">
        <w:tab/>
      </w:r>
      <w:r w:rsidRPr="00ED7A6A">
        <w:tab/>
      </w:r>
      <w:r w:rsidRPr="00ED7A6A">
        <w:tab/>
        <w:t xml:space="preserve">        </w:t>
      </w:r>
      <w:r w:rsidR="002416DA" w:rsidRPr="00ED7A6A">
        <w:t xml:space="preserve">       </w:t>
      </w:r>
      <w:r w:rsidR="00914A82">
        <w:t>A.</w:t>
      </w:r>
      <w:r w:rsidR="00F24B11">
        <w:t xml:space="preserve"> </w:t>
      </w:r>
      <w:r w:rsidR="00914A82">
        <w:t>Krauja</w:t>
      </w:r>
    </w:p>
    <w:sectPr w:rsidR="00197DB5" w:rsidRPr="00ED7A6A" w:rsidSect="00F24B11">
      <w:footerReference w:type="default" r:id="rId7"/>
      <w:headerReference w:type="first" r:id="rId8"/>
      <w:pgSz w:w="11906" w:h="16838"/>
      <w:pgMar w:top="1134" w:right="1134" w:bottom="1134" w:left="1701" w:header="720"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B0C71" w14:textId="77777777" w:rsidR="000F051D" w:rsidRDefault="000F051D">
      <w:r>
        <w:separator/>
      </w:r>
    </w:p>
  </w:endnote>
  <w:endnote w:type="continuationSeparator" w:id="0">
    <w:p w14:paraId="4C22DEC8" w14:textId="77777777" w:rsidR="000F051D" w:rsidRDefault="000F0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EA307" w14:textId="77777777" w:rsidR="00197DB5" w:rsidRDefault="00B05BEB">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FD421C">
      <w:rPr>
        <w:noProof/>
        <w:color w:val="000000"/>
      </w:rPr>
      <w:t>2</w:t>
    </w:r>
    <w:r>
      <w:rPr>
        <w:color w:val="000000"/>
      </w:rPr>
      <w:fldChar w:fldCharType="end"/>
    </w:r>
  </w:p>
  <w:p w14:paraId="0B511944" w14:textId="77777777" w:rsidR="00197DB5" w:rsidRDefault="00197DB5">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CA38F" w14:textId="77777777" w:rsidR="000F051D" w:rsidRDefault="000F051D">
      <w:r>
        <w:separator/>
      </w:r>
    </w:p>
  </w:footnote>
  <w:footnote w:type="continuationSeparator" w:id="0">
    <w:p w14:paraId="56035266" w14:textId="77777777" w:rsidR="000F051D" w:rsidRDefault="000F0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3C1AD" w14:textId="1EF964F1" w:rsidR="00A23C05" w:rsidRDefault="00A23C05" w:rsidP="00A23C05">
    <w:pPr>
      <w:pStyle w:val="Galvene"/>
      <w:jc w:val="right"/>
    </w:pPr>
    <w: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3F1"/>
    <w:multiLevelType w:val="hybridMultilevel"/>
    <w:tmpl w:val="B6A0A6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270316"/>
    <w:multiLevelType w:val="multilevel"/>
    <w:tmpl w:val="0ABE8D72"/>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840436966">
    <w:abstractNumId w:val="1"/>
  </w:num>
  <w:num w:numId="2" w16cid:durableId="67072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DB5"/>
    <w:rsid w:val="00011CED"/>
    <w:rsid w:val="00012153"/>
    <w:rsid w:val="00057080"/>
    <w:rsid w:val="000D4CB5"/>
    <w:rsid w:val="000F051D"/>
    <w:rsid w:val="001013AD"/>
    <w:rsid w:val="001156AC"/>
    <w:rsid w:val="00163498"/>
    <w:rsid w:val="00175263"/>
    <w:rsid w:val="001958A0"/>
    <w:rsid w:val="00197CBF"/>
    <w:rsid w:val="00197DB5"/>
    <w:rsid w:val="002416DA"/>
    <w:rsid w:val="00256950"/>
    <w:rsid w:val="00274A8C"/>
    <w:rsid w:val="002A6216"/>
    <w:rsid w:val="002D3D32"/>
    <w:rsid w:val="002E1884"/>
    <w:rsid w:val="002E3A90"/>
    <w:rsid w:val="00302798"/>
    <w:rsid w:val="00312A91"/>
    <w:rsid w:val="00416F2C"/>
    <w:rsid w:val="0045245B"/>
    <w:rsid w:val="004A40DD"/>
    <w:rsid w:val="004D1233"/>
    <w:rsid w:val="004D585F"/>
    <w:rsid w:val="00532046"/>
    <w:rsid w:val="005557F0"/>
    <w:rsid w:val="00562B20"/>
    <w:rsid w:val="00575A82"/>
    <w:rsid w:val="00625CA7"/>
    <w:rsid w:val="006614CA"/>
    <w:rsid w:val="00680751"/>
    <w:rsid w:val="006E63A8"/>
    <w:rsid w:val="0075240F"/>
    <w:rsid w:val="00752763"/>
    <w:rsid w:val="007671B2"/>
    <w:rsid w:val="007747C0"/>
    <w:rsid w:val="00792E53"/>
    <w:rsid w:val="007E3981"/>
    <w:rsid w:val="008548C0"/>
    <w:rsid w:val="008871F0"/>
    <w:rsid w:val="008C4ADC"/>
    <w:rsid w:val="008F356F"/>
    <w:rsid w:val="00914A82"/>
    <w:rsid w:val="00930BE5"/>
    <w:rsid w:val="00997B3A"/>
    <w:rsid w:val="009C19E6"/>
    <w:rsid w:val="009E0414"/>
    <w:rsid w:val="00A0133F"/>
    <w:rsid w:val="00A23C05"/>
    <w:rsid w:val="00A56B30"/>
    <w:rsid w:val="00A7068B"/>
    <w:rsid w:val="00A776D1"/>
    <w:rsid w:val="00AA6459"/>
    <w:rsid w:val="00AB19C6"/>
    <w:rsid w:val="00AB5B7A"/>
    <w:rsid w:val="00B041BF"/>
    <w:rsid w:val="00B05BEB"/>
    <w:rsid w:val="00B625B2"/>
    <w:rsid w:val="00BB4483"/>
    <w:rsid w:val="00BB45E1"/>
    <w:rsid w:val="00C11B14"/>
    <w:rsid w:val="00C33793"/>
    <w:rsid w:val="00CD24FE"/>
    <w:rsid w:val="00CD781C"/>
    <w:rsid w:val="00D0193C"/>
    <w:rsid w:val="00D03284"/>
    <w:rsid w:val="00DB4B1B"/>
    <w:rsid w:val="00DC1C1A"/>
    <w:rsid w:val="00E30BAF"/>
    <w:rsid w:val="00E42D92"/>
    <w:rsid w:val="00E52E2F"/>
    <w:rsid w:val="00EC078E"/>
    <w:rsid w:val="00ED7A6A"/>
    <w:rsid w:val="00EE2E98"/>
    <w:rsid w:val="00F24B11"/>
    <w:rsid w:val="00F47143"/>
    <w:rsid w:val="00F63735"/>
    <w:rsid w:val="00F67E00"/>
    <w:rsid w:val="00FA130F"/>
    <w:rsid w:val="00FB4F9A"/>
    <w:rsid w:val="00FD421C"/>
    <w:rsid w:val="00FD4FC2"/>
    <w:rsid w:val="00FE21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33E53"/>
  <w15:docId w15:val="{A51DF33A-EB1E-4A94-B558-51586619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style>
  <w:style w:type="paragraph" w:styleId="Virsraksts1">
    <w:name w:val="heading 1"/>
    <w:basedOn w:val="Parasts"/>
    <w:next w:val="Parasts"/>
    <w:pPr>
      <w:keepNext/>
      <w:keepLines/>
      <w:spacing w:before="480" w:after="120"/>
      <w:outlineLvl w:val="0"/>
    </w:pPr>
    <w:rPr>
      <w:b/>
      <w:sz w:val="48"/>
      <w:szCs w:val="48"/>
    </w:rPr>
  </w:style>
  <w:style w:type="paragraph" w:styleId="Virsraksts2">
    <w:name w:val="heading 2"/>
    <w:basedOn w:val="Parasts"/>
    <w:next w:val="Parasts"/>
    <w:pPr>
      <w:keepNext/>
      <w:keepLines/>
      <w:spacing w:before="360" w:after="80"/>
      <w:outlineLvl w:val="1"/>
    </w:pPr>
    <w:rPr>
      <w:b/>
      <w:sz w:val="36"/>
      <w:szCs w:val="36"/>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paragraph" w:styleId="Galvene">
    <w:name w:val="header"/>
    <w:basedOn w:val="Parasts"/>
    <w:link w:val="GalveneRakstz"/>
    <w:uiPriority w:val="99"/>
    <w:unhideWhenUsed/>
    <w:rsid w:val="00197CBF"/>
    <w:pPr>
      <w:tabs>
        <w:tab w:val="center" w:pos="4153"/>
        <w:tab w:val="right" w:pos="8306"/>
      </w:tabs>
    </w:pPr>
  </w:style>
  <w:style w:type="character" w:customStyle="1" w:styleId="GalveneRakstz">
    <w:name w:val="Galvene Rakstz."/>
    <w:basedOn w:val="Noklusjumarindkopasfonts"/>
    <w:link w:val="Galvene"/>
    <w:uiPriority w:val="99"/>
    <w:rsid w:val="00197CBF"/>
  </w:style>
  <w:style w:type="paragraph" w:styleId="Kjene">
    <w:name w:val="footer"/>
    <w:basedOn w:val="Parasts"/>
    <w:link w:val="KjeneRakstz"/>
    <w:uiPriority w:val="99"/>
    <w:unhideWhenUsed/>
    <w:rsid w:val="00197CBF"/>
    <w:pPr>
      <w:tabs>
        <w:tab w:val="center" w:pos="4153"/>
        <w:tab w:val="right" w:pos="8306"/>
      </w:tabs>
    </w:pPr>
  </w:style>
  <w:style w:type="character" w:customStyle="1" w:styleId="KjeneRakstz">
    <w:name w:val="Kājene Rakstz."/>
    <w:basedOn w:val="Noklusjumarindkopasfonts"/>
    <w:link w:val="Kjene"/>
    <w:uiPriority w:val="99"/>
    <w:rsid w:val="00197CBF"/>
  </w:style>
  <w:style w:type="paragraph" w:styleId="Prskatjums">
    <w:name w:val="Revision"/>
    <w:hidden/>
    <w:uiPriority w:val="99"/>
    <w:semiHidden/>
    <w:rsid w:val="00057080"/>
  </w:style>
  <w:style w:type="character" w:styleId="Komentraatsauce">
    <w:name w:val="annotation reference"/>
    <w:basedOn w:val="Noklusjumarindkopasfonts"/>
    <w:uiPriority w:val="99"/>
    <w:semiHidden/>
    <w:unhideWhenUsed/>
    <w:rsid w:val="00057080"/>
    <w:rPr>
      <w:sz w:val="16"/>
      <w:szCs w:val="16"/>
    </w:rPr>
  </w:style>
  <w:style w:type="paragraph" w:styleId="Komentrateksts">
    <w:name w:val="annotation text"/>
    <w:basedOn w:val="Parasts"/>
    <w:link w:val="KomentratekstsRakstz"/>
    <w:uiPriority w:val="99"/>
    <w:semiHidden/>
    <w:unhideWhenUsed/>
    <w:rsid w:val="00057080"/>
    <w:rPr>
      <w:sz w:val="20"/>
      <w:szCs w:val="20"/>
    </w:rPr>
  </w:style>
  <w:style w:type="character" w:customStyle="1" w:styleId="KomentratekstsRakstz">
    <w:name w:val="Komentāra teksts Rakstz."/>
    <w:basedOn w:val="Noklusjumarindkopasfonts"/>
    <w:link w:val="Komentrateksts"/>
    <w:uiPriority w:val="99"/>
    <w:semiHidden/>
    <w:rsid w:val="00057080"/>
    <w:rPr>
      <w:sz w:val="20"/>
      <w:szCs w:val="20"/>
    </w:rPr>
  </w:style>
  <w:style w:type="paragraph" w:styleId="Komentratma">
    <w:name w:val="annotation subject"/>
    <w:basedOn w:val="Komentrateksts"/>
    <w:next w:val="Komentrateksts"/>
    <w:link w:val="KomentratmaRakstz"/>
    <w:uiPriority w:val="99"/>
    <w:semiHidden/>
    <w:unhideWhenUsed/>
    <w:rsid w:val="00057080"/>
    <w:rPr>
      <w:b/>
      <w:bCs/>
    </w:rPr>
  </w:style>
  <w:style w:type="character" w:customStyle="1" w:styleId="KomentratmaRakstz">
    <w:name w:val="Komentāra tēma Rakstz."/>
    <w:basedOn w:val="KomentratekstsRakstz"/>
    <w:link w:val="Komentratma"/>
    <w:uiPriority w:val="99"/>
    <w:semiHidden/>
    <w:rsid w:val="00057080"/>
    <w:rPr>
      <w:b/>
      <w:bCs/>
      <w:sz w:val="20"/>
      <w:szCs w:val="20"/>
    </w:rPr>
  </w:style>
  <w:style w:type="paragraph" w:styleId="Sarakstarindkopa">
    <w:name w:val="List Paragraph"/>
    <w:basedOn w:val="Parasts"/>
    <w:uiPriority w:val="34"/>
    <w:qFormat/>
    <w:rsid w:val="007671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4255</Words>
  <Characters>2426</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Sniedze</dc:creator>
  <cp:lastModifiedBy>Andris Pūga</cp:lastModifiedBy>
  <cp:revision>3</cp:revision>
  <dcterms:created xsi:type="dcterms:W3CDTF">2026-07-09T09:37:00Z</dcterms:created>
  <dcterms:modified xsi:type="dcterms:W3CDTF">2026-07-15T07:16:00Z</dcterms:modified>
</cp:coreProperties>
</file>