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A59B7B" w14:textId="7FCDEDD8" w:rsidR="00495B4A" w:rsidRDefault="00C03813">
      <w:pPr>
        <w:pStyle w:val="Heading4"/>
        <w:shd w:val="clear" w:color="auto" w:fill="FFFFFF"/>
        <w:spacing w:before="705" w:after="375"/>
        <w:jc w:val="center"/>
        <w:rPr>
          <w:b w:val="0"/>
          <w:bCs w:val="0"/>
          <w:sz w:val="28"/>
          <w:szCs w:val="28"/>
        </w:rPr>
      </w:pPr>
      <w:r>
        <w:rPr>
          <w:sz w:val="28"/>
          <w:szCs w:val="28"/>
        </w:rPr>
        <w:t>Ogres novada pašvaldības domes saistošo noteikumu</w:t>
      </w:r>
      <w:r w:rsidR="00EA3C19">
        <w:rPr>
          <w:sz w:val="28"/>
          <w:szCs w:val="28"/>
        </w:rPr>
        <w:t xml:space="preserve"> “Grozījumi </w:t>
      </w:r>
      <w:bookmarkStart w:id="0" w:name="_GoBack"/>
      <w:bookmarkEnd w:id="0"/>
      <w:r w:rsidR="00EA3C19">
        <w:rPr>
          <w:sz w:val="28"/>
          <w:szCs w:val="28"/>
        </w:rPr>
        <w:t>Ogres novada pašvaldības</w:t>
      </w:r>
      <w:r>
        <w:rPr>
          <w:sz w:val="28"/>
          <w:szCs w:val="28"/>
        </w:rPr>
        <w:t xml:space="preserve"> domes</w:t>
      </w:r>
      <w:r w:rsidR="00EA3C19">
        <w:rPr>
          <w:sz w:val="28"/>
          <w:szCs w:val="28"/>
        </w:rPr>
        <w:t xml:space="preserve"> 2024. gada 29. augusta saistošajos noteikumos Nr. 28/2024 “Mācību maksas noteikšanas un samaksas kārtība un atvieglojumi Ogres novada pašvaldības profesionālās ievirzes izglītības iestādēs” paskaidrojuma raksts</w:t>
      </w:r>
    </w:p>
    <w:p w14:paraId="0BA59B7C" w14:textId="77777777" w:rsidR="00495B4A" w:rsidRDefault="00495B4A">
      <w:pPr>
        <w:widowControl/>
        <w:spacing w:after="0" w:line="240" w:lineRule="auto"/>
        <w:jc w:val="center"/>
        <w:rPr>
          <w:rFonts w:ascii="Times New Roman" w:eastAsia="Times New Roman" w:hAnsi="Times New Roman" w:cs="Times New Roman"/>
          <w:sz w:val="28"/>
          <w:szCs w:val="28"/>
        </w:rPr>
      </w:pPr>
    </w:p>
    <w:tbl>
      <w:tblPr>
        <w:tblStyle w:val="a"/>
        <w:tblW w:w="9178" w:type="dxa"/>
        <w:tblInd w:w="-2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47"/>
        <w:gridCol w:w="6731"/>
      </w:tblGrid>
      <w:tr w:rsidR="00495B4A" w14:paraId="0BA59B7F" w14:textId="77777777">
        <w:tc>
          <w:tcPr>
            <w:tcW w:w="244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7D" w14:textId="77777777" w:rsidR="00495B4A" w:rsidRDefault="00EA3C19">
            <w:pPr>
              <w:widowControl/>
              <w:spacing w:after="0" w:line="240" w:lineRule="auto"/>
              <w:ind w:right="3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Paskaidrojuma raksta sadaļa</w:t>
            </w:r>
          </w:p>
        </w:tc>
        <w:tc>
          <w:tcPr>
            <w:tcW w:w="673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0BA59B7E" w14:textId="77777777" w:rsidR="00495B4A" w:rsidRDefault="00EA3C19">
            <w:pPr>
              <w:widowControl/>
              <w:spacing w:after="0" w:line="240" w:lineRule="auto"/>
              <w:ind w:right="10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Norādāmā informācija </w:t>
            </w:r>
          </w:p>
        </w:tc>
      </w:tr>
      <w:tr w:rsidR="00495B4A" w14:paraId="0BA59B82" w14:textId="77777777">
        <w:tc>
          <w:tcPr>
            <w:tcW w:w="244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80" w14:textId="77777777" w:rsidR="00495B4A" w:rsidRDefault="00EA3C19">
            <w:pPr>
              <w:widowControl/>
              <w:numPr>
                <w:ilvl w:val="0"/>
                <w:numId w:val="1"/>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un nepieciešamības pamatojums </w:t>
            </w:r>
          </w:p>
        </w:tc>
        <w:tc>
          <w:tcPr>
            <w:tcW w:w="673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81" w14:textId="2BA16E28" w:rsidR="00495B4A" w:rsidRDefault="00EA3C1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Saistošo noteikumu projekta mērķis ir nodrošināt kvalitatīvu, finansiāli ilgtspējīgu un pieejamu profesionālās ievirzes un interešu izglītību Ogres novad</w:t>
            </w:r>
            <w:r w:rsidR="009E7D08">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 nodrošinot iespēju noteikt mācību maksas </w:t>
            </w:r>
            <w:r w:rsidR="00E1633B">
              <w:rPr>
                <w:rFonts w:ascii="Times New Roman" w:eastAsia="Times New Roman" w:hAnsi="Times New Roman" w:cs="Times New Roman"/>
                <w:sz w:val="24"/>
                <w:szCs w:val="24"/>
              </w:rPr>
              <w:t>2025. </w:t>
            </w:r>
            <w:r>
              <w:rPr>
                <w:rFonts w:ascii="Times New Roman" w:eastAsia="Times New Roman" w:hAnsi="Times New Roman" w:cs="Times New Roman"/>
                <w:sz w:val="24"/>
                <w:szCs w:val="24"/>
              </w:rPr>
              <w:t xml:space="preserve">gadā dibinātajā </w:t>
            </w:r>
            <w:r w:rsidR="009E7D08">
              <w:rPr>
                <w:rFonts w:ascii="Times New Roman" w:eastAsia="Times New Roman" w:hAnsi="Times New Roman" w:cs="Times New Roman"/>
                <w:sz w:val="24"/>
                <w:szCs w:val="24"/>
              </w:rPr>
              <w:t xml:space="preserve">Ogres novada </w:t>
            </w:r>
            <w:r>
              <w:rPr>
                <w:rFonts w:ascii="Times New Roman" w:eastAsia="Times New Roman" w:hAnsi="Times New Roman" w:cs="Times New Roman"/>
                <w:sz w:val="24"/>
                <w:szCs w:val="24"/>
              </w:rPr>
              <w:t xml:space="preserve">interešu izglītības iestādē, </w:t>
            </w:r>
            <w:r w:rsidR="009E7D08">
              <w:rPr>
                <w:rFonts w:ascii="Times New Roman" w:eastAsia="Times New Roman" w:hAnsi="Times New Roman" w:cs="Times New Roman"/>
                <w:sz w:val="24"/>
                <w:szCs w:val="24"/>
              </w:rPr>
              <w:t xml:space="preserve">precizējot atbalstāmās grupas – </w:t>
            </w:r>
            <w:r>
              <w:rPr>
                <w:rFonts w:ascii="Times New Roman" w:eastAsia="Times New Roman" w:hAnsi="Times New Roman" w:cs="Times New Roman"/>
                <w:sz w:val="24"/>
                <w:szCs w:val="24"/>
              </w:rPr>
              <w:t>daudzbērnu ģimeņu</w:t>
            </w:r>
            <w:r w:rsidR="009E7D08">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definējumu</w:t>
            </w:r>
            <w:r w:rsidR="009E7D08">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paplašinot finansiālo atbalstu sociāli mazaizsargātajām iedzīvotāju grupām. </w:t>
            </w:r>
          </w:p>
        </w:tc>
      </w:tr>
      <w:tr w:rsidR="00495B4A" w14:paraId="0BA59B86" w14:textId="77777777">
        <w:tc>
          <w:tcPr>
            <w:tcW w:w="244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83" w14:textId="77777777" w:rsidR="00495B4A" w:rsidRDefault="00EA3C19">
            <w:pPr>
              <w:widowControl/>
              <w:numPr>
                <w:ilvl w:val="0"/>
                <w:numId w:val="2"/>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Fiskālā ietekme uz pašvaldības budžetu </w:t>
            </w:r>
          </w:p>
        </w:tc>
        <w:tc>
          <w:tcPr>
            <w:tcW w:w="673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465E3281" w14:textId="2D4010E9" w:rsidR="00B348B2" w:rsidRDefault="00E1633B" w:rsidP="00EA3C19">
            <w:pPr>
              <w:widowControl/>
              <w:spacing w:after="12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w:t>
            </w:r>
            <w:r w:rsidR="009E7D08">
              <w:rPr>
                <w:rFonts w:ascii="Times New Roman" w:eastAsia="Times New Roman" w:hAnsi="Times New Roman" w:cs="Times New Roman"/>
                <w:sz w:val="24"/>
                <w:szCs w:val="24"/>
              </w:rPr>
              <w:t xml:space="preserve">gadā </w:t>
            </w:r>
            <w:r>
              <w:rPr>
                <w:rFonts w:ascii="Times New Roman" w:eastAsia="Times New Roman" w:hAnsi="Times New Roman" w:cs="Times New Roman"/>
                <w:sz w:val="24"/>
                <w:szCs w:val="24"/>
              </w:rPr>
              <w:t xml:space="preserve">Ogres novada </w:t>
            </w:r>
            <w:r w:rsidR="00EA3C19">
              <w:rPr>
                <w:rFonts w:ascii="Times New Roman" w:eastAsia="Times New Roman" w:hAnsi="Times New Roman" w:cs="Times New Roman"/>
                <w:sz w:val="24"/>
                <w:szCs w:val="24"/>
              </w:rPr>
              <w:t>pašvaldības</w:t>
            </w:r>
            <w:r>
              <w:rPr>
                <w:rFonts w:ascii="Times New Roman" w:eastAsia="Times New Roman" w:hAnsi="Times New Roman" w:cs="Times New Roman"/>
                <w:sz w:val="24"/>
                <w:szCs w:val="24"/>
              </w:rPr>
              <w:t xml:space="preserve"> (turpmāk – pašvaldības)</w:t>
            </w:r>
            <w:r w:rsidR="00EA3C19">
              <w:rPr>
                <w:rFonts w:ascii="Times New Roman" w:eastAsia="Times New Roman" w:hAnsi="Times New Roman" w:cs="Times New Roman"/>
                <w:sz w:val="24"/>
                <w:szCs w:val="24"/>
              </w:rPr>
              <w:t xml:space="preserve"> </w:t>
            </w:r>
            <w:r w:rsidR="009E7D08">
              <w:rPr>
                <w:rFonts w:ascii="Times New Roman" w:eastAsia="Times New Roman" w:hAnsi="Times New Roman" w:cs="Times New Roman"/>
                <w:sz w:val="24"/>
                <w:szCs w:val="24"/>
              </w:rPr>
              <w:t xml:space="preserve">budžeta plānotās ieņēmumu daļas samazinājums par </w:t>
            </w:r>
            <w:r w:rsidR="00B348B2" w:rsidRPr="00B348B2">
              <w:rPr>
                <w:rFonts w:ascii="Times New Roman" w:eastAsia="Times New Roman" w:hAnsi="Times New Roman" w:cs="Times New Roman"/>
                <w:sz w:val="24"/>
                <w:szCs w:val="24"/>
              </w:rPr>
              <w:t>108</w:t>
            </w:r>
            <w:r w:rsidR="009E7D08" w:rsidRPr="00B348B2">
              <w:rPr>
                <w:rFonts w:ascii="Times New Roman" w:eastAsia="Times New Roman" w:hAnsi="Times New Roman" w:cs="Times New Roman"/>
                <w:sz w:val="24"/>
                <w:szCs w:val="24"/>
              </w:rPr>
              <w:t>,00</w:t>
            </w:r>
            <w:r w:rsidR="009E7D08">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eu</w:t>
            </w:r>
            <w:r w:rsidR="009E7D08" w:rsidRPr="009E7D08">
              <w:rPr>
                <w:rFonts w:ascii="Times New Roman" w:eastAsia="Times New Roman" w:hAnsi="Times New Roman" w:cs="Times New Roman"/>
                <w:i/>
                <w:iCs/>
                <w:sz w:val="24"/>
                <w:szCs w:val="24"/>
              </w:rPr>
              <w:t>ro</w:t>
            </w:r>
            <w:r w:rsidR="009E7D08">
              <w:rPr>
                <w:rFonts w:ascii="Times New Roman" w:eastAsia="Times New Roman" w:hAnsi="Times New Roman" w:cs="Times New Roman"/>
                <w:sz w:val="24"/>
                <w:szCs w:val="24"/>
              </w:rPr>
              <w:t>, lai nodrošinātu mācību maksas atlaidi sociāli mazaizsargātajām iedzīvotāju grupām</w:t>
            </w:r>
            <w:r w:rsidR="00B348B2">
              <w:rPr>
                <w:rFonts w:ascii="Times New Roman" w:eastAsia="Times New Roman" w:hAnsi="Times New Roman" w:cs="Times New Roman"/>
                <w:sz w:val="24"/>
                <w:szCs w:val="24"/>
              </w:rPr>
              <w:t>.</w:t>
            </w:r>
          </w:p>
          <w:p w14:paraId="3690DE56" w14:textId="0D105374" w:rsidR="009E7D08" w:rsidRDefault="00B348B2" w:rsidP="00EA3C19">
            <w:pPr>
              <w:widowControl/>
              <w:spacing w:after="12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Ieņēmumu samazinājums, </w:t>
            </w:r>
            <w:r w:rsidR="009E7D08">
              <w:rPr>
                <w:rFonts w:ascii="Times New Roman" w:eastAsia="Times New Roman" w:hAnsi="Times New Roman" w:cs="Times New Roman"/>
                <w:sz w:val="24"/>
                <w:szCs w:val="24"/>
              </w:rPr>
              <w:t>lai nodrošinātu mācību maksas atlaidi daudzbērnu ģimenēm</w:t>
            </w:r>
            <w:r w:rsidR="00EA3C19">
              <w:rPr>
                <w:rFonts w:ascii="Times New Roman" w:eastAsia="Times New Roman" w:hAnsi="Times New Roman" w:cs="Times New Roman"/>
                <w:sz w:val="24"/>
                <w:szCs w:val="24"/>
              </w:rPr>
              <w:t xml:space="preserve"> precizētajā definējumā</w:t>
            </w:r>
            <w:r>
              <w:rPr>
                <w:rFonts w:ascii="Times New Roman" w:eastAsia="Times New Roman" w:hAnsi="Times New Roman" w:cs="Times New Roman"/>
                <w:sz w:val="24"/>
                <w:szCs w:val="24"/>
              </w:rPr>
              <w:t>, ir nenozīmīgi mazs (administratīvais resurss, kas nepieciešams ieņēmumu samazinājuma aprēķinam pārsniedz ieņēmumu samazinājuma apjomus).</w:t>
            </w:r>
          </w:p>
          <w:p w14:paraId="15957D78" w14:textId="4D307399" w:rsidR="00B348B2" w:rsidRDefault="00E1633B" w:rsidP="00EA3C19">
            <w:pPr>
              <w:widowControl/>
              <w:spacing w:after="12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2027. </w:t>
            </w:r>
            <w:r w:rsidR="00EA3C19">
              <w:rPr>
                <w:rFonts w:ascii="Times New Roman" w:eastAsia="Times New Roman" w:hAnsi="Times New Roman" w:cs="Times New Roman"/>
                <w:sz w:val="24"/>
                <w:szCs w:val="24"/>
              </w:rPr>
              <w:t xml:space="preserve">gadā pašvaldības budžeta plānotās ieņēmumu daļas samazinājums par </w:t>
            </w:r>
            <w:r w:rsidR="00B348B2" w:rsidRPr="00B348B2">
              <w:rPr>
                <w:rFonts w:ascii="Times New Roman" w:eastAsia="Times New Roman" w:hAnsi="Times New Roman" w:cs="Times New Roman"/>
                <w:sz w:val="24"/>
                <w:szCs w:val="24"/>
              </w:rPr>
              <w:t>303</w:t>
            </w:r>
            <w:r w:rsidR="00EA3C19" w:rsidRPr="00B348B2">
              <w:rPr>
                <w:rFonts w:ascii="Times New Roman" w:eastAsia="Times New Roman" w:hAnsi="Times New Roman" w:cs="Times New Roman"/>
                <w:sz w:val="24"/>
                <w:szCs w:val="24"/>
              </w:rPr>
              <w:t>,00</w:t>
            </w:r>
            <w:r w:rsidR="00EA3C19">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eu</w:t>
            </w:r>
            <w:r w:rsidR="00EA3C19" w:rsidRPr="009E7D08">
              <w:rPr>
                <w:rFonts w:ascii="Times New Roman" w:eastAsia="Times New Roman" w:hAnsi="Times New Roman" w:cs="Times New Roman"/>
                <w:i/>
                <w:iCs/>
                <w:sz w:val="24"/>
                <w:szCs w:val="24"/>
              </w:rPr>
              <w:t>ro</w:t>
            </w:r>
            <w:r w:rsidR="00EA3C19">
              <w:rPr>
                <w:rFonts w:ascii="Times New Roman" w:eastAsia="Times New Roman" w:hAnsi="Times New Roman" w:cs="Times New Roman"/>
                <w:sz w:val="24"/>
                <w:szCs w:val="24"/>
              </w:rPr>
              <w:t>, lai nodrošinātu mācību maksas atlaidi sociāli mazaizsargātajām iedzīvotāju grupām</w:t>
            </w:r>
            <w:r w:rsidR="00B348B2">
              <w:rPr>
                <w:rFonts w:ascii="Times New Roman" w:eastAsia="Times New Roman" w:hAnsi="Times New Roman" w:cs="Times New Roman"/>
                <w:sz w:val="24"/>
                <w:szCs w:val="24"/>
              </w:rPr>
              <w:t>.</w:t>
            </w:r>
          </w:p>
          <w:p w14:paraId="4EE8DACB" w14:textId="530C2FE0" w:rsidR="00B348B2" w:rsidRDefault="00B348B2" w:rsidP="00EA3C19">
            <w:pPr>
              <w:widowControl/>
              <w:spacing w:after="12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Ieņēmumu samazinājums, lai nodrošinātu mācību maksas atlaidi daudzbērnu ģimenēm precizētajā definējumā, ir nenozīmīgi mazs (administratīvais resurss, kas nepieciešams ieņēmumu samazinājuma aprēķinam pārsniedz ieņēmumu samazinājuma apjomus).</w:t>
            </w:r>
          </w:p>
          <w:p w14:paraId="0BA59B85" w14:textId="09F05D40" w:rsidR="00EA3C19" w:rsidRPr="009E7D08" w:rsidRDefault="00E1633B" w:rsidP="00EA3C19">
            <w:pPr>
              <w:widowControl/>
              <w:spacing w:after="12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2027. </w:t>
            </w:r>
            <w:r w:rsidR="00EA3C19">
              <w:rPr>
                <w:rFonts w:ascii="Times New Roman" w:eastAsia="Times New Roman" w:hAnsi="Times New Roman" w:cs="Times New Roman"/>
                <w:sz w:val="24"/>
                <w:szCs w:val="24"/>
              </w:rPr>
              <w:t>gadā pašvaldības budžeta plānotās ieņēmumu daļas palielinājums</w:t>
            </w:r>
            <w:r w:rsidR="001F10C6">
              <w:rPr>
                <w:rFonts w:ascii="Times New Roman" w:eastAsia="Times New Roman" w:hAnsi="Times New Roman" w:cs="Times New Roman"/>
                <w:sz w:val="24"/>
                <w:szCs w:val="24"/>
              </w:rPr>
              <w:t xml:space="preserve"> līdz ar plānoto ieņēmumu palielinājumu no interešu izglītības iestādes mācību maksām 2027./28. mācību gadam, bet par mācību maksas apmēru un tā ietekmi uz pašvaldības budžetu lems pašvaldības dome. </w:t>
            </w:r>
            <w:r w:rsidR="00EA3C19">
              <w:rPr>
                <w:rFonts w:ascii="Times New Roman" w:eastAsia="Times New Roman" w:hAnsi="Times New Roman" w:cs="Times New Roman"/>
                <w:sz w:val="24"/>
                <w:szCs w:val="24"/>
              </w:rPr>
              <w:t xml:space="preserve">  </w:t>
            </w:r>
          </w:p>
        </w:tc>
      </w:tr>
      <w:tr w:rsidR="00495B4A" w14:paraId="0BA59B91" w14:textId="77777777">
        <w:tc>
          <w:tcPr>
            <w:tcW w:w="244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87" w14:textId="77777777" w:rsidR="00495B4A" w:rsidRDefault="00EA3C19">
            <w:pPr>
              <w:widowControl/>
              <w:numPr>
                <w:ilvl w:val="0"/>
                <w:numId w:val="3"/>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Sociālā ietekme, ietekme uz vidi, iedzīvotāju </w:t>
            </w:r>
            <w:r>
              <w:rPr>
                <w:rFonts w:ascii="Times New Roman" w:eastAsia="Times New Roman" w:hAnsi="Times New Roman" w:cs="Times New Roman"/>
                <w:sz w:val="24"/>
                <w:szCs w:val="24"/>
              </w:rPr>
              <w:lastRenderedPageBreak/>
              <w:t>veselību, uzņēmējdarbības vidi pašvaldības teritorijā, kā arī plānotā regulējuma ietekme uz konkurenci </w:t>
            </w:r>
          </w:p>
        </w:tc>
        <w:tc>
          <w:tcPr>
            <w:tcW w:w="673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88" w14:textId="77777777" w:rsidR="00495B4A" w:rsidRDefault="00EA3C19" w:rsidP="001F10C6">
            <w:pPr>
              <w:spacing w:after="12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3.1. Sociālā ietekme – iespēja bērniem un jauniešiem iesaistīties lietderīgā un jēgpilnā brīvā laika ārpus obligātās izglītības pavadīšanā, kā arī gadījumos, kad piemēro atlaides, papildu </w:t>
            </w:r>
            <w:r>
              <w:rPr>
                <w:rFonts w:ascii="Times New Roman" w:eastAsia="Times New Roman" w:hAnsi="Times New Roman" w:cs="Times New Roman"/>
                <w:sz w:val="24"/>
                <w:szCs w:val="24"/>
              </w:rPr>
              <w:lastRenderedPageBreak/>
              <w:t>finansiāls atbalsts ģimenes budžetam;</w:t>
            </w:r>
          </w:p>
          <w:p w14:paraId="0BA59B8A" w14:textId="77777777" w:rsidR="00495B4A" w:rsidRDefault="00EA3C19" w:rsidP="001F10C6">
            <w:pPr>
              <w:spacing w:after="12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Ietekme uz vidi – nav;</w:t>
            </w:r>
          </w:p>
          <w:p w14:paraId="0BA59B8C" w14:textId="77777777" w:rsidR="00495B4A" w:rsidRDefault="00EA3C19" w:rsidP="001F10C6">
            <w:pPr>
              <w:spacing w:after="12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Ietekme uz iedzīvotāju veselību – nav;</w:t>
            </w:r>
          </w:p>
          <w:p w14:paraId="0BA59B8E" w14:textId="7518FBA3" w:rsidR="00495B4A" w:rsidRDefault="00EA3C19" w:rsidP="001F10C6">
            <w:pPr>
              <w:spacing w:after="12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Ietekme uz uzņēmējdarbības vidi – </w:t>
            </w:r>
            <w:r w:rsidR="00495EE2">
              <w:rPr>
                <w:rFonts w:ascii="Times New Roman" w:eastAsia="Times New Roman" w:hAnsi="Times New Roman" w:cs="Times New Roman"/>
                <w:sz w:val="24"/>
                <w:szCs w:val="24"/>
              </w:rPr>
              <w:t>ilgtermiņā pozitīva, jo arvien vairāk bērni un jaunieši iegūs prasmes un pārliecību tehnoloģiju jomās, kas svarīgas uzņēmējdarbības attīstībai.</w:t>
            </w:r>
          </w:p>
          <w:p w14:paraId="0BA59B90" w14:textId="77777777" w:rsidR="00495B4A" w:rsidRDefault="00EA3C19" w:rsidP="001F10C6">
            <w:pPr>
              <w:widowControl/>
              <w:spacing w:after="12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Ietekme uz konkurenci – nav.</w:t>
            </w:r>
          </w:p>
        </w:tc>
      </w:tr>
      <w:tr w:rsidR="00495B4A" w14:paraId="0BA59B94" w14:textId="77777777">
        <w:tc>
          <w:tcPr>
            <w:tcW w:w="244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92" w14:textId="77777777" w:rsidR="00495B4A" w:rsidRDefault="00EA3C19">
            <w:pPr>
              <w:widowControl/>
              <w:numPr>
                <w:ilvl w:val="0"/>
                <w:numId w:val="4"/>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Ietekme uz administratīvajām procedūrām un to izmaksām </w:t>
            </w:r>
          </w:p>
        </w:tc>
        <w:tc>
          <w:tcPr>
            <w:tcW w:w="673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93" w14:textId="280E6CAC" w:rsidR="00495B4A" w:rsidRDefault="00495EE2">
            <w:pPr>
              <w:widowContro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Administratīvās procedūras nemainīsies – tiks turpināta līdzšinējā prakse gan mācību maksas apmēra un atvieglojuma noteikšanai, gan rēķinu izveidei un nosūtīšanai. Šajās procedūrās iekļausies Ogres novada interešu izglītības iestāde.</w:t>
            </w:r>
          </w:p>
        </w:tc>
      </w:tr>
      <w:tr w:rsidR="00495B4A" w14:paraId="0BA59B97" w14:textId="77777777">
        <w:tc>
          <w:tcPr>
            <w:tcW w:w="244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95" w14:textId="77777777" w:rsidR="00495B4A" w:rsidRDefault="00EA3C19">
            <w:pPr>
              <w:widowControl/>
              <w:numPr>
                <w:ilvl w:val="0"/>
                <w:numId w:val="5"/>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Ietekme uz pašvaldības funkcijām un cilvēkresursiem </w:t>
            </w:r>
          </w:p>
        </w:tc>
        <w:tc>
          <w:tcPr>
            <w:tcW w:w="673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96" w14:textId="3BC8D572" w:rsidR="00495B4A" w:rsidRDefault="00495EE2">
            <w:pPr>
              <w:widowControl/>
              <w:spacing w:after="0" w:line="240" w:lineRule="auto"/>
              <w:ind w:right="102"/>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Pašvaldības funkcijas netiek paplašinātas, un plānotie uzdevumi tiks paveikti ar esošajiem cilvēkresursiem.</w:t>
            </w:r>
            <w:r w:rsidR="00EA3C19">
              <w:rPr>
                <w:rFonts w:ascii="Arial" w:eastAsia="Arial" w:hAnsi="Arial" w:cs="Arial"/>
                <w:color w:val="414142"/>
                <w:sz w:val="20"/>
                <w:szCs w:val="20"/>
                <w:highlight w:val="white"/>
              </w:rPr>
              <w:t xml:space="preserve"> </w:t>
            </w:r>
          </w:p>
        </w:tc>
      </w:tr>
      <w:tr w:rsidR="00495B4A" w14:paraId="0BA59B9A" w14:textId="77777777">
        <w:tc>
          <w:tcPr>
            <w:tcW w:w="244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98" w14:textId="77777777" w:rsidR="00495B4A" w:rsidRDefault="00EA3C19">
            <w:pPr>
              <w:widowControl/>
              <w:numPr>
                <w:ilvl w:val="0"/>
                <w:numId w:val="6"/>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 par izpildes nodrošināšanu </w:t>
            </w:r>
          </w:p>
        </w:tc>
        <w:tc>
          <w:tcPr>
            <w:tcW w:w="673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99" w14:textId="77777777" w:rsidR="00495B4A" w:rsidRDefault="00EA3C19">
            <w:pPr>
              <w:widowControl/>
              <w:spacing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Saistošo noteikumu izpildi nodrošina Ogres novada profesionālās ievirzes un interešu izglītības iestādes sadarbībā ar Ogres novada Izglītības pārvaldi un Finanšu nodaļu.</w:t>
            </w:r>
          </w:p>
        </w:tc>
      </w:tr>
      <w:tr w:rsidR="00495B4A" w14:paraId="0BA59B9D" w14:textId="77777777">
        <w:tc>
          <w:tcPr>
            <w:tcW w:w="244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9B" w14:textId="77777777" w:rsidR="00495B4A" w:rsidRDefault="00EA3C19">
            <w:pPr>
              <w:widowControl/>
              <w:numPr>
                <w:ilvl w:val="0"/>
                <w:numId w:val="7"/>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Prasību un izmaksu samērīgums pret ieguvumiem, ko sniedz mērķa sasniegšana </w:t>
            </w:r>
          </w:p>
        </w:tc>
        <w:tc>
          <w:tcPr>
            <w:tcW w:w="673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9C" w14:textId="1136BF2F" w:rsidR="00495B4A" w:rsidRDefault="00495EE2">
            <w:pPr>
              <w:widowControl/>
              <w:spacing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Papildus administratīvās izmaksas ir nelielas salīdzinot ar papildus ieguvumiem gan daudzbērnu ģimenēm un sociāli mazaissargātajām mājsaimnecībām, gan novada bērniem un jauniešiem, kuriem tiks piedāvāts arvien lielāks tehniskās jaunrades interešu izglītības klāsts. </w:t>
            </w:r>
          </w:p>
        </w:tc>
      </w:tr>
      <w:tr w:rsidR="00495B4A" w14:paraId="0BA59BA0" w14:textId="77777777">
        <w:tc>
          <w:tcPr>
            <w:tcW w:w="244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9E" w14:textId="77777777" w:rsidR="00495B4A" w:rsidRDefault="00EA3C19">
            <w:pPr>
              <w:widowControl/>
              <w:numPr>
                <w:ilvl w:val="0"/>
                <w:numId w:val="8"/>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Izstrādes gaitā veiktās konsultācijas ar privātpersonām un institūcijām </w:t>
            </w:r>
          </w:p>
        </w:tc>
        <w:tc>
          <w:tcPr>
            <w:tcW w:w="673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BA59B9F" w14:textId="3C5B277C" w:rsidR="00495B4A" w:rsidRDefault="00EA3C19">
            <w:pPr>
              <w:spacing w:after="0" w:line="240" w:lineRule="auto"/>
              <w:jc w:val="both"/>
              <w:rPr>
                <w:rFonts w:ascii="Times New Roman" w:eastAsia="Times New Roman" w:hAnsi="Times New Roman" w:cs="Times New Roman"/>
                <w:color w:val="000000"/>
                <w:sz w:val="24"/>
                <w:szCs w:val="24"/>
              </w:rPr>
            </w:pPr>
            <w:bookmarkStart w:id="1" w:name="_heading=h.d369k5jzkk84" w:colFirst="0" w:colLast="0"/>
            <w:bookmarkEnd w:id="1"/>
            <w:r>
              <w:rPr>
                <w:rFonts w:ascii="Times New Roman" w:eastAsia="Times New Roman" w:hAnsi="Times New Roman" w:cs="Times New Roman"/>
                <w:color w:val="000000"/>
                <w:sz w:val="24"/>
                <w:szCs w:val="24"/>
              </w:rPr>
              <w:t>Saskaņā ar Pašvaldību likuma 46. panta trešo daļu saistošo noteikumu projekts un tā paskaidrojuma raksts tiks publicēts pašvaldības</w:t>
            </w:r>
            <w:r w:rsidR="00E1633B">
              <w:rPr>
                <w:rFonts w:ascii="Times New Roman" w:eastAsia="Times New Roman" w:hAnsi="Times New Roman" w:cs="Times New Roman"/>
                <w:color w:val="000000"/>
                <w:sz w:val="24"/>
                <w:szCs w:val="24"/>
              </w:rPr>
              <w:t xml:space="preserve"> oficiālajā </w:t>
            </w:r>
            <w:r>
              <w:rPr>
                <w:rFonts w:ascii="Times New Roman" w:eastAsia="Times New Roman" w:hAnsi="Times New Roman" w:cs="Times New Roman"/>
                <w:color w:val="000000"/>
                <w:sz w:val="24"/>
                <w:szCs w:val="24"/>
              </w:rPr>
              <w:t>tīmekļvietnē sabiedrības viedokļa noskaidrošanai.</w:t>
            </w:r>
          </w:p>
        </w:tc>
      </w:tr>
    </w:tbl>
    <w:p w14:paraId="0BA59BA1" w14:textId="77777777" w:rsidR="00495B4A" w:rsidRDefault="00EA3C19">
      <w:pPr>
        <w:widowControl/>
        <w:spacing w:after="0" w:line="240" w:lineRule="auto"/>
        <w:ind w:firstLine="3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BA59BA2" w14:textId="77777777" w:rsidR="00495B4A" w:rsidRDefault="00495B4A"/>
    <w:p w14:paraId="0BA59BA3" w14:textId="77777777" w:rsidR="00495B4A" w:rsidRDefault="00EA3C19">
      <w:pPr>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 Krauja</w:t>
      </w:r>
    </w:p>
    <w:p w14:paraId="0BA59BA4" w14:textId="77777777" w:rsidR="00495B4A" w:rsidRDefault="00495B4A"/>
    <w:sectPr w:rsidR="00495B4A">
      <w:headerReference w:type="default" r:id="rId8"/>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A2F66" w14:textId="77777777" w:rsidR="00A404F3" w:rsidRDefault="00A404F3" w:rsidP="00F41893">
      <w:pPr>
        <w:spacing w:after="0" w:line="240" w:lineRule="auto"/>
      </w:pPr>
      <w:r>
        <w:separator/>
      </w:r>
    </w:p>
  </w:endnote>
  <w:endnote w:type="continuationSeparator" w:id="0">
    <w:p w14:paraId="12D57ED3" w14:textId="77777777" w:rsidR="00A404F3" w:rsidRDefault="00A404F3" w:rsidP="00F4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9075C9F-FB4F-459F-93BF-B7A53001C24F}"/>
    <w:embedBold r:id="rId2" w:fontKey="{AD36A61E-07B2-46AF-8C73-9EDC4825DD8E}"/>
    <w:embedItalic r:id="rId3" w:fontKey="{C178B725-C96B-450F-8FEF-76BDE0913213}"/>
  </w:font>
  <w:font w:name="Georgia">
    <w:panose1 w:val="02040502050405020303"/>
    <w:charset w:val="00"/>
    <w:family w:val="roman"/>
    <w:pitch w:val="variable"/>
    <w:sig w:usb0="00000287" w:usb1="00000000" w:usb2="00000000" w:usb3="00000000" w:csb0="0000009F" w:csb1="00000000"/>
    <w:embedItalic r:id="rId4" w:fontKey="{7F05B9BE-0230-44A9-9B40-27D7180F30F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7919A560-B62A-4208-8DCD-143BED1D4CB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6D703" w14:textId="77777777" w:rsidR="00A404F3" w:rsidRDefault="00A404F3" w:rsidP="00F41893">
      <w:pPr>
        <w:spacing w:after="0" w:line="240" w:lineRule="auto"/>
      </w:pPr>
      <w:r>
        <w:separator/>
      </w:r>
    </w:p>
  </w:footnote>
  <w:footnote w:type="continuationSeparator" w:id="0">
    <w:p w14:paraId="7526AB11" w14:textId="77777777" w:rsidR="00A404F3" w:rsidRDefault="00A404F3" w:rsidP="00F41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87C44" w14:textId="15C9BD23" w:rsidR="00F41893" w:rsidRPr="00F95FE9" w:rsidRDefault="00F95FE9" w:rsidP="00F41893">
    <w:pPr>
      <w:pStyle w:val="Header"/>
      <w:jc w:val="right"/>
      <w:rPr>
        <w:i/>
      </w:rPr>
    </w:pPr>
    <w:r w:rsidRPr="00F95FE9">
      <w:rPr>
        <w:i/>
      </w:rP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0454F"/>
    <w:multiLevelType w:val="multilevel"/>
    <w:tmpl w:val="493AC7C4"/>
    <w:lvl w:ilvl="0">
      <w:start w:val="7"/>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8925167"/>
    <w:multiLevelType w:val="multilevel"/>
    <w:tmpl w:val="58CA8F50"/>
    <w:lvl w:ilvl="0">
      <w:start w:val="6"/>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B1B1223"/>
    <w:multiLevelType w:val="multilevel"/>
    <w:tmpl w:val="E92839A0"/>
    <w:lvl w:ilvl="0">
      <w:start w:val="4"/>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2E6154C"/>
    <w:multiLevelType w:val="multilevel"/>
    <w:tmpl w:val="55F2AA76"/>
    <w:lvl w:ilvl="0">
      <w:start w:val="2"/>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4AA23AE"/>
    <w:multiLevelType w:val="multilevel"/>
    <w:tmpl w:val="F0FA55AE"/>
    <w:lvl w:ilvl="0">
      <w:start w:val="3"/>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C46797F"/>
    <w:multiLevelType w:val="multilevel"/>
    <w:tmpl w:val="80CED420"/>
    <w:lvl w:ilvl="0">
      <w:start w:val="5"/>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B491BC5"/>
    <w:multiLevelType w:val="multilevel"/>
    <w:tmpl w:val="1E3A21AC"/>
    <w:lvl w:ilvl="0">
      <w:start w:val="1"/>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D186757"/>
    <w:multiLevelType w:val="multilevel"/>
    <w:tmpl w:val="7BE0B254"/>
    <w:lvl w:ilvl="0">
      <w:start w:val="8"/>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B4A"/>
    <w:rsid w:val="001F10C6"/>
    <w:rsid w:val="0041021E"/>
    <w:rsid w:val="00495B4A"/>
    <w:rsid w:val="00495EE2"/>
    <w:rsid w:val="008662CA"/>
    <w:rsid w:val="009B006C"/>
    <w:rsid w:val="009E7D08"/>
    <w:rsid w:val="00A404F3"/>
    <w:rsid w:val="00B348B2"/>
    <w:rsid w:val="00C03813"/>
    <w:rsid w:val="00C7229A"/>
    <w:rsid w:val="00E1633B"/>
    <w:rsid w:val="00EA3C19"/>
    <w:rsid w:val="00F41893"/>
    <w:rsid w:val="00F95F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59B7A"/>
  <w15:docId w15:val="{11EDEE6B-D065-40B6-9990-123CE0144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widowControl/>
      <w:spacing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link w:val="ListParagraphChar"/>
    <w:uiPriority w:val="34"/>
    <w:qFormat/>
    <w:rsid w:val="009161D9"/>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link w:val="FootnoteTextChar"/>
    <w:uiPriority w:val="99"/>
    <w:unhideWhenUsed/>
    <w:qFormat/>
    <w:rsid w:val="009161D9"/>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rsid w:val="009161D9"/>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9161D9"/>
    <w:rPr>
      <w:vertAlign w:val="superscript"/>
    </w:rPr>
  </w:style>
  <w:style w:type="paragraph" w:customStyle="1" w:styleId="CharCharCharChar">
    <w:name w:val="Char Char Char Char"/>
    <w:aliases w:val="Char2"/>
    <w:link w:val="FootnoteReferen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9161D9"/>
    <w:rPr>
      <w:rFonts w:ascii="Calibri" w:eastAsia="Calibri" w:hAnsi="Calibri" w:cs="Times New Roman"/>
    </w:rPr>
  </w:style>
  <w:style w:type="character" w:customStyle="1" w:styleId="Virsraksts4Rakstz">
    <w:name w:val="Virsraksts 4 Rakstz."/>
    <w:basedOn w:val="DefaultParagraphFont"/>
    <w:uiPriority w:val="9"/>
    <w:rsid w:val="00683339"/>
    <w:rPr>
      <w:rFonts w:ascii="Times New Roman" w:eastAsia="Times New Roman" w:hAnsi="Times New Roman" w:cs="Times New Roman"/>
      <w:b/>
      <w:bCs/>
      <w:sz w:val="24"/>
      <w:szCs w:val="24"/>
      <w:lang w:eastAsia="lv-LV"/>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F418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1893"/>
  </w:style>
  <w:style w:type="paragraph" w:styleId="Footer">
    <w:name w:val="footer"/>
    <w:basedOn w:val="Normal"/>
    <w:link w:val="FooterChar"/>
    <w:uiPriority w:val="99"/>
    <w:unhideWhenUsed/>
    <w:rsid w:val="00F418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1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1S/ozBy1Wb+YTj2bWPSJ/q/7TA==">CgMxLjAyDmguZDM2OWs1anprazg0OAByITFZenR4ZmZOTDEyb1lMNmN3UEw2RXN1TTBNOUN5RXRxeQ==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3358</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Leimane</dc:creator>
  <cp:lastModifiedBy>Elizabete Anna Kurpniece</cp:lastModifiedBy>
  <cp:revision>2</cp:revision>
  <dcterms:created xsi:type="dcterms:W3CDTF">2026-08-20T10:42:00Z</dcterms:created>
  <dcterms:modified xsi:type="dcterms:W3CDTF">2026-08-20T10:42:00Z</dcterms:modified>
</cp:coreProperties>
</file>