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BC9FB" w14:textId="77777777" w:rsidR="00B81C73" w:rsidRDefault="00B81C73" w:rsidP="00B81C73">
      <w:pPr>
        <w:spacing w:after="0" w:line="240" w:lineRule="auto"/>
        <w:ind w:right="474"/>
        <w:jc w:val="right"/>
        <w:rPr>
          <w:rFonts w:ascii="Times New Roman" w:hAnsi="Times New Roman" w:cs="Times New Roman"/>
          <w:b/>
          <w:bCs/>
          <w:sz w:val="24"/>
          <w:szCs w:val="24"/>
        </w:rPr>
      </w:pPr>
    </w:p>
    <w:p w14:paraId="333DA12A" w14:textId="4EC30A00" w:rsidR="00B36AC8" w:rsidRPr="005C195D" w:rsidRDefault="00461EF5" w:rsidP="005C195D">
      <w:pPr>
        <w:pBdr>
          <w:top w:val="nil"/>
          <w:left w:val="nil"/>
          <w:bottom w:val="nil"/>
          <w:right w:val="nil"/>
          <w:between w:val="nil"/>
        </w:pBdr>
        <w:ind w:left="1" w:hanging="3"/>
        <w:jc w:val="center"/>
        <w:rPr>
          <w:rFonts w:ascii="Times New Roman" w:eastAsia="Times New Roman" w:hAnsi="Times New Roman" w:cs="Times New Roman"/>
          <w:color w:val="000000"/>
          <w:sz w:val="28"/>
          <w:szCs w:val="28"/>
          <w:lang w:eastAsia="lv-LV"/>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w:t>
      </w:r>
      <w:r w:rsidR="005C195D">
        <w:rPr>
          <w:rFonts w:ascii="Times New Roman" w:hAnsi="Times New Roman" w:cs="Times New Roman"/>
          <w:b/>
          <w:bCs/>
          <w:sz w:val="24"/>
          <w:szCs w:val="24"/>
        </w:rPr>
        <w:t>6</w:t>
      </w:r>
      <w:r w:rsidRPr="00844D9B">
        <w:rPr>
          <w:rFonts w:ascii="Times New Roman" w:hAnsi="Times New Roman" w:cs="Times New Roman"/>
          <w:b/>
          <w:bCs/>
          <w:sz w:val="24"/>
          <w:szCs w:val="24"/>
        </w:rPr>
        <w:t xml:space="preserve"> </w:t>
      </w:r>
      <w:r w:rsidR="005C195D" w:rsidRPr="005C195D">
        <w:rPr>
          <w:rFonts w:ascii="Times New Roman" w:eastAsia="Times New Roman" w:hAnsi="Times New Roman" w:cs="Times New Roman"/>
          <w:b/>
          <w:color w:val="000000" w:themeColor="text1"/>
          <w:sz w:val="24"/>
          <w:szCs w:val="24"/>
          <w:lang w:eastAsia="lv-LV"/>
        </w:rPr>
        <w:t>“</w:t>
      </w:r>
      <w:r w:rsidR="005C195D" w:rsidRPr="005C195D">
        <w:rPr>
          <w:rFonts w:ascii="Times New Roman" w:eastAsia="Times New Roman" w:hAnsi="Times New Roman" w:cs="Times New Roman"/>
          <w:b/>
          <w:color w:val="000000"/>
          <w:sz w:val="24"/>
          <w:szCs w:val="24"/>
          <w:lang w:eastAsia="lv-LV"/>
        </w:rPr>
        <w:t xml:space="preserve">Ogres novada pašvaldības </w:t>
      </w:r>
      <w:r w:rsidR="00735845">
        <w:rPr>
          <w:rFonts w:ascii="Times New Roman" w:eastAsia="Times New Roman" w:hAnsi="Times New Roman" w:cs="Times New Roman"/>
          <w:b/>
          <w:color w:val="000000"/>
          <w:sz w:val="24"/>
          <w:szCs w:val="24"/>
          <w:lang w:eastAsia="lv-LV"/>
        </w:rPr>
        <w:t>aģentūras “Ogres komunikācijas”</w:t>
      </w:r>
      <w:r w:rsidR="005C195D" w:rsidRPr="005C195D">
        <w:rPr>
          <w:rFonts w:ascii="Times New Roman" w:eastAsia="Times New Roman" w:hAnsi="Times New Roman" w:cs="Times New Roman"/>
          <w:b/>
          <w:color w:val="000000"/>
          <w:sz w:val="24"/>
          <w:szCs w:val="24"/>
          <w:lang w:eastAsia="lv-LV"/>
        </w:rPr>
        <w:t xml:space="preserve"> nolikums</w:t>
      </w:r>
      <w:r w:rsidR="005C195D" w:rsidRPr="005C195D">
        <w:rPr>
          <w:rFonts w:ascii="Times New Roman" w:eastAsia="Times New Roman" w:hAnsi="Times New Roman" w:cs="Times New Roman"/>
          <w:b/>
          <w:color w:val="000000" w:themeColor="text1"/>
          <w:sz w:val="24"/>
          <w:szCs w:val="24"/>
          <w:lang w:eastAsia="lv-LV"/>
        </w:rPr>
        <w:t>”</w:t>
      </w:r>
    </w:p>
    <w:p w14:paraId="7FCDB969" w14:textId="617DD412"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B36AC8" w:rsidRPr="00844D9B" w14:paraId="7F867BD4" w14:textId="77777777" w:rsidTr="00AE2F38">
        <w:tc>
          <w:tcPr>
            <w:tcW w:w="2547" w:type="dxa"/>
          </w:tcPr>
          <w:p w14:paraId="00EEDCC3" w14:textId="38F61E6E" w:rsidR="00B36AC8" w:rsidRPr="00844D9B" w:rsidRDefault="00B36AC8" w:rsidP="00B36AC8">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43F81765" w14:textId="4E8AB458" w:rsidR="00735845" w:rsidRDefault="005C195D" w:rsidP="005C195D">
            <w:pPr>
              <w:suppressAutoHyphens/>
              <w:autoSpaceDN w:val="0"/>
              <w:ind w:firstLine="720"/>
              <w:jc w:val="both"/>
              <w:textAlignment w:val="baseline"/>
              <w:rPr>
                <w:rFonts w:ascii="Times New Roman" w:hAnsi="Times New Roman" w:cs="Times New Roman"/>
                <w:sz w:val="24"/>
                <w:szCs w:val="24"/>
              </w:rPr>
            </w:pPr>
            <w:r w:rsidRPr="005C195D">
              <w:rPr>
                <w:rFonts w:ascii="Times New Roman" w:hAnsi="Times New Roman" w:cs="Times New Roman"/>
                <w:sz w:val="24"/>
                <w:szCs w:val="24"/>
              </w:rPr>
              <w:t>Saistošo noteikumu mērķis –</w:t>
            </w:r>
            <w:r w:rsidR="00735845">
              <w:rPr>
                <w:rFonts w:ascii="Times New Roman" w:hAnsi="Times New Roman" w:cs="Times New Roman"/>
                <w:sz w:val="24"/>
                <w:szCs w:val="24"/>
              </w:rPr>
              <w:t xml:space="preserve"> </w:t>
            </w:r>
            <w:r w:rsidR="00735845" w:rsidRPr="001162CF">
              <w:rPr>
                <w:rFonts w:ascii="Times New Roman" w:hAnsi="Times New Roman" w:cs="Times New Roman"/>
                <w:sz w:val="24"/>
                <w:szCs w:val="24"/>
              </w:rPr>
              <w:t>nodrošinātu to atbilstību</w:t>
            </w:r>
            <w:r w:rsidR="00735845" w:rsidRPr="00BC4D31">
              <w:rPr>
                <w:rFonts w:ascii="Times New Roman" w:hAnsi="Times New Roman" w:cs="Times New Roman"/>
                <w:sz w:val="24"/>
                <w:szCs w:val="24"/>
              </w:rPr>
              <w:t xml:space="preserve"> Publisko aģentūru likumam un 2026.gada 3.septembrī Centrālās finanšu un līgumu aģentūras (turpmāk – CFLA) nosacījumam par projektu “Mobilitātes un sabiedriskā transporta savienojumu punktu attīstība Upes prospektā 15A, Ogrē, Ogres novadā” ar kopējo projekta summu 2 986 678.69 EUR, kurš ir apstiprināts ar nosacījumu. CFLA informē, ka “izvērtējot iesniegto informāciju un dokumentus, tostarp Ogres novada pašvaldības aģentūras “Ogres komunikācijas” nolikumu, Ogres novada pašvaldības domes 2020. gada 20. februāra lēmumu un 2026. gada 31. augusta papildinformāciju, Centrālā finanšu un līgumu aģentūra secina, ka šobrīd nav pietiekama tiesiskā pamata, lai nepārprotami apliecinātu 2024.gada 19.novembra </w:t>
            </w:r>
            <w:r w:rsidR="00735845" w:rsidRPr="00BC4D31">
              <w:rPr>
                <w:rFonts w:ascii="Times New Roman" w:hAnsi="Times New Roman" w:cs="Times New Roman"/>
                <w:color w:val="414142"/>
                <w:sz w:val="24"/>
                <w:szCs w:val="24"/>
                <w:lang w:eastAsia="lv-LV"/>
              </w:rPr>
              <w:t xml:space="preserve">Ministru kabineta noteikumu Nr. 726  (protokols Nr. 49; 47. §) “Eiropas Savienības kohēzijas politikas programmas 2021.–2027. gadam 2.3.1. specifiskā atbalsta mērķa "Veicināt ilgtspējīgu </w:t>
            </w:r>
            <w:proofErr w:type="spellStart"/>
            <w:r w:rsidR="00735845" w:rsidRPr="00BC4D31">
              <w:rPr>
                <w:rFonts w:ascii="Times New Roman" w:hAnsi="Times New Roman" w:cs="Times New Roman"/>
                <w:color w:val="414142"/>
                <w:sz w:val="24"/>
                <w:szCs w:val="24"/>
                <w:lang w:eastAsia="lv-LV"/>
              </w:rPr>
              <w:t>daudzveidu</w:t>
            </w:r>
            <w:proofErr w:type="spellEnd"/>
            <w:r w:rsidR="00735845" w:rsidRPr="00BC4D31">
              <w:rPr>
                <w:rFonts w:ascii="Times New Roman" w:hAnsi="Times New Roman" w:cs="Times New Roman"/>
                <w:color w:val="414142"/>
                <w:sz w:val="24"/>
                <w:szCs w:val="24"/>
                <w:lang w:eastAsia="lv-LV"/>
              </w:rPr>
              <w:t xml:space="preserve"> mobilitāti pilsētās" 2.3.1.2. pasākuma "Multimodāls sabiedriskā transporta tīkls" īstenošanas noteikumi” </w:t>
            </w:r>
            <w:r w:rsidR="00735845" w:rsidRPr="00BC4D31">
              <w:rPr>
                <w:rFonts w:ascii="Times New Roman" w:hAnsi="Times New Roman" w:cs="Times New Roman"/>
                <w:sz w:val="24"/>
                <w:szCs w:val="24"/>
              </w:rPr>
              <w:t>23.¹5. apakšpunkta prasībai par sabiedrisko ūdenssaimniecības pakalpojumu sniegšanas tiesību piešķiršanas termiņu.</w:t>
            </w:r>
            <w:r w:rsidR="00735845" w:rsidRPr="00BC4D31">
              <w:rPr>
                <w:rFonts w:ascii="Times New Roman" w:hAnsi="Times New Roman" w:cs="Times New Roman"/>
                <w:sz w:val="24"/>
                <w:szCs w:val="24"/>
              </w:rPr>
              <w:br/>
              <w:t>Lai gan pašvaldības domes lēmums ir spēkā līdz jauna lēmuma pieņemšanai, vienlaikus iesniegtajā aģentūras “Ogres komunikācijas” nolikumā noteikts, ka tas bija spēkā līdz 2025. gada 1. janvārim. Tādēļ minētais nolikums projekta izvērtēšanas brīdī vairs nav spēkā. Sniegta informācija par plānoto pašvaldības aģentūru reorganizāciju un ūdenssaimniecības funkcijas nodošanu SIA “Ķeguma stars”, tomēr projekta izvērtēšanas brīdī šīs izmaiņas vēl nav īstenotas.</w:t>
            </w:r>
            <w:r w:rsidR="00735845" w:rsidRPr="00BC4D31">
              <w:rPr>
                <w:rFonts w:ascii="Times New Roman" w:hAnsi="Times New Roman" w:cs="Times New Roman"/>
                <w:sz w:val="24"/>
                <w:szCs w:val="24"/>
              </w:rPr>
              <w:br/>
              <w:t>Lai nodrošinātu vispārējas tautsaimnieciskas nozīmes pakalpojumu (turpmāk - VTNP) nepārtrauktību un CFLA iespēju piešķirt VTNP atbalstu, lūdzam veikt grozījumus Ogres novada pašvaldības aģentūras “Ogres komunikācijas” nolikumā, paredzot pārejas regulējumu, kas nosaka pakalpojuma sniegšanas tiesību nepārtrauktību līdz reorganizācijas pabeigšanai un tiesību nodošanai citam pakalpojumu sniedzējam.”</w:t>
            </w:r>
          </w:p>
          <w:p w14:paraId="678F4CE9" w14:textId="5441AF18" w:rsidR="00B36AC8" w:rsidRPr="00B36AC8" w:rsidRDefault="00B36AC8" w:rsidP="00735845">
            <w:pPr>
              <w:suppressAutoHyphens/>
              <w:autoSpaceDN w:val="0"/>
              <w:jc w:val="both"/>
              <w:textAlignment w:val="baseline"/>
              <w:rPr>
                <w:rFonts w:ascii="Times New Roman" w:hAnsi="Times New Roman" w:cs="Times New Roman"/>
                <w:sz w:val="24"/>
                <w:szCs w:val="24"/>
              </w:rPr>
            </w:pPr>
          </w:p>
        </w:tc>
      </w:tr>
      <w:tr w:rsidR="00B36AC8" w:rsidRPr="00844D9B" w14:paraId="263B967D" w14:textId="77777777" w:rsidTr="00AE2F38">
        <w:tc>
          <w:tcPr>
            <w:tcW w:w="2547" w:type="dxa"/>
          </w:tcPr>
          <w:p w14:paraId="7C754AD4" w14:textId="02382B63" w:rsidR="00B36AC8" w:rsidRPr="00844D9B" w:rsidRDefault="00B36AC8" w:rsidP="00B36AC8">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lastRenderedPageBreak/>
              <w:t>Fiskālā ietekme uz pašvaldības budžetu</w:t>
            </w:r>
          </w:p>
        </w:tc>
        <w:tc>
          <w:tcPr>
            <w:tcW w:w="6775" w:type="dxa"/>
          </w:tcPr>
          <w:p w14:paraId="3B50676D" w14:textId="1E834349" w:rsidR="00B36AC8" w:rsidRPr="00154D02" w:rsidRDefault="005C195D" w:rsidP="00B36AC8">
            <w:pPr>
              <w:jc w:val="both"/>
              <w:rPr>
                <w:rFonts w:ascii="Times New Roman" w:hAnsi="Times New Roman" w:cs="Times New Roman"/>
                <w:sz w:val="24"/>
                <w:szCs w:val="24"/>
              </w:rPr>
            </w:pPr>
            <w:r>
              <w:rPr>
                <w:rFonts w:ascii="Times New Roman" w:hAnsi="Times New Roman" w:cs="Times New Roman"/>
                <w:sz w:val="24"/>
                <w:szCs w:val="24"/>
              </w:rPr>
              <w:t>Ietekme uz pašvaldības budžetu nemainās. Saskaņojums atbilstoši Ogres novada pašvaldības kārtējā gada budžetam.</w:t>
            </w:r>
          </w:p>
          <w:p w14:paraId="3AC4AD5D" w14:textId="48320486" w:rsidR="00B36AC8" w:rsidRPr="00782843" w:rsidRDefault="00B36AC8" w:rsidP="00B36AC8">
            <w:pPr>
              <w:pStyle w:val="Bezatstarpm"/>
              <w:jc w:val="both"/>
              <w:rPr>
                <w:shd w:val="clear" w:color="auto" w:fill="FFFFFF"/>
              </w:rPr>
            </w:pPr>
          </w:p>
        </w:tc>
      </w:tr>
      <w:tr w:rsidR="00B36AC8" w:rsidRPr="00844D9B" w14:paraId="499A76C5" w14:textId="77777777" w:rsidTr="00AE2F38">
        <w:tc>
          <w:tcPr>
            <w:tcW w:w="2547" w:type="dxa"/>
          </w:tcPr>
          <w:p w14:paraId="41FA041A" w14:textId="49FBEF72" w:rsidR="00B36AC8" w:rsidRPr="00AE2F38" w:rsidRDefault="00B36AC8" w:rsidP="00B36AC8">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2F7C2B6B" w14:textId="6CAABF53" w:rsidR="00B36AC8" w:rsidRPr="009E2DAF" w:rsidRDefault="005C195D" w:rsidP="00B36AC8">
            <w:pPr>
              <w:ind w:right="136"/>
              <w:jc w:val="both"/>
              <w:rPr>
                <w:rFonts w:ascii="Times New Roman" w:hAnsi="Times New Roman" w:cs="Times New Roman"/>
                <w:sz w:val="24"/>
                <w:szCs w:val="24"/>
              </w:rPr>
            </w:pPr>
            <w:r>
              <w:rPr>
                <w:rFonts w:ascii="Times New Roman" w:hAnsi="Times New Roman" w:cs="Times New Roman"/>
                <w:sz w:val="24"/>
                <w:szCs w:val="24"/>
              </w:rPr>
              <w:t>Nav ietekmes uz s</w:t>
            </w:r>
            <w:r w:rsidRPr="00AE2F38">
              <w:rPr>
                <w:rFonts w:ascii="Times New Roman" w:hAnsi="Times New Roman" w:cs="Times New Roman"/>
                <w:sz w:val="24"/>
                <w:szCs w:val="24"/>
              </w:rPr>
              <w:t>ociāl</w:t>
            </w:r>
            <w:r>
              <w:rPr>
                <w:rFonts w:ascii="Times New Roman" w:hAnsi="Times New Roman" w:cs="Times New Roman"/>
                <w:sz w:val="24"/>
                <w:szCs w:val="24"/>
              </w:rPr>
              <w:t>o jomu,</w:t>
            </w:r>
            <w:r w:rsidRPr="00AE2F38">
              <w:rPr>
                <w:rFonts w:ascii="Times New Roman" w:hAnsi="Times New Roman" w:cs="Times New Roman"/>
                <w:sz w:val="24"/>
                <w:szCs w:val="24"/>
              </w:rPr>
              <w:t xml:space="preserve"> vidi, iedzīvotāju veselību, uzņēmējdarbības vidi pašvaldības teritorijā</w:t>
            </w:r>
            <w:r>
              <w:rPr>
                <w:rFonts w:ascii="Times New Roman" w:hAnsi="Times New Roman" w:cs="Times New Roman"/>
                <w:sz w:val="24"/>
                <w:szCs w:val="24"/>
              </w:rPr>
              <w:t>. Labvēlīgi ietekmē</w:t>
            </w:r>
            <w:r w:rsidRPr="00AE2F38">
              <w:rPr>
                <w:rFonts w:ascii="Times New Roman" w:hAnsi="Times New Roman" w:cs="Times New Roman"/>
                <w:sz w:val="24"/>
                <w:szCs w:val="24"/>
              </w:rPr>
              <w:t xml:space="preserve"> konkurenci</w:t>
            </w:r>
            <w:r>
              <w:rPr>
                <w:rFonts w:ascii="Times New Roman" w:hAnsi="Times New Roman" w:cs="Times New Roman"/>
                <w:sz w:val="24"/>
                <w:szCs w:val="24"/>
              </w:rPr>
              <w:t>.</w:t>
            </w:r>
          </w:p>
        </w:tc>
      </w:tr>
      <w:tr w:rsidR="00B36AC8" w:rsidRPr="00844D9B" w14:paraId="0B04368E" w14:textId="77777777" w:rsidTr="00AE2F38">
        <w:tc>
          <w:tcPr>
            <w:tcW w:w="2547" w:type="dxa"/>
          </w:tcPr>
          <w:p w14:paraId="45CB47AC" w14:textId="7F5C15EC" w:rsidR="00B36AC8" w:rsidRPr="00AE2F38" w:rsidRDefault="00B36AC8" w:rsidP="00B36AC8">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22895EBD" w14:textId="6C7F2097" w:rsidR="00B36AC8" w:rsidRPr="00AE2F38" w:rsidRDefault="00735845" w:rsidP="00B36AC8">
            <w:pPr>
              <w:jc w:val="both"/>
              <w:rPr>
                <w:rFonts w:ascii="Times New Roman" w:hAnsi="Times New Roman" w:cs="Times New Roman"/>
                <w:sz w:val="24"/>
                <w:szCs w:val="24"/>
              </w:rPr>
            </w:pPr>
            <w:r>
              <w:rPr>
                <w:rFonts w:ascii="Times New Roman" w:hAnsi="Times New Roman" w:cs="Times New Roman"/>
                <w:sz w:val="24"/>
                <w:szCs w:val="24"/>
              </w:rPr>
              <w:t>Nav ietekmes uz administratīvajām procedūrām un to izmaksām.</w:t>
            </w:r>
          </w:p>
        </w:tc>
      </w:tr>
      <w:tr w:rsidR="00B36AC8" w:rsidRPr="00844D9B" w14:paraId="1F05FC78" w14:textId="77777777" w:rsidTr="00AE2F38">
        <w:tc>
          <w:tcPr>
            <w:tcW w:w="2547" w:type="dxa"/>
          </w:tcPr>
          <w:p w14:paraId="3BAD9A69" w14:textId="7A924FC5" w:rsidR="00B36AC8" w:rsidRPr="000404BC" w:rsidRDefault="00B36AC8" w:rsidP="00B36AC8">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229237F3" w:rsidR="00B36AC8" w:rsidRPr="00B36AC8" w:rsidRDefault="00B36AC8" w:rsidP="00B36AC8">
            <w:pPr>
              <w:jc w:val="both"/>
              <w:rPr>
                <w:rFonts w:ascii="Times New Roman" w:hAnsi="Times New Roman" w:cs="Times New Roman"/>
                <w:sz w:val="24"/>
                <w:szCs w:val="24"/>
              </w:rPr>
            </w:pPr>
            <w:r w:rsidRPr="00B36AC8">
              <w:rPr>
                <w:rFonts w:ascii="Times New Roman" w:hAnsi="Times New Roman" w:cs="Times New Roman"/>
                <w:color w:val="000000"/>
                <w:sz w:val="24"/>
                <w:szCs w:val="24"/>
              </w:rPr>
              <w:t>Saistošo noteikumu izpilde neietekmēs pašvaldībai pieejamos cilvēkresursus.</w:t>
            </w:r>
          </w:p>
        </w:tc>
      </w:tr>
      <w:tr w:rsidR="00B36AC8" w:rsidRPr="00844D9B" w14:paraId="498B1D22" w14:textId="77777777" w:rsidTr="00AE2F38">
        <w:tc>
          <w:tcPr>
            <w:tcW w:w="2547" w:type="dxa"/>
          </w:tcPr>
          <w:p w14:paraId="43B35C90" w14:textId="005370F5" w:rsidR="00B36AC8" w:rsidRPr="000404BC" w:rsidRDefault="00B36AC8" w:rsidP="00B36AC8">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53DE2E5E" w:rsidR="00B36AC8" w:rsidRPr="00B36AC8" w:rsidRDefault="00735845" w:rsidP="00B36AC8">
            <w:pPr>
              <w:jc w:val="both"/>
              <w:rPr>
                <w:rFonts w:ascii="Times New Roman" w:hAnsi="Times New Roman" w:cs="Times New Roman"/>
                <w:sz w:val="24"/>
                <w:szCs w:val="24"/>
              </w:rPr>
            </w:pPr>
            <w:r>
              <w:rPr>
                <w:rFonts w:ascii="Times New Roman" w:hAnsi="Times New Roman" w:cs="Times New Roman"/>
                <w:color w:val="000000"/>
                <w:sz w:val="24"/>
                <w:szCs w:val="24"/>
              </w:rPr>
              <w:t>Funkcijas nodrošina pašvaldības aģentūra “Ogres komunikācijas”.</w:t>
            </w:r>
          </w:p>
        </w:tc>
      </w:tr>
      <w:tr w:rsidR="00B36AC8" w:rsidRPr="00844D9B" w14:paraId="05ED927E" w14:textId="77777777" w:rsidTr="00AE2F38">
        <w:tc>
          <w:tcPr>
            <w:tcW w:w="2547" w:type="dxa"/>
          </w:tcPr>
          <w:p w14:paraId="6C9E8F06" w14:textId="15AF470B" w:rsidR="00B36AC8" w:rsidRPr="00CB5A53" w:rsidRDefault="00B36AC8" w:rsidP="00B36AC8">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044FCF68" w14:textId="1BDE0224" w:rsidR="00B36AC8" w:rsidRDefault="00B36AC8" w:rsidP="00B36AC8">
            <w:pPr>
              <w:pStyle w:val="Bezatstarpm"/>
              <w:jc w:val="both"/>
            </w:pPr>
            <w:r>
              <w:t>Saistošajos noteikumos paredzētais atbalsts ir samērīgs,</w:t>
            </w:r>
            <w:r w:rsidR="00735845">
              <w:t xml:space="preserve"> saskaņots ar pašvaldības budžetu</w:t>
            </w:r>
            <w:r>
              <w:t>.</w:t>
            </w:r>
          </w:p>
          <w:p w14:paraId="19E1C920" w14:textId="0FCE9C53" w:rsidR="00B36AC8" w:rsidRPr="00CB5A53" w:rsidRDefault="00B36AC8" w:rsidP="00B36AC8">
            <w:pPr>
              <w:jc w:val="both"/>
              <w:rPr>
                <w:rFonts w:ascii="Times New Roman" w:hAnsi="Times New Roman" w:cs="Times New Roman"/>
                <w:sz w:val="24"/>
                <w:szCs w:val="24"/>
              </w:rPr>
            </w:pPr>
          </w:p>
        </w:tc>
      </w:tr>
      <w:tr w:rsidR="00B36AC8" w:rsidRPr="00844D9B" w14:paraId="4FF15B65" w14:textId="77777777" w:rsidTr="00AE2F38">
        <w:tc>
          <w:tcPr>
            <w:tcW w:w="2547" w:type="dxa"/>
          </w:tcPr>
          <w:p w14:paraId="65F3D9F4" w14:textId="3EA39436" w:rsidR="00B36AC8" w:rsidRPr="00CB5A53" w:rsidRDefault="00B36AC8" w:rsidP="00B36AC8">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102CFA6C" w14:textId="77777777" w:rsidR="00735845" w:rsidRPr="00FB7521" w:rsidRDefault="00735845" w:rsidP="00735845">
            <w:pPr>
              <w:jc w:val="both"/>
              <w:rPr>
                <w:rFonts w:ascii="Times New Roman" w:hAnsi="Times New Roman" w:cs="Times New Roman"/>
                <w:color w:val="000000" w:themeColor="text1"/>
                <w:sz w:val="24"/>
                <w:szCs w:val="24"/>
              </w:rPr>
            </w:pPr>
            <w:r w:rsidRPr="00FB7521">
              <w:rPr>
                <w:rFonts w:ascii="Times New Roman" w:hAnsi="Times New Roman" w:cs="Times New Roman"/>
                <w:color w:val="000000" w:themeColor="text1"/>
                <w:sz w:val="24"/>
                <w:szCs w:val="24"/>
              </w:rPr>
              <w:t>Saskaņā ar Pašvaldī</w:t>
            </w:r>
            <w:r>
              <w:rPr>
                <w:rFonts w:ascii="Times New Roman" w:hAnsi="Times New Roman" w:cs="Times New Roman"/>
                <w:color w:val="000000" w:themeColor="text1"/>
                <w:sz w:val="24"/>
                <w:szCs w:val="24"/>
              </w:rPr>
              <w:t>bu likuma 46. panta trešo daļu s</w:t>
            </w:r>
            <w:r w:rsidRPr="00FB7521">
              <w:rPr>
                <w:rFonts w:ascii="Times New Roman" w:hAnsi="Times New Roman" w:cs="Times New Roman"/>
                <w:color w:val="000000" w:themeColor="text1"/>
                <w:sz w:val="24"/>
                <w:szCs w:val="24"/>
              </w:rPr>
              <w:t>aistošo</w:t>
            </w:r>
          </w:p>
          <w:p w14:paraId="288FBDC7" w14:textId="77777777" w:rsidR="00735845" w:rsidRPr="00FB7521" w:rsidRDefault="00735845" w:rsidP="00735845">
            <w:pPr>
              <w:jc w:val="both"/>
              <w:rPr>
                <w:rFonts w:ascii="Times New Roman" w:hAnsi="Times New Roman" w:cs="Times New Roman"/>
                <w:color w:val="000000" w:themeColor="text1"/>
                <w:sz w:val="24"/>
                <w:szCs w:val="24"/>
              </w:rPr>
            </w:pPr>
            <w:r w:rsidRPr="00FB7521">
              <w:rPr>
                <w:rFonts w:ascii="Times New Roman" w:hAnsi="Times New Roman" w:cs="Times New Roman"/>
                <w:color w:val="000000" w:themeColor="text1"/>
                <w:sz w:val="24"/>
                <w:szCs w:val="24"/>
              </w:rPr>
              <w:t>noteikumu projekts un tā paskaidrojuma</w:t>
            </w:r>
          </w:p>
          <w:p w14:paraId="2D704C24" w14:textId="77777777" w:rsidR="00735845" w:rsidRPr="00FB7521" w:rsidRDefault="00735845" w:rsidP="00735845">
            <w:pPr>
              <w:jc w:val="both"/>
              <w:rPr>
                <w:rFonts w:ascii="Times New Roman" w:hAnsi="Times New Roman" w:cs="Times New Roman"/>
                <w:color w:val="000000" w:themeColor="text1"/>
                <w:sz w:val="24"/>
                <w:szCs w:val="24"/>
              </w:rPr>
            </w:pPr>
            <w:r w:rsidRPr="00FB7521">
              <w:rPr>
                <w:rFonts w:ascii="Times New Roman" w:hAnsi="Times New Roman" w:cs="Times New Roman"/>
                <w:color w:val="000000" w:themeColor="text1"/>
                <w:sz w:val="24"/>
                <w:szCs w:val="24"/>
              </w:rPr>
              <w:t>raksts tiks publicēts pašvaldības tīmekļvietnē sabiedrības viedokļa</w:t>
            </w:r>
          </w:p>
          <w:p w14:paraId="4825DA8B" w14:textId="77777777" w:rsidR="00735845" w:rsidRPr="00FB7521" w:rsidRDefault="00735845" w:rsidP="00735845">
            <w:pPr>
              <w:jc w:val="both"/>
              <w:rPr>
                <w:rFonts w:ascii="Times New Roman" w:hAnsi="Times New Roman" w:cs="Times New Roman"/>
                <w:color w:val="000000" w:themeColor="text1"/>
                <w:sz w:val="24"/>
                <w:szCs w:val="24"/>
              </w:rPr>
            </w:pPr>
            <w:r w:rsidRPr="00FB7521">
              <w:rPr>
                <w:rFonts w:ascii="Times New Roman" w:hAnsi="Times New Roman" w:cs="Times New Roman"/>
                <w:color w:val="000000" w:themeColor="text1"/>
                <w:sz w:val="24"/>
                <w:szCs w:val="24"/>
              </w:rPr>
              <w:t>noskaidrošanai.</w:t>
            </w:r>
          </w:p>
          <w:p w14:paraId="6F3DDBB0" w14:textId="77777777" w:rsidR="00735845" w:rsidRPr="00DB2946" w:rsidRDefault="00735845" w:rsidP="00735845">
            <w:pPr>
              <w:jc w:val="both"/>
              <w:rPr>
                <w:rFonts w:ascii="Times New Roman" w:hAnsi="Times New Roman" w:cs="Times New Roman"/>
                <w:i/>
                <w:iCs/>
                <w:color w:val="000000" w:themeColor="text1"/>
                <w:sz w:val="24"/>
                <w:szCs w:val="24"/>
              </w:rPr>
            </w:pPr>
            <w:r w:rsidRPr="00FB7521">
              <w:rPr>
                <w:rFonts w:ascii="Times New Roman" w:hAnsi="Times New Roman" w:cs="Times New Roman"/>
                <w:color w:val="000000" w:themeColor="text1"/>
                <w:sz w:val="24"/>
                <w:szCs w:val="24"/>
              </w:rPr>
              <w:t xml:space="preserve">* </w:t>
            </w:r>
            <w:r w:rsidRPr="00DB2946">
              <w:rPr>
                <w:rFonts w:ascii="Times New Roman" w:hAnsi="Times New Roman" w:cs="Times New Roman"/>
                <w:i/>
                <w:iCs/>
                <w:color w:val="000000" w:themeColor="text1"/>
                <w:sz w:val="24"/>
                <w:szCs w:val="24"/>
              </w:rPr>
              <w:t>Informācija par sabiedrības saņemtajiem viedokļiem tiks</w:t>
            </w:r>
          </w:p>
          <w:p w14:paraId="56FD56A2" w14:textId="3321DCEF" w:rsidR="00B82262" w:rsidRPr="00831B65" w:rsidRDefault="00735845" w:rsidP="00735845">
            <w:pPr>
              <w:jc w:val="both"/>
              <w:rPr>
                <w:rFonts w:ascii="Times New Roman" w:hAnsi="Times New Roman" w:cs="Times New Roman"/>
                <w:color w:val="000000" w:themeColor="text1"/>
                <w:sz w:val="24"/>
                <w:szCs w:val="24"/>
              </w:rPr>
            </w:pPr>
            <w:r w:rsidRPr="00DB2946">
              <w:rPr>
                <w:rFonts w:ascii="Times New Roman" w:hAnsi="Times New Roman" w:cs="Times New Roman"/>
                <w:i/>
                <w:iCs/>
                <w:color w:val="000000" w:themeColor="text1"/>
                <w:sz w:val="24"/>
                <w:szCs w:val="24"/>
              </w:rPr>
              <w:t>papildināta pēc sabiedrības viedokļa noskaidrošanas.</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5C4AE5B0"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r>
      <w:r w:rsidR="005C195D">
        <w:rPr>
          <w:rFonts w:ascii="Times New Roman" w:hAnsi="Times New Roman" w:cs="Times New Roman"/>
          <w:sz w:val="24"/>
          <w:szCs w:val="24"/>
        </w:rPr>
        <w:t>Andris Krauja</w:t>
      </w:r>
    </w:p>
    <w:p w14:paraId="6754CCB8" w14:textId="77777777" w:rsidR="00ED7364" w:rsidRDefault="00ED7364"/>
    <w:sectPr w:rsidR="00ED7364" w:rsidSect="00B81C73">
      <w:footerReference w:type="default" r:id="rId7"/>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0261A" w14:textId="77777777" w:rsidR="00635237" w:rsidRDefault="00635237">
      <w:pPr>
        <w:spacing w:after="0" w:line="240" w:lineRule="auto"/>
      </w:pPr>
      <w:r>
        <w:separator/>
      </w:r>
    </w:p>
  </w:endnote>
  <w:endnote w:type="continuationSeparator" w:id="0">
    <w:p w14:paraId="173EA01C" w14:textId="77777777" w:rsidR="00635237" w:rsidRDefault="00635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B054B6">
          <w:rPr>
            <w:rFonts w:ascii="Times New Roman" w:hAnsi="Times New Roman" w:cs="Times New Roman"/>
            <w:noProof/>
          </w:rPr>
          <w:t>3</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8E0DA" w14:textId="77777777" w:rsidR="00635237" w:rsidRDefault="00635237">
      <w:pPr>
        <w:spacing w:after="0" w:line="240" w:lineRule="auto"/>
      </w:pPr>
      <w:r>
        <w:separator/>
      </w:r>
    </w:p>
  </w:footnote>
  <w:footnote w:type="continuationSeparator" w:id="0">
    <w:p w14:paraId="56E195FE" w14:textId="77777777" w:rsidR="00635237" w:rsidRDefault="00635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A03383"/>
    <w:multiLevelType w:val="multilevel"/>
    <w:tmpl w:val="7F7E8A74"/>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2."/>
      <w:lvlJc w:val="right"/>
      <w:pPr>
        <w:ind w:left="1080" w:hanging="359"/>
      </w:pPr>
      <w:rPr>
        <w:rFonts w:ascii="Times New Roman" w:eastAsiaTheme="minorHAnsi" w:hAnsi="Times New Roman" w:cs="Times New Roman"/>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2"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7361767">
    <w:abstractNumId w:val="0"/>
  </w:num>
  <w:num w:numId="2" w16cid:durableId="1439183936">
    <w:abstractNumId w:val="2"/>
  </w:num>
  <w:num w:numId="3" w16cid:durableId="1415014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F5"/>
    <w:rsid w:val="00000214"/>
    <w:rsid w:val="000404BC"/>
    <w:rsid w:val="00057411"/>
    <w:rsid w:val="00057A17"/>
    <w:rsid w:val="000873DB"/>
    <w:rsid w:val="000C59F9"/>
    <w:rsid w:val="000C5EE1"/>
    <w:rsid w:val="000C6DE6"/>
    <w:rsid w:val="000F4723"/>
    <w:rsid w:val="00146B6B"/>
    <w:rsid w:val="00153405"/>
    <w:rsid w:val="0018466F"/>
    <w:rsid w:val="001B1886"/>
    <w:rsid w:val="001D59CD"/>
    <w:rsid w:val="002369A7"/>
    <w:rsid w:val="00243F56"/>
    <w:rsid w:val="002509C3"/>
    <w:rsid w:val="002513C6"/>
    <w:rsid w:val="00255F30"/>
    <w:rsid w:val="002E6C90"/>
    <w:rsid w:val="00302BE4"/>
    <w:rsid w:val="00310BA3"/>
    <w:rsid w:val="00311395"/>
    <w:rsid w:val="00324727"/>
    <w:rsid w:val="00326FAD"/>
    <w:rsid w:val="00334004"/>
    <w:rsid w:val="00354049"/>
    <w:rsid w:val="00372D66"/>
    <w:rsid w:val="003C3544"/>
    <w:rsid w:val="003E373D"/>
    <w:rsid w:val="003F5353"/>
    <w:rsid w:val="004615E6"/>
    <w:rsid w:val="00461EF5"/>
    <w:rsid w:val="004715D8"/>
    <w:rsid w:val="00475856"/>
    <w:rsid w:val="00487A9E"/>
    <w:rsid w:val="004C18E7"/>
    <w:rsid w:val="004C63BD"/>
    <w:rsid w:val="005135B8"/>
    <w:rsid w:val="00527832"/>
    <w:rsid w:val="005C195D"/>
    <w:rsid w:val="00606688"/>
    <w:rsid w:val="0061161C"/>
    <w:rsid w:val="006131F1"/>
    <w:rsid w:val="00624D4A"/>
    <w:rsid w:val="00635237"/>
    <w:rsid w:val="00636664"/>
    <w:rsid w:val="00656A14"/>
    <w:rsid w:val="0066062C"/>
    <w:rsid w:val="006A5E7A"/>
    <w:rsid w:val="006B5EEF"/>
    <w:rsid w:val="006D37A5"/>
    <w:rsid w:val="006E3259"/>
    <w:rsid w:val="006E5975"/>
    <w:rsid w:val="00735845"/>
    <w:rsid w:val="00743B45"/>
    <w:rsid w:val="00756B5C"/>
    <w:rsid w:val="00782843"/>
    <w:rsid w:val="007B52C6"/>
    <w:rsid w:val="008032BB"/>
    <w:rsid w:val="00831B65"/>
    <w:rsid w:val="00873075"/>
    <w:rsid w:val="008779DC"/>
    <w:rsid w:val="00886811"/>
    <w:rsid w:val="008C052F"/>
    <w:rsid w:val="009059E5"/>
    <w:rsid w:val="00907FB9"/>
    <w:rsid w:val="00911C45"/>
    <w:rsid w:val="00942105"/>
    <w:rsid w:val="00974CEB"/>
    <w:rsid w:val="00985F8D"/>
    <w:rsid w:val="00993FA9"/>
    <w:rsid w:val="009E5BBF"/>
    <w:rsid w:val="00A70F8D"/>
    <w:rsid w:val="00A74D62"/>
    <w:rsid w:val="00A854CE"/>
    <w:rsid w:val="00AB2F65"/>
    <w:rsid w:val="00AB3001"/>
    <w:rsid w:val="00AB687B"/>
    <w:rsid w:val="00AE2F38"/>
    <w:rsid w:val="00AF5277"/>
    <w:rsid w:val="00B0380C"/>
    <w:rsid w:val="00B054B6"/>
    <w:rsid w:val="00B131BF"/>
    <w:rsid w:val="00B1727E"/>
    <w:rsid w:val="00B36AC8"/>
    <w:rsid w:val="00B40A98"/>
    <w:rsid w:val="00B433F4"/>
    <w:rsid w:val="00B54B6F"/>
    <w:rsid w:val="00B60CC1"/>
    <w:rsid w:val="00B8174B"/>
    <w:rsid w:val="00B81C73"/>
    <w:rsid w:val="00B82262"/>
    <w:rsid w:val="00BA75C7"/>
    <w:rsid w:val="00BC5A12"/>
    <w:rsid w:val="00BD2E2D"/>
    <w:rsid w:val="00BD5800"/>
    <w:rsid w:val="00C47519"/>
    <w:rsid w:val="00C720A1"/>
    <w:rsid w:val="00CA2CF0"/>
    <w:rsid w:val="00CB5A53"/>
    <w:rsid w:val="00CD3372"/>
    <w:rsid w:val="00D1514D"/>
    <w:rsid w:val="00D20EA0"/>
    <w:rsid w:val="00D51981"/>
    <w:rsid w:val="00D65D6B"/>
    <w:rsid w:val="00DB1FE5"/>
    <w:rsid w:val="00DE4F85"/>
    <w:rsid w:val="00DE64C1"/>
    <w:rsid w:val="00E06683"/>
    <w:rsid w:val="00E432FC"/>
    <w:rsid w:val="00E465D4"/>
    <w:rsid w:val="00E577E5"/>
    <w:rsid w:val="00E75BE9"/>
    <w:rsid w:val="00EC3630"/>
    <w:rsid w:val="00ED7364"/>
    <w:rsid w:val="00F018C7"/>
    <w:rsid w:val="00F351CB"/>
    <w:rsid w:val="00F535CA"/>
    <w:rsid w:val="00F61358"/>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customStyle="1" w:styleId="naisnod">
    <w:name w:val="naisnod"/>
    <w:basedOn w:val="Parasts"/>
    <w:rsid w:val="00B36AC8"/>
    <w:pPr>
      <w:spacing w:before="150" w:after="150" w:line="240" w:lineRule="auto"/>
      <w:jc w:val="center"/>
    </w:pPr>
    <w:rPr>
      <w:rFonts w:ascii="Times New Roman" w:eastAsia="Times New Roman" w:hAnsi="Times New Roman" w:cs="Times New Roman"/>
      <w:b/>
      <w:bCs/>
      <w:sz w:val="24"/>
      <w:szCs w:val="24"/>
      <w:lang w:eastAsia="lv-LV"/>
    </w:rPr>
  </w:style>
  <w:style w:type="character" w:styleId="Lappusesnumurs">
    <w:name w:val="page number"/>
    <w:basedOn w:val="Noklusjumarindkopasfonts"/>
    <w:rsid w:val="00B36AC8"/>
  </w:style>
  <w:style w:type="character" w:styleId="Neatrisintapieminana">
    <w:name w:val="Unresolved Mention"/>
    <w:basedOn w:val="Noklusjumarindkopasfonts"/>
    <w:uiPriority w:val="99"/>
    <w:semiHidden/>
    <w:unhideWhenUsed/>
    <w:rsid w:val="00831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5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2313</Words>
  <Characters>1319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Aija Romanovska</cp:lastModifiedBy>
  <cp:revision>3</cp:revision>
  <cp:lastPrinted>2024-03-04T12:10:00Z</cp:lastPrinted>
  <dcterms:created xsi:type="dcterms:W3CDTF">2026-09-08T12:03:00Z</dcterms:created>
  <dcterms:modified xsi:type="dcterms:W3CDTF">2026-09-08T12:13:00Z</dcterms:modified>
</cp:coreProperties>
</file>