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0EFC8C" w14:textId="5B1D1B1D" w:rsidR="00A93088" w:rsidRPr="00A93088" w:rsidRDefault="00A93088" w:rsidP="00A9308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A93088">
        <w:rPr>
          <w:rFonts w:ascii="Times New Roman" w:hAnsi="Times New Roman" w:cs="Times New Roman"/>
          <w:bCs/>
          <w:sz w:val="24"/>
          <w:szCs w:val="24"/>
        </w:rPr>
        <w:t>Projekts</w:t>
      </w:r>
    </w:p>
    <w:p w14:paraId="06A5FC35" w14:textId="77777777" w:rsidR="00A93088" w:rsidRDefault="00A93088" w:rsidP="00461E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CDB969" w14:textId="774D5DC6" w:rsidR="00461EF5" w:rsidRPr="00283D3D" w:rsidRDefault="00461EF5" w:rsidP="00461E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3D3D">
        <w:rPr>
          <w:rFonts w:ascii="Times New Roman" w:hAnsi="Times New Roman" w:cs="Times New Roman"/>
          <w:b/>
          <w:bCs/>
          <w:sz w:val="24"/>
          <w:szCs w:val="24"/>
        </w:rPr>
        <w:t>Ogres novada pašvaldības saistošo noteikumu Nr.</w:t>
      </w:r>
      <w:r w:rsidR="00803BFE">
        <w:rPr>
          <w:rFonts w:ascii="Times New Roman" w:hAnsi="Times New Roman" w:cs="Times New Roman"/>
          <w:b/>
          <w:bCs/>
          <w:sz w:val="24"/>
          <w:szCs w:val="24"/>
        </w:rPr>
        <w:t>__</w:t>
      </w:r>
      <w:r w:rsidRPr="00283D3D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6050E" w:rsidRPr="00283D3D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283D3D">
        <w:rPr>
          <w:rFonts w:ascii="Times New Roman" w:hAnsi="Times New Roman" w:cs="Times New Roman"/>
          <w:b/>
          <w:bCs/>
          <w:sz w:val="24"/>
          <w:szCs w:val="24"/>
        </w:rPr>
        <w:t xml:space="preserve"> “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Grozījum</w:t>
      </w:r>
      <w:r w:rsidR="00D07C08">
        <w:rPr>
          <w:rFonts w:ascii="Times New Roman" w:hAnsi="Times New Roman" w:cs="Times New Roman"/>
          <w:b/>
          <w:sz w:val="24"/>
          <w:szCs w:val="24"/>
        </w:rPr>
        <w:t>i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475F">
        <w:rPr>
          <w:rFonts w:ascii="Times New Roman" w:hAnsi="Times New Roman" w:cs="Times New Roman"/>
          <w:b/>
          <w:sz w:val="24"/>
          <w:szCs w:val="24"/>
        </w:rPr>
        <w:t xml:space="preserve">Ogres novada pašvaldības 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202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5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.</w:t>
      </w:r>
      <w:r w:rsidR="00BD5FEB">
        <w:rPr>
          <w:rFonts w:ascii="Times New Roman" w:hAnsi="Times New Roman" w:cs="Times New Roman"/>
          <w:b/>
          <w:sz w:val="24"/>
          <w:szCs w:val="24"/>
        </w:rPr>
        <w:t> 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gada 2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6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.</w:t>
      </w:r>
      <w:r w:rsidR="00BD5FEB">
        <w:rPr>
          <w:rFonts w:ascii="Times New Roman" w:hAnsi="Times New Roman" w:cs="Times New Roman"/>
          <w:b/>
          <w:sz w:val="24"/>
          <w:szCs w:val="24"/>
        </w:rPr>
        <w:t> 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jūnija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 xml:space="preserve"> saistošajos noteikumos Nr.</w:t>
      </w:r>
      <w:r w:rsidR="00BD5FEB">
        <w:rPr>
          <w:rFonts w:ascii="Times New Roman" w:hAnsi="Times New Roman" w:cs="Times New Roman"/>
          <w:b/>
          <w:sz w:val="24"/>
          <w:szCs w:val="24"/>
        </w:rPr>
        <w:t> 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2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>2/202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5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 xml:space="preserve"> “Par </w:t>
      </w:r>
      <w:r w:rsidR="00350125" w:rsidRPr="00283D3D">
        <w:rPr>
          <w:rFonts w:ascii="Times New Roman" w:hAnsi="Times New Roman" w:cs="Times New Roman"/>
          <w:b/>
          <w:sz w:val="24"/>
          <w:szCs w:val="24"/>
        </w:rPr>
        <w:t>ēdināšanas</w:t>
      </w:r>
      <w:r w:rsidR="00CF17D4" w:rsidRPr="00283D3D">
        <w:rPr>
          <w:rFonts w:ascii="Times New Roman" w:hAnsi="Times New Roman" w:cs="Times New Roman"/>
          <w:b/>
          <w:sz w:val="24"/>
          <w:szCs w:val="24"/>
        </w:rPr>
        <w:t xml:space="preserve"> pabalstu”</w:t>
      </w:r>
      <w:r w:rsidRPr="00283D3D">
        <w:rPr>
          <w:rFonts w:ascii="Times New Roman" w:hAnsi="Times New Roman" w:cs="Times New Roman"/>
          <w:b/>
          <w:bCs/>
          <w:sz w:val="24"/>
          <w:szCs w:val="24"/>
        </w:rPr>
        <w:t xml:space="preserve"> paskaidrojuma raksts</w:t>
      </w:r>
    </w:p>
    <w:p w14:paraId="124EEFC7" w14:textId="77777777" w:rsidR="00461EF5" w:rsidRPr="00283D3D" w:rsidRDefault="00461EF5" w:rsidP="00461EF5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547"/>
        <w:gridCol w:w="6775"/>
      </w:tblGrid>
      <w:tr w:rsidR="00461EF5" w:rsidRPr="00283D3D" w14:paraId="0DEABA04" w14:textId="77777777" w:rsidTr="00AE2F38">
        <w:trPr>
          <w:trHeight w:val="576"/>
        </w:trPr>
        <w:tc>
          <w:tcPr>
            <w:tcW w:w="2547" w:type="dxa"/>
          </w:tcPr>
          <w:p w14:paraId="07C7CC48" w14:textId="77777777" w:rsidR="00AE2F38" w:rsidRPr="00283D3D" w:rsidRDefault="00AE2F38" w:rsidP="00AE2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5157DE" w14:textId="348FB2B6" w:rsidR="00461EF5" w:rsidRPr="00283D3D" w:rsidRDefault="00461EF5" w:rsidP="00AE2F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b/>
                <w:sz w:val="24"/>
                <w:szCs w:val="24"/>
              </w:rPr>
              <w:t>Paskaidrojuma raksta sadaļa</w:t>
            </w:r>
          </w:p>
        </w:tc>
        <w:tc>
          <w:tcPr>
            <w:tcW w:w="6775" w:type="dxa"/>
          </w:tcPr>
          <w:p w14:paraId="3F6039FC" w14:textId="77777777" w:rsidR="00AE2F38" w:rsidRPr="00283D3D" w:rsidRDefault="00AE2F38" w:rsidP="001B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A4D0CA" w14:textId="475913FA" w:rsidR="00461EF5" w:rsidRPr="00283D3D" w:rsidRDefault="00461EF5" w:rsidP="001B1B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b/>
                <w:sz w:val="24"/>
                <w:szCs w:val="24"/>
              </w:rPr>
              <w:t>Norādāmā informācija</w:t>
            </w:r>
          </w:p>
        </w:tc>
      </w:tr>
      <w:tr w:rsidR="00461EF5" w:rsidRPr="00283D3D" w14:paraId="7F867BD4" w14:textId="77777777" w:rsidTr="002A268D">
        <w:trPr>
          <w:trHeight w:val="3290"/>
        </w:trPr>
        <w:tc>
          <w:tcPr>
            <w:tcW w:w="2547" w:type="dxa"/>
          </w:tcPr>
          <w:p w14:paraId="00EEDCC3" w14:textId="38F61E6E" w:rsidR="00461EF5" w:rsidRPr="00283D3D" w:rsidRDefault="00AE2F38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Mērķis un nepieciešamības pamatojums</w:t>
            </w:r>
          </w:p>
        </w:tc>
        <w:tc>
          <w:tcPr>
            <w:tcW w:w="6775" w:type="dxa"/>
          </w:tcPr>
          <w:p w14:paraId="1813362B" w14:textId="0D2E4C6B" w:rsidR="002A268D" w:rsidRDefault="00803BFE" w:rsidP="002A268D">
            <w:pPr>
              <w:pStyle w:val="Sarakstarindkopa"/>
              <w:numPr>
                <w:ilvl w:val="1"/>
                <w:numId w:val="1"/>
              </w:numPr>
              <w:ind w:left="0" w:firstLine="316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03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Ar Ogres novada pašvaldības domes 2025.</w:t>
            </w:r>
            <w:r w:rsidR="00BD5F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03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gada 26.</w:t>
            </w:r>
            <w:r w:rsidR="00BD5F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03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jūnija lēmumu “Par Ogres novada pašvaldības saistošo noteikumu Nr.</w:t>
            </w:r>
            <w:r w:rsidR="00BD5F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  <w:r w:rsidRPr="00803BF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22/2025 “Par ēdināšanas pabalstu” izdošanu” (protokols Nr. 11; 27.), Ogres novada pašvaldības dome izdeva Ogres novada pašvaldības domes saistošos noteikumus Nr. 22/2025 “Par ēdināšanas pabalstu” (turpmāk – Saistošie  noteikumi Nr. 22/2026).</w:t>
            </w:r>
          </w:p>
          <w:p w14:paraId="678F4CE9" w14:textId="79498B80" w:rsidR="00ED00C3" w:rsidRPr="002A268D" w:rsidRDefault="002A268D" w:rsidP="002A268D">
            <w:pPr>
              <w:pStyle w:val="Sarakstarindkopa"/>
              <w:numPr>
                <w:ilvl w:val="1"/>
                <w:numId w:val="1"/>
              </w:numPr>
              <w:ind w:left="0" w:firstLine="316"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2A26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Lai nodrošinātu viennozīmīgu un pilnīgu ēdināšanas pabalsta piešķiršanas un izmaksas kārtības regulējumu, nepieciešams precizēt Saistošo noteikumu Nr. 22/2025  pabalsta saņēmēju loku, ņemot vērā, ka noteikumu 8.</w:t>
            </w:r>
            <w:r w:rsidRPr="002A26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>1</w:t>
            </w:r>
            <w:r w:rsidRPr="002A26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punkts neaptver visas definētās </w:t>
            </w:r>
            <w:proofErr w:type="spellStart"/>
            <w:r w:rsidRPr="002A26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mērķgrupas</w:t>
            </w:r>
            <w:proofErr w:type="spellEnd"/>
            <w:r w:rsidRPr="002A268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nodrošinot skaidru, konsekventu un viennozīmīgu saistošo noteikumu piemērošanu.</w:t>
            </w:r>
          </w:p>
        </w:tc>
      </w:tr>
      <w:tr w:rsidR="00AE2F38" w:rsidRPr="00283D3D" w14:paraId="263B967D" w14:textId="77777777" w:rsidTr="00AE2F38">
        <w:tc>
          <w:tcPr>
            <w:tcW w:w="2547" w:type="dxa"/>
          </w:tcPr>
          <w:p w14:paraId="7C754AD4" w14:textId="02382B63" w:rsidR="00AE2F38" w:rsidRPr="00283D3D" w:rsidRDefault="00AE2F38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Fiskālā ietekme uz pašvaldības budžetu</w:t>
            </w:r>
          </w:p>
        </w:tc>
        <w:tc>
          <w:tcPr>
            <w:tcW w:w="6775" w:type="dxa"/>
          </w:tcPr>
          <w:p w14:paraId="3AC4AD5D" w14:textId="76FBBC91" w:rsidR="00FE17C5" w:rsidRPr="00283D3D" w:rsidRDefault="00803BFE" w:rsidP="002369A7">
            <w:pPr>
              <w:pStyle w:val="Bezatstarpm"/>
              <w:jc w:val="both"/>
              <w:rPr>
                <w:highlight w:val="yellow"/>
                <w:shd w:val="clear" w:color="auto" w:fill="FFFFFF"/>
              </w:rPr>
            </w:pPr>
            <w:r>
              <w:rPr>
                <w:color w:val="000000" w:themeColor="text1"/>
                <w:shd w:val="clear" w:color="auto" w:fill="FFFFFF"/>
              </w:rPr>
              <w:t xml:space="preserve">Ņemot vērā, ka šī </w:t>
            </w:r>
            <w:proofErr w:type="spellStart"/>
            <w:r>
              <w:rPr>
                <w:color w:val="000000" w:themeColor="text1"/>
                <w:shd w:val="clear" w:color="auto" w:fill="FFFFFF"/>
              </w:rPr>
              <w:t>mērķgrupa</w:t>
            </w:r>
            <w:proofErr w:type="spellEnd"/>
            <w:r>
              <w:rPr>
                <w:color w:val="000000" w:themeColor="text1"/>
                <w:shd w:val="clear" w:color="auto" w:fill="FFFFFF"/>
              </w:rPr>
              <w:t xml:space="preserve"> jau ir paredzēta 2026.</w:t>
            </w:r>
            <w:r w:rsidR="00BD5FEB">
              <w:rPr>
                <w:color w:val="000000" w:themeColor="text1"/>
                <w:shd w:val="clear" w:color="auto" w:fill="FFFFFF"/>
              </w:rPr>
              <w:t> </w:t>
            </w:r>
            <w:r>
              <w:rPr>
                <w:color w:val="000000" w:themeColor="text1"/>
                <w:shd w:val="clear" w:color="auto" w:fill="FFFFFF"/>
              </w:rPr>
              <w:t>gada Ogres novada Sociālā dienesta budžetā, papildu finansējums nav nepieciešams.</w:t>
            </w:r>
            <w:r w:rsidR="0058135C">
              <w:rPr>
                <w:color w:val="000000" w:themeColor="text1"/>
                <w:shd w:val="clear" w:color="auto" w:fill="FFFFFF"/>
              </w:rPr>
              <w:t xml:space="preserve"> </w:t>
            </w:r>
          </w:p>
        </w:tc>
      </w:tr>
      <w:tr w:rsidR="00461EF5" w:rsidRPr="00283D3D" w14:paraId="499A76C5" w14:textId="77777777" w:rsidTr="00AE2F38">
        <w:tc>
          <w:tcPr>
            <w:tcW w:w="2547" w:type="dxa"/>
          </w:tcPr>
          <w:p w14:paraId="41FA041A" w14:textId="49FBEF72" w:rsidR="00461EF5" w:rsidRPr="00283D3D" w:rsidRDefault="00AE2F38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Sociālā ietekme, ietekme uz vidi, iedzīvotāju veselību, uzņēmējdarbības vidi pašvaldības teritorijā, kā arī plānotā regulējuma ietekme uz konkurenci </w:t>
            </w:r>
          </w:p>
        </w:tc>
        <w:tc>
          <w:tcPr>
            <w:tcW w:w="6775" w:type="dxa"/>
          </w:tcPr>
          <w:p w14:paraId="4892603B" w14:textId="54E1098D" w:rsid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ociālā ietekme – </w:t>
            </w:r>
            <w:r w:rsidR="00DB073A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tieša ietekme, tādējādi tiek uzlabota iedzīvotāju sociālā aizsardzība 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izglītojamo ēdināšanas</w:t>
            </w:r>
            <w:r w:rsidR="00DB073A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izdevumu segšanai</w:t>
            </w:r>
            <w:r w:rsidR="00B40A98" w:rsidRPr="00283D3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8D0C374" w14:textId="77777777" w:rsid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>etekme uz vidi – nav;</w:t>
            </w:r>
          </w:p>
          <w:p w14:paraId="28463AA5" w14:textId="77777777" w:rsid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>etekme uz iedzīvotāju veselību – nav;</w:t>
            </w:r>
          </w:p>
          <w:p w14:paraId="476CE599" w14:textId="77777777" w:rsid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>etekme uz uzņēmējdarbības vidi – nav;</w:t>
            </w:r>
          </w:p>
          <w:p w14:paraId="2F7C2B6B" w14:textId="1C08EF78" w:rsidR="00461EF5" w:rsidRPr="00283D3D" w:rsidRDefault="00283D3D" w:rsidP="00283D3D">
            <w:pPr>
              <w:pStyle w:val="Sarakstarindkopa"/>
              <w:numPr>
                <w:ilvl w:val="1"/>
                <w:numId w:val="1"/>
              </w:numPr>
              <w:ind w:left="315" w:right="102" w:hanging="425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6381C" w:rsidRPr="00283D3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E2F38" w:rsidRPr="00283D3D">
              <w:rPr>
                <w:rFonts w:ascii="Times New Roman" w:hAnsi="Times New Roman" w:cs="Times New Roman"/>
                <w:sz w:val="24"/>
                <w:szCs w:val="24"/>
              </w:rPr>
              <w:t>tekme uz konkurenci – nav.</w:t>
            </w:r>
          </w:p>
        </w:tc>
      </w:tr>
      <w:tr w:rsidR="00461EF5" w:rsidRPr="00283D3D" w14:paraId="0B04368E" w14:textId="77777777" w:rsidTr="00AE2F38">
        <w:tc>
          <w:tcPr>
            <w:tcW w:w="2547" w:type="dxa"/>
          </w:tcPr>
          <w:p w14:paraId="45CB47AC" w14:textId="7F5C15EC" w:rsidR="00461EF5" w:rsidRPr="00283D3D" w:rsidRDefault="00AE2F38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Ietekme uz administratīvajām procedūrām un to izmaksām </w:t>
            </w:r>
          </w:p>
        </w:tc>
        <w:tc>
          <w:tcPr>
            <w:tcW w:w="6775" w:type="dxa"/>
          </w:tcPr>
          <w:p w14:paraId="667B6922" w14:textId="254B54F9" w:rsidR="00461EF5" w:rsidRPr="00283D3D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Privātpersonas jautājumos par </w:t>
            </w:r>
            <w:r w:rsidR="00324727"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aistošo noteikumu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Nr.</w:t>
            </w:r>
            <w:r w:rsidR="00BD5FE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2/202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</w:t>
            </w: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projekta piemērošanu var vērsties Ogres novada Sociālajā dienestā.</w:t>
            </w:r>
          </w:p>
          <w:p w14:paraId="708B8DCA" w14:textId="0F60D7B4" w:rsidR="00AE2F38" w:rsidRPr="00283D3D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Galvenie procedūras posmi un privātpersonām veicamās darbības noteiktas 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saistošo noteikumu Nr.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22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 </w:t>
            </w: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projektā.</w:t>
            </w:r>
          </w:p>
          <w:p w14:paraId="22895EBD" w14:textId="235E37B3" w:rsidR="00AE2F38" w:rsidRPr="00283D3D" w:rsidRDefault="00AE2F38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Administratīvo procedūru izmaksas nav paredzētas.</w:t>
            </w:r>
          </w:p>
        </w:tc>
      </w:tr>
      <w:tr w:rsidR="00461EF5" w:rsidRPr="00283D3D" w14:paraId="1F05FC78" w14:textId="77777777" w:rsidTr="00AE2F38">
        <w:tc>
          <w:tcPr>
            <w:tcW w:w="2547" w:type="dxa"/>
          </w:tcPr>
          <w:p w14:paraId="3BAD9A69" w14:textId="7A924FC5" w:rsidR="00461EF5" w:rsidRPr="00283D3D" w:rsidRDefault="000404BC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Ietekme uz pašvaldības funkcijām un cilvēkresursiem </w:t>
            </w:r>
          </w:p>
        </w:tc>
        <w:tc>
          <w:tcPr>
            <w:tcW w:w="6775" w:type="dxa"/>
          </w:tcPr>
          <w:p w14:paraId="4ECA9B47" w14:textId="71AE0041" w:rsidR="0046381C" w:rsidRPr="00283D3D" w:rsidRDefault="0046381C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Pašvaldību likuma 5. panta pirmā daļa nosaka, ka pašvaldība savas</w:t>
            </w:r>
          </w:p>
          <w:p w14:paraId="4DB3D493" w14:textId="77777777" w:rsidR="0046381C" w:rsidRPr="00283D3D" w:rsidRDefault="0046381C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administratīvās teritorijas iedzīvotāju interesēs var brīvprātīgi īstenot</w:t>
            </w:r>
          </w:p>
          <w:p w14:paraId="06EEE6D2" w14:textId="77777777" w:rsidR="0046381C" w:rsidRPr="00283D3D" w:rsidRDefault="0046381C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iniciatīvas ikvienā jautājumā, ja tās nav citu institūciju kompetencē,</w:t>
            </w:r>
          </w:p>
          <w:p w14:paraId="0E098A29" w14:textId="3B4CBA12" w:rsidR="000404BC" w:rsidRPr="00283D3D" w:rsidRDefault="0046381C" w:rsidP="004638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un šādu darbību neierobežo citi likumi.</w:t>
            </w:r>
          </w:p>
        </w:tc>
      </w:tr>
      <w:tr w:rsidR="00461EF5" w:rsidRPr="00283D3D" w14:paraId="498B1D22" w14:textId="77777777" w:rsidTr="00AE2F38">
        <w:tc>
          <w:tcPr>
            <w:tcW w:w="2547" w:type="dxa"/>
          </w:tcPr>
          <w:p w14:paraId="43B35C90" w14:textId="005370F5" w:rsidR="00461EF5" w:rsidRPr="00283D3D" w:rsidRDefault="000404BC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Informācija par izpildes nodrošināšanu </w:t>
            </w:r>
          </w:p>
        </w:tc>
        <w:tc>
          <w:tcPr>
            <w:tcW w:w="6775" w:type="dxa"/>
          </w:tcPr>
          <w:p w14:paraId="52F2D967" w14:textId="2FCECB64" w:rsidR="00461EF5" w:rsidRPr="00283D3D" w:rsidRDefault="00DB073A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aistošo noteikumu Nr. 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2/202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 projekta </w:t>
            </w:r>
            <w:r w:rsidR="000404B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izpildei nav nepieciešams veidot jaunas institūcijas un/vai jaunas darba vietas. </w:t>
            </w:r>
            <w:r w:rsidR="0046381C"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aistošo noteikumu Nr. 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2/202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 projekta </w:t>
            </w:r>
            <w:r w:rsidR="006B5EEF" w:rsidRPr="00283D3D">
              <w:rPr>
                <w:rFonts w:ascii="Times New Roman" w:hAnsi="Times New Roman" w:cs="Times New Roman"/>
                <w:sz w:val="24"/>
                <w:szCs w:val="24"/>
              </w:rPr>
              <w:t>piemērošanas kārtība nav mainījusies</w:t>
            </w:r>
          </w:p>
        </w:tc>
      </w:tr>
      <w:tr w:rsidR="00CB5A53" w:rsidRPr="00283D3D" w14:paraId="05ED927E" w14:textId="77777777" w:rsidTr="00AE2F38">
        <w:tc>
          <w:tcPr>
            <w:tcW w:w="2547" w:type="dxa"/>
          </w:tcPr>
          <w:p w14:paraId="6C9E8F06" w14:textId="15AF470B" w:rsidR="00CB5A53" w:rsidRPr="00283D3D" w:rsidRDefault="00CB5A53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Prasību un izmaksu samērīgums pret ieguvumiem, ko sniedz mērķa sasniegšana </w:t>
            </w:r>
          </w:p>
        </w:tc>
        <w:tc>
          <w:tcPr>
            <w:tcW w:w="6775" w:type="dxa"/>
          </w:tcPr>
          <w:p w14:paraId="19E1C920" w14:textId="0B814B24" w:rsidR="00CB5A53" w:rsidRPr="00283D3D" w:rsidRDefault="00DB073A" w:rsidP="001B1B1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aistošo noteikumu Nr. 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2/202</w:t>
            </w:r>
            <w:r w:rsidR="00D73508" w:rsidRPr="00283D3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grozījumu projekts </w:t>
            </w:r>
            <w:r w:rsidR="00CB5A53" w:rsidRPr="00283D3D">
              <w:rPr>
                <w:rFonts w:ascii="Times New Roman" w:hAnsi="Times New Roman" w:cs="Times New Roman"/>
                <w:sz w:val="24"/>
                <w:szCs w:val="24"/>
              </w:rPr>
              <w:t>ir piemērot</w:t>
            </w:r>
            <w:r w:rsidR="00137DCC" w:rsidRPr="00283D3D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CB5A53" w:rsidRPr="00283D3D">
              <w:rPr>
                <w:rFonts w:ascii="Times New Roman" w:hAnsi="Times New Roman" w:cs="Times New Roman"/>
                <w:sz w:val="24"/>
                <w:szCs w:val="24"/>
              </w:rPr>
              <w:t xml:space="preserve"> iecerētā mērķa sasniegšanas nodrošināšanai un paredz tikai to, kas ir vajadzīgs minētā mērķa sasniegšanai. Pašvaldības izraudzītie līdzekļi ir leģitīmi un rīcība ir atbilstoša augstākiem normatīviem aktiem.</w:t>
            </w:r>
          </w:p>
        </w:tc>
      </w:tr>
      <w:tr w:rsidR="00CB5A53" w:rsidRPr="00283D3D" w14:paraId="4FF15B65" w14:textId="77777777" w:rsidTr="00AE2F38">
        <w:tc>
          <w:tcPr>
            <w:tcW w:w="2547" w:type="dxa"/>
          </w:tcPr>
          <w:p w14:paraId="65F3D9F4" w14:textId="3EA39436" w:rsidR="00CB5A53" w:rsidRPr="00283D3D" w:rsidRDefault="00CB5A53" w:rsidP="001B1B1C">
            <w:pPr>
              <w:pStyle w:val="Sarakstarindkopa"/>
              <w:numPr>
                <w:ilvl w:val="0"/>
                <w:numId w:val="1"/>
              </w:num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283D3D">
              <w:rPr>
                <w:rFonts w:ascii="Times New Roman" w:hAnsi="Times New Roman" w:cs="Times New Roman"/>
                <w:sz w:val="24"/>
                <w:szCs w:val="24"/>
              </w:rPr>
              <w:t>Izstrādes gaitā veiktās konsultācijas ar privātpersonām un institūcijām </w:t>
            </w:r>
          </w:p>
        </w:tc>
        <w:tc>
          <w:tcPr>
            <w:tcW w:w="6775" w:type="dxa"/>
          </w:tcPr>
          <w:p w14:paraId="0D62F4A8" w14:textId="7DC521A7" w:rsidR="00803BFE" w:rsidRPr="00803BFE" w:rsidRDefault="00803BFE" w:rsidP="00803BF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Saskaņā ar Pašvaldību likuma 46.</w:t>
            </w:r>
            <w:r w:rsidR="00BD5FE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panta trešo daļu saistošo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noteikumu Nr. 22/2025 grozījumu projekts un tā paskaidrojuma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raksts tiks publicēts pašvaldības oficiālajā tīmekļvietnē sabiedrības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viedokļa noskaidrošanai.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Paskaidrojuma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raksts tiks publicēts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pašvaldības oficiālajā tīmekļvietnē sabiedrības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803BF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viedokļa noskaidrošanai.</w:t>
            </w:r>
          </w:p>
          <w:p w14:paraId="2850954B" w14:textId="77777777" w:rsidR="00803BFE" w:rsidRPr="00803BFE" w:rsidRDefault="00803BFE" w:rsidP="00803BFE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803BF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* Informācija par sabiedrības saņemtajiem viedokļiem tiks</w:t>
            </w:r>
          </w:p>
          <w:p w14:paraId="56FD56A2" w14:textId="1D44D708" w:rsidR="00CA2CF0" w:rsidRPr="00283D3D" w:rsidRDefault="00803BFE" w:rsidP="00803BFE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03BFE"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papildināta pēc sabiedrības viedokļa noskaidrošanas.</w:t>
            </w:r>
          </w:p>
        </w:tc>
      </w:tr>
    </w:tbl>
    <w:p w14:paraId="78E97D96" w14:textId="77777777" w:rsidR="00461EF5" w:rsidRDefault="00461EF5" w:rsidP="002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0A25DA" w14:textId="77777777" w:rsidR="00283D3D" w:rsidRPr="00283D3D" w:rsidRDefault="00283D3D" w:rsidP="00283D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083D456" w14:textId="707D5482" w:rsidR="00461EF5" w:rsidRPr="00283D3D" w:rsidRDefault="00461EF5" w:rsidP="00283D3D">
      <w:pPr>
        <w:tabs>
          <w:tab w:val="right" w:pos="9356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283D3D">
        <w:rPr>
          <w:rFonts w:ascii="Times New Roman" w:hAnsi="Times New Roman" w:cs="Times New Roman"/>
          <w:sz w:val="24"/>
          <w:szCs w:val="24"/>
        </w:rPr>
        <w:t>Domes priekšsēdētāj</w:t>
      </w:r>
      <w:r w:rsidR="00137DCC" w:rsidRPr="00283D3D">
        <w:rPr>
          <w:rFonts w:ascii="Times New Roman" w:hAnsi="Times New Roman" w:cs="Times New Roman"/>
          <w:sz w:val="24"/>
          <w:szCs w:val="24"/>
        </w:rPr>
        <w:t>s</w:t>
      </w:r>
      <w:r w:rsidRPr="00283D3D">
        <w:rPr>
          <w:rFonts w:ascii="Times New Roman" w:hAnsi="Times New Roman" w:cs="Times New Roman"/>
          <w:sz w:val="24"/>
          <w:szCs w:val="24"/>
        </w:rPr>
        <w:tab/>
      </w:r>
      <w:r w:rsidR="00283D3D">
        <w:rPr>
          <w:rFonts w:ascii="Times New Roman" w:hAnsi="Times New Roman" w:cs="Times New Roman"/>
          <w:sz w:val="24"/>
          <w:szCs w:val="24"/>
        </w:rPr>
        <w:t xml:space="preserve">  </w:t>
      </w:r>
      <w:r w:rsidR="00FB7521" w:rsidRPr="00283D3D">
        <w:rPr>
          <w:rFonts w:ascii="Times New Roman" w:hAnsi="Times New Roman" w:cs="Times New Roman"/>
          <w:sz w:val="24"/>
          <w:szCs w:val="24"/>
        </w:rPr>
        <w:t>Andris Krauja</w:t>
      </w:r>
    </w:p>
    <w:p w14:paraId="6754CCB8" w14:textId="77777777" w:rsidR="00ED7364" w:rsidRPr="00283D3D" w:rsidRDefault="00ED7364">
      <w:pPr>
        <w:rPr>
          <w:rFonts w:ascii="Times New Roman" w:hAnsi="Times New Roman" w:cs="Times New Roman"/>
        </w:rPr>
      </w:pPr>
    </w:p>
    <w:sectPr w:rsidR="00ED7364" w:rsidRPr="00283D3D" w:rsidSect="00283D3D">
      <w:footerReference w:type="default" r:id="rId7"/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18805" w14:textId="77777777" w:rsidR="005C06BC" w:rsidRDefault="005C06BC">
      <w:pPr>
        <w:spacing w:after="0" w:line="240" w:lineRule="auto"/>
      </w:pPr>
      <w:r>
        <w:separator/>
      </w:r>
    </w:p>
  </w:endnote>
  <w:endnote w:type="continuationSeparator" w:id="0">
    <w:p w14:paraId="75D45469" w14:textId="77777777" w:rsidR="005C06BC" w:rsidRDefault="005C06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49371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4C75AFFF" w14:textId="77777777" w:rsidR="00D20EA0" w:rsidRPr="006872B4" w:rsidRDefault="00BC5A12">
        <w:pPr>
          <w:pStyle w:val="Kjene"/>
          <w:jc w:val="center"/>
          <w:rPr>
            <w:rFonts w:ascii="Times New Roman" w:hAnsi="Times New Roman" w:cs="Times New Roman"/>
          </w:rPr>
        </w:pPr>
        <w:r w:rsidRPr="006872B4">
          <w:rPr>
            <w:rFonts w:ascii="Times New Roman" w:hAnsi="Times New Roman" w:cs="Times New Roman"/>
          </w:rPr>
          <w:fldChar w:fldCharType="begin"/>
        </w:r>
        <w:r w:rsidRPr="006872B4">
          <w:rPr>
            <w:rFonts w:ascii="Times New Roman" w:hAnsi="Times New Roman" w:cs="Times New Roman"/>
          </w:rPr>
          <w:instrText xml:space="preserve"> PAGE   \* MERGEFORMAT </w:instrText>
        </w:r>
        <w:r w:rsidRPr="006872B4">
          <w:rPr>
            <w:rFonts w:ascii="Times New Roman" w:hAnsi="Times New Roman" w:cs="Times New Roman"/>
          </w:rPr>
          <w:fldChar w:fldCharType="separate"/>
        </w:r>
        <w:r w:rsidR="00A93088">
          <w:rPr>
            <w:rFonts w:ascii="Times New Roman" w:hAnsi="Times New Roman" w:cs="Times New Roman"/>
            <w:noProof/>
          </w:rPr>
          <w:t>1</w:t>
        </w:r>
        <w:r w:rsidRPr="006872B4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9EDB1C9" w14:textId="77777777" w:rsidR="00D20EA0" w:rsidRDefault="00D20EA0">
    <w:pPr>
      <w:pStyle w:val="Kje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64E6C" w14:textId="77777777" w:rsidR="005C06BC" w:rsidRDefault="005C06BC">
      <w:pPr>
        <w:spacing w:after="0" w:line="240" w:lineRule="auto"/>
      </w:pPr>
      <w:r>
        <w:separator/>
      </w:r>
    </w:p>
  </w:footnote>
  <w:footnote w:type="continuationSeparator" w:id="0">
    <w:p w14:paraId="43C89258" w14:textId="77777777" w:rsidR="005C06BC" w:rsidRDefault="005C06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82D71"/>
    <w:multiLevelType w:val="multilevel"/>
    <w:tmpl w:val="687AAB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A5B083B"/>
    <w:multiLevelType w:val="multilevel"/>
    <w:tmpl w:val="D654DB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3FD1352"/>
    <w:multiLevelType w:val="hybridMultilevel"/>
    <w:tmpl w:val="8A9C2920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EF5"/>
    <w:rsid w:val="00000214"/>
    <w:rsid w:val="000404BC"/>
    <w:rsid w:val="00057411"/>
    <w:rsid w:val="00057A17"/>
    <w:rsid w:val="000873DB"/>
    <w:rsid w:val="000921A9"/>
    <w:rsid w:val="000B6127"/>
    <w:rsid w:val="000C59F9"/>
    <w:rsid w:val="000C5EE1"/>
    <w:rsid w:val="000C6DE6"/>
    <w:rsid w:val="000C6F3B"/>
    <w:rsid w:val="000E5C42"/>
    <w:rsid w:val="00126E0F"/>
    <w:rsid w:val="00137DCC"/>
    <w:rsid w:val="00144BA2"/>
    <w:rsid w:val="00146B6B"/>
    <w:rsid w:val="00153405"/>
    <w:rsid w:val="0018466F"/>
    <w:rsid w:val="001B4470"/>
    <w:rsid w:val="001D59CD"/>
    <w:rsid w:val="002076E3"/>
    <w:rsid w:val="002369A7"/>
    <w:rsid w:val="00243F56"/>
    <w:rsid w:val="002509C3"/>
    <w:rsid w:val="002513C6"/>
    <w:rsid w:val="00255F30"/>
    <w:rsid w:val="00283D3D"/>
    <w:rsid w:val="002A268D"/>
    <w:rsid w:val="002A475F"/>
    <w:rsid w:val="002E6C90"/>
    <w:rsid w:val="00302362"/>
    <w:rsid w:val="00302BE4"/>
    <w:rsid w:val="00310BA3"/>
    <w:rsid w:val="00311395"/>
    <w:rsid w:val="00324727"/>
    <w:rsid w:val="00326FAD"/>
    <w:rsid w:val="00334004"/>
    <w:rsid w:val="00350125"/>
    <w:rsid w:val="00354049"/>
    <w:rsid w:val="0037195A"/>
    <w:rsid w:val="00374C68"/>
    <w:rsid w:val="003B1F10"/>
    <w:rsid w:val="003C3544"/>
    <w:rsid w:val="003E373D"/>
    <w:rsid w:val="004615E6"/>
    <w:rsid w:val="00461EF5"/>
    <w:rsid w:val="004630AA"/>
    <w:rsid w:val="0046381C"/>
    <w:rsid w:val="004715D8"/>
    <w:rsid w:val="00475856"/>
    <w:rsid w:val="00481A4D"/>
    <w:rsid w:val="00487A9E"/>
    <w:rsid w:val="004C63BD"/>
    <w:rsid w:val="005135B8"/>
    <w:rsid w:val="00527832"/>
    <w:rsid w:val="0054320E"/>
    <w:rsid w:val="00551D0F"/>
    <w:rsid w:val="0058135C"/>
    <w:rsid w:val="005C06BC"/>
    <w:rsid w:val="005E32FA"/>
    <w:rsid w:val="005F459B"/>
    <w:rsid w:val="00606688"/>
    <w:rsid w:val="0061161C"/>
    <w:rsid w:val="00624D4A"/>
    <w:rsid w:val="00636664"/>
    <w:rsid w:val="00656A14"/>
    <w:rsid w:val="006A5E7A"/>
    <w:rsid w:val="006B4E33"/>
    <w:rsid w:val="006B5EEF"/>
    <w:rsid w:val="006D37A5"/>
    <w:rsid w:val="006E3259"/>
    <w:rsid w:val="00711BEE"/>
    <w:rsid w:val="00743B45"/>
    <w:rsid w:val="00756B5C"/>
    <w:rsid w:val="007734C8"/>
    <w:rsid w:val="00782843"/>
    <w:rsid w:val="007933CB"/>
    <w:rsid w:val="007B06C5"/>
    <w:rsid w:val="007B52C6"/>
    <w:rsid w:val="007D6287"/>
    <w:rsid w:val="008032BB"/>
    <w:rsid w:val="00803BFE"/>
    <w:rsid w:val="00873075"/>
    <w:rsid w:val="008779DC"/>
    <w:rsid w:val="008C04F2"/>
    <w:rsid w:val="008C052F"/>
    <w:rsid w:val="009059E5"/>
    <w:rsid w:val="00907FB9"/>
    <w:rsid w:val="00911C45"/>
    <w:rsid w:val="009178AD"/>
    <w:rsid w:val="00960A36"/>
    <w:rsid w:val="00974CEB"/>
    <w:rsid w:val="00977BB4"/>
    <w:rsid w:val="00993FA9"/>
    <w:rsid w:val="009E5BBF"/>
    <w:rsid w:val="009E5CF7"/>
    <w:rsid w:val="00A26FBA"/>
    <w:rsid w:val="00A27D7F"/>
    <w:rsid w:val="00A44CC5"/>
    <w:rsid w:val="00A6176A"/>
    <w:rsid w:val="00A618EB"/>
    <w:rsid w:val="00A63D87"/>
    <w:rsid w:val="00A70F8D"/>
    <w:rsid w:val="00A74D62"/>
    <w:rsid w:val="00A854CE"/>
    <w:rsid w:val="00A900B9"/>
    <w:rsid w:val="00A93088"/>
    <w:rsid w:val="00AA3349"/>
    <w:rsid w:val="00AB3001"/>
    <w:rsid w:val="00AB425C"/>
    <w:rsid w:val="00AE2F38"/>
    <w:rsid w:val="00AF5277"/>
    <w:rsid w:val="00B0380C"/>
    <w:rsid w:val="00B1727E"/>
    <w:rsid w:val="00B362AC"/>
    <w:rsid w:val="00B40A98"/>
    <w:rsid w:val="00B433F4"/>
    <w:rsid w:val="00B54B6F"/>
    <w:rsid w:val="00B60CC1"/>
    <w:rsid w:val="00B8174B"/>
    <w:rsid w:val="00B8792C"/>
    <w:rsid w:val="00B93255"/>
    <w:rsid w:val="00BA75C7"/>
    <w:rsid w:val="00BC5A12"/>
    <w:rsid w:val="00BD2E2D"/>
    <w:rsid w:val="00BD5800"/>
    <w:rsid w:val="00BD5FEB"/>
    <w:rsid w:val="00C3476F"/>
    <w:rsid w:val="00C47519"/>
    <w:rsid w:val="00C92DFA"/>
    <w:rsid w:val="00CA2CF0"/>
    <w:rsid w:val="00CB2DE9"/>
    <w:rsid w:val="00CB5A53"/>
    <w:rsid w:val="00CD136C"/>
    <w:rsid w:val="00CD3372"/>
    <w:rsid w:val="00CF17D4"/>
    <w:rsid w:val="00D07C08"/>
    <w:rsid w:val="00D1514D"/>
    <w:rsid w:val="00D20EA0"/>
    <w:rsid w:val="00D341F9"/>
    <w:rsid w:val="00D409CD"/>
    <w:rsid w:val="00D6050E"/>
    <w:rsid w:val="00D718AB"/>
    <w:rsid w:val="00D73508"/>
    <w:rsid w:val="00DB073A"/>
    <w:rsid w:val="00DB1FE5"/>
    <w:rsid w:val="00DB2946"/>
    <w:rsid w:val="00DD254B"/>
    <w:rsid w:val="00DE4F85"/>
    <w:rsid w:val="00E06683"/>
    <w:rsid w:val="00E37FDE"/>
    <w:rsid w:val="00E432FC"/>
    <w:rsid w:val="00E465D4"/>
    <w:rsid w:val="00E53225"/>
    <w:rsid w:val="00E577E5"/>
    <w:rsid w:val="00E75BE9"/>
    <w:rsid w:val="00EC3630"/>
    <w:rsid w:val="00ED00C3"/>
    <w:rsid w:val="00ED58B7"/>
    <w:rsid w:val="00ED7364"/>
    <w:rsid w:val="00F351CB"/>
    <w:rsid w:val="00F535CA"/>
    <w:rsid w:val="00F71E59"/>
    <w:rsid w:val="00FB2E25"/>
    <w:rsid w:val="00FB7521"/>
    <w:rsid w:val="00FE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E372E"/>
  <w15:chartTrackingRefBased/>
  <w15:docId w15:val="{948A050B-1BFA-4ADD-B0B5-7B64B97BD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461EF5"/>
    <w:rPr>
      <w:kern w:val="0"/>
      <w14:ligatures w14:val="none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461E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aliases w:val="H&amp;P List Paragraph,2,Strip,Bullet list,Normal bullet 2,Syle 1,Saraksta rindkopa1,List Paragraph1,Saistīto dokumentu saraksts,Numurets,Colorful List - Accent 11,PPS_Bullet,List Paragraph11"/>
    <w:basedOn w:val="Parasts"/>
    <w:link w:val="SarakstarindkopaRakstz"/>
    <w:uiPriority w:val="34"/>
    <w:qFormat/>
    <w:rsid w:val="00461EF5"/>
    <w:pPr>
      <w:ind w:left="720"/>
      <w:contextualSpacing/>
    </w:pPr>
  </w:style>
  <w:style w:type="paragraph" w:styleId="Bezatstarpm">
    <w:name w:val="No Spacing"/>
    <w:uiPriority w:val="1"/>
    <w:qFormat/>
    <w:rsid w:val="00461EF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461EF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61EF5"/>
    <w:rPr>
      <w:kern w:val="0"/>
      <w14:ligatures w14:val="none"/>
    </w:rPr>
  </w:style>
  <w:style w:type="character" w:customStyle="1" w:styleId="SarakstarindkopaRakstz">
    <w:name w:val="Saraksta rindkopa Rakstz."/>
    <w:aliases w:val="H&amp;P List Paragraph Rakstz.,2 Rakstz.,Strip Rakstz.,Bullet list Rakstz.,Normal bullet 2 Rakstz.,Syle 1 Rakstz.,Saraksta rindkopa1 Rakstz.,List Paragraph1 Rakstz.,Saistīto dokumentu saraksts Rakstz.,Numurets Rakstz."/>
    <w:link w:val="Sarakstarindkopa"/>
    <w:uiPriority w:val="34"/>
    <w:qFormat/>
    <w:locked/>
    <w:rsid w:val="00461EF5"/>
    <w:rPr>
      <w:kern w:val="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2E6C90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2E6C90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2E6C90"/>
    <w:rPr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2E6C90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2E6C90"/>
    <w:rPr>
      <w:b/>
      <w:bCs/>
      <w:kern w:val="0"/>
      <w:sz w:val="20"/>
      <w:szCs w:val="20"/>
      <w14:ligatures w14:val="non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2E6C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E6C90"/>
    <w:rPr>
      <w:rFonts w:ascii="Segoe UI" w:hAnsi="Segoe UI" w:cs="Segoe UI"/>
      <w:kern w:val="0"/>
      <w:sz w:val="18"/>
      <w:szCs w:val="18"/>
      <w14:ligatures w14:val="none"/>
    </w:rPr>
  </w:style>
  <w:style w:type="character" w:styleId="Hipersaite">
    <w:name w:val="Hyperlink"/>
    <w:basedOn w:val="Noklusjumarindkopasfonts"/>
    <w:uiPriority w:val="99"/>
    <w:unhideWhenUsed/>
    <w:rsid w:val="00B8174B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iPriority w:val="99"/>
    <w:unhideWhenUsed/>
    <w:rsid w:val="005432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54320E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75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2168</Words>
  <Characters>1236</Characters>
  <Application>Microsoft Office Word</Application>
  <DocSecurity>0</DocSecurity>
  <Lines>10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Sarmīte Ozoliņa</dc:creator>
  <cp:keywords/>
  <dc:description/>
  <cp:lastModifiedBy>Santa Hermane</cp:lastModifiedBy>
  <cp:revision>7</cp:revision>
  <cp:lastPrinted>2026-07-31T10:18:00Z</cp:lastPrinted>
  <dcterms:created xsi:type="dcterms:W3CDTF">2026-09-10T09:05:00Z</dcterms:created>
  <dcterms:modified xsi:type="dcterms:W3CDTF">2026-09-18T06:53:00Z</dcterms:modified>
</cp:coreProperties>
</file>