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BFE88D" w14:textId="393FFDC2" w:rsidR="00A3152E" w:rsidRDefault="00A3152E" w:rsidP="00A3152E">
      <w:pPr>
        <w:spacing w:line="276" w:lineRule="auto"/>
        <w:jc w:val="right"/>
        <w:textAlignment w:val="baseline"/>
        <w:rPr>
          <w:rFonts w:asciiTheme="majorBidi" w:eastAsia="Times New Roman" w:hAnsiTheme="majorBidi" w:cstheme="majorBidi"/>
          <w:kern w:val="0"/>
          <w:sz w:val="24"/>
          <w:szCs w:val="24"/>
          <w:lang w:eastAsia="lv-LV"/>
          <w14:ligatures w14:val="none"/>
        </w:rPr>
      </w:pPr>
      <w:r>
        <w:rPr>
          <w:rFonts w:asciiTheme="majorBidi" w:eastAsia="Times New Roman" w:hAnsiTheme="majorBidi" w:cstheme="majorBidi"/>
          <w:kern w:val="0"/>
          <w:sz w:val="24"/>
          <w:szCs w:val="24"/>
          <w:lang w:eastAsia="lv-LV"/>
          <w14:ligatures w14:val="none"/>
        </w:rPr>
        <w:t>PROJEKTS</w:t>
      </w:r>
    </w:p>
    <w:p w14:paraId="487C9291" w14:textId="77777777" w:rsidR="00A3152E" w:rsidRDefault="00A3152E" w:rsidP="00A3152E">
      <w:pPr>
        <w:spacing w:line="276" w:lineRule="auto"/>
        <w:jc w:val="both"/>
        <w:textAlignment w:val="baseline"/>
        <w:rPr>
          <w:rFonts w:asciiTheme="majorBidi" w:eastAsia="Times New Roman" w:hAnsiTheme="majorBidi" w:cstheme="majorBidi"/>
          <w:kern w:val="0"/>
          <w:sz w:val="24"/>
          <w:szCs w:val="24"/>
          <w:lang w:eastAsia="lv-LV"/>
          <w14:ligatures w14:val="none"/>
        </w:rPr>
      </w:pPr>
    </w:p>
    <w:p w14:paraId="5D570072" w14:textId="66F6BBD7" w:rsidR="00A3152E" w:rsidRPr="00512647" w:rsidRDefault="00A3152E" w:rsidP="00A3152E">
      <w:pPr>
        <w:spacing w:line="276" w:lineRule="auto"/>
        <w:jc w:val="center"/>
        <w:textAlignment w:val="baseline"/>
        <w:rPr>
          <w:rFonts w:asciiTheme="majorBidi" w:eastAsia="Times New Roman" w:hAnsiTheme="majorBidi" w:cstheme="majorBidi"/>
          <w:b/>
          <w:bCs/>
          <w:kern w:val="0"/>
          <w:sz w:val="24"/>
          <w:szCs w:val="24"/>
          <w:lang w:eastAsia="lv-LV"/>
          <w14:ligatures w14:val="none"/>
        </w:rPr>
      </w:pPr>
      <w:r w:rsidRPr="00512647">
        <w:rPr>
          <w:rFonts w:asciiTheme="majorBidi" w:eastAsia="Times New Roman" w:hAnsiTheme="majorBidi" w:cstheme="majorBidi"/>
          <w:b/>
          <w:bCs/>
          <w:kern w:val="0"/>
          <w:sz w:val="24"/>
          <w:szCs w:val="24"/>
          <w:lang w:eastAsia="lv-LV"/>
          <w14:ligatures w14:val="none"/>
        </w:rPr>
        <w:t>Paskaidrojuma raksts</w:t>
      </w:r>
    </w:p>
    <w:p w14:paraId="6DB8F0E6" w14:textId="77777777" w:rsidR="00A3152E" w:rsidRPr="00512647" w:rsidRDefault="00A3152E" w:rsidP="00A3152E">
      <w:pPr>
        <w:spacing w:line="276" w:lineRule="auto"/>
        <w:jc w:val="center"/>
        <w:textAlignment w:val="baseline"/>
        <w:rPr>
          <w:rFonts w:asciiTheme="majorBidi" w:eastAsia="Times New Roman" w:hAnsiTheme="majorBidi" w:cstheme="majorBidi"/>
          <w:b/>
          <w:bCs/>
          <w:kern w:val="0"/>
          <w:sz w:val="24"/>
          <w:szCs w:val="24"/>
          <w:lang w:eastAsia="lv-LV"/>
          <w14:ligatures w14:val="none"/>
        </w:rPr>
      </w:pPr>
      <w:r w:rsidRPr="00512647">
        <w:rPr>
          <w:rFonts w:asciiTheme="majorBidi" w:eastAsia="Times New Roman" w:hAnsiTheme="majorBidi" w:cstheme="majorBidi"/>
          <w:b/>
          <w:bCs/>
          <w:kern w:val="0"/>
          <w:sz w:val="24"/>
          <w:szCs w:val="24"/>
          <w:lang w:eastAsia="lv-LV"/>
          <w14:ligatures w14:val="none"/>
        </w:rPr>
        <w:t>Ogres novada pašvaldības domes 2026. gada __. ________</w:t>
      </w:r>
    </w:p>
    <w:p w14:paraId="6AFE9F70" w14:textId="77777777" w:rsidR="00A3152E" w:rsidRPr="00512647" w:rsidRDefault="00A3152E" w:rsidP="00A3152E">
      <w:pPr>
        <w:spacing w:line="276" w:lineRule="auto"/>
        <w:jc w:val="center"/>
        <w:textAlignment w:val="baseline"/>
        <w:rPr>
          <w:rFonts w:asciiTheme="majorBidi" w:eastAsia="Times New Roman" w:hAnsiTheme="majorBidi" w:cstheme="majorBidi"/>
          <w:b/>
          <w:bCs/>
          <w:kern w:val="0"/>
          <w:sz w:val="24"/>
          <w:szCs w:val="24"/>
          <w:lang w:eastAsia="lv-LV"/>
          <w14:ligatures w14:val="none"/>
        </w:rPr>
      </w:pPr>
      <w:r w:rsidRPr="00512647">
        <w:rPr>
          <w:rFonts w:asciiTheme="majorBidi" w:eastAsia="Times New Roman" w:hAnsiTheme="majorBidi" w:cstheme="majorBidi"/>
          <w:b/>
          <w:bCs/>
          <w:kern w:val="0"/>
          <w:sz w:val="24"/>
          <w:szCs w:val="24"/>
          <w:lang w:eastAsia="lv-LV"/>
          <w14:ligatures w14:val="none"/>
        </w:rPr>
        <w:t>saistošajiem noteikumiem Nr. __/2026 “Grozījumi Ogres novada pašvaldības 2024. gada 27. jūnija saistošajos noteikumos Nr. 25/2024 “Ogres novada pašvaldības nolikums””</w:t>
      </w:r>
    </w:p>
    <w:p w14:paraId="300933A6" w14:textId="77777777" w:rsidR="00A3152E" w:rsidRPr="00A3152E" w:rsidRDefault="00A3152E" w:rsidP="00A3152E">
      <w:pPr>
        <w:spacing w:line="276" w:lineRule="auto"/>
        <w:jc w:val="center"/>
        <w:textAlignment w:val="baseline"/>
        <w:rPr>
          <w:rFonts w:asciiTheme="majorBidi" w:eastAsia="Times New Roman" w:hAnsiTheme="majorBidi" w:cstheme="majorBidi"/>
          <w:kern w:val="0"/>
          <w:sz w:val="24"/>
          <w:szCs w:val="24"/>
          <w:lang w:eastAsia="lv-LV"/>
          <w14:ligatures w14:val="none"/>
        </w:rPr>
      </w:pPr>
    </w:p>
    <w:tbl>
      <w:tblPr>
        <w:tblW w:w="829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8290"/>
      </w:tblGrid>
      <w:tr w:rsidR="00A3152E" w:rsidRPr="00A3152E" w14:paraId="1495CE2A" w14:textId="77777777" w:rsidTr="00A3152E">
        <w:trPr>
          <w:trHeight w:val="300"/>
        </w:trPr>
        <w:tc>
          <w:tcPr>
            <w:tcW w:w="8290"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hideMark/>
          </w:tcPr>
          <w:p w14:paraId="45377D81" w14:textId="77777777" w:rsidR="00A3152E" w:rsidRPr="00A3152E" w:rsidRDefault="00A3152E" w:rsidP="00A3152E">
            <w:pPr>
              <w:spacing w:line="276" w:lineRule="auto"/>
              <w:jc w:val="both"/>
              <w:textAlignment w:val="baseline"/>
              <w:rPr>
                <w:rFonts w:asciiTheme="majorBidi" w:eastAsia="Times New Roman" w:hAnsiTheme="majorBidi" w:cstheme="majorBidi"/>
                <w:kern w:val="0"/>
                <w:sz w:val="24"/>
                <w:szCs w:val="24"/>
                <w:lang w:eastAsia="lv-LV"/>
                <w14:ligatures w14:val="none"/>
              </w:rPr>
            </w:pPr>
            <w:r w:rsidRPr="00A3152E">
              <w:rPr>
                <w:rFonts w:asciiTheme="majorBidi" w:eastAsia="Times New Roman" w:hAnsiTheme="majorBidi" w:cstheme="majorBidi"/>
                <w:b/>
                <w:bCs/>
                <w:kern w:val="0"/>
                <w:sz w:val="24"/>
                <w:szCs w:val="24"/>
                <w:lang w:eastAsia="lv-LV"/>
                <w14:ligatures w14:val="none"/>
              </w:rPr>
              <w:t>1. Mērķi un nepieciešamības pamatojums, tostarp raksturojot iespējamās alternatīvas, kas neparedz tiesiskā regulējuma izstrādi</w:t>
            </w:r>
          </w:p>
          <w:p w14:paraId="7CD69467" w14:textId="77777777" w:rsidR="00A3152E" w:rsidRPr="00A3152E" w:rsidRDefault="00A3152E" w:rsidP="00A3152E">
            <w:pPr>
              <w:spacing w:line="276" w:lineRule="auto"/>
              <w:jc w:val="both"/>
              <w:textAlignment w:val="baseline"/>
              <w:rPr>
                <w:rFonts w:asciiTheme="majorBidi" w:eastAsia="Times New Roman" w:hAnsiTheme="majorBidi" w:cstheme="majorBidi"/>
                <w:kern w:val="0"/>
                <w:sz w:val="24"/>
                <w:szCs w:val="24"/>
                <w:lang w:eastAsia="lv-LV"/>
                <w14:ligatures w14:val="none"/>
              </w:rPr>
            </w:pPr>
            <w:r w:rsidRPr="00A3152E">
              <w:rPr>
                <w:rFonts w:asciiTheme="majorBidi" w:eastAsia="Times New Roman" w:hAnsiTheme="majorBidi" w:cstheme="majorBidi"/>
                <w:kern w:val="0"/>
                <w:sz w:val="24"/>
                <w:szCs w:val="24"/>
                <w:lang w:eastAsia="lv-LV"/>
                <w14:ligatures w14:val="none"/>
              </w:rPr>
              <w:t>Ogres novada pašvaldības domes saistošo noteikumu “Grozījumi Ogres novada pašvaldības 2024. gada 27. jūnija saistošajos noteikumos Nr. 25/2024 “Ogres novada pašvaldības nolikums”” projekta (turpmāk – projekts) mērķis ir aktualizēt Ogres novada pašvaldības nolikumu atbilstoši pašvaldības faktiskajai institucionālajai situācijai un spēkā esošajam normatīvajam regulējumam, kā arī padarīt skaidrāku pašvaldības administrācijas izdoto administratīvo aktu un faktiskās rīcības apstrīdēšanas un pārsūdzēšanas kārtību.</w:t>
            </w:r>
          </w:p>
          <w:p w14:paraId="4F082BC1" w14:textId="77777777" w:rsidR="00A3152E" w:rsidRPr="00A3152E" w:rsidRDefault="00A3152E" w:rsidP="00A3152E">
            <w:pPr>
              <w:spacing w:line="276" w:lineRule="auto"/>
              <w:jc w:val="both"/>
              <w:textAlignment w:val="baseline"/>
              <w:rPr>
                <w:rFonts w:asciiTheme="majorBidi" w:eastAsia="Times New Roman" w:hAnsiTheme="majorBidi" w:cstheme="majorBidi"/>
                <w:kern w:val="0"/>
                <w:sz w:val="24"/>
                <w:szCs w:val="24"/>
                <w:lang w:eastAsia="lv-LV"/>
                <w14:ligatures w14:val="none"/>
              </w:rPr>
            </w:pPr>
            <w:r w:rsidRPr="00A3152E">
              <w:rPr>
                <w:rFonts w:asciiTheme="majorBidi" w:eastAsia="Times New Roman" w:hAnsiTheme="majorBidi" w:cstheme="majorBidi"/>
                <w:kern w:val="0"/>
                <w:sz w:val="24"/>
                <w:szCs w:val="24"/>
                <w:lang w:eastAsia="lv-LV"/>
                <w14:ligatures w14:val="none"/>
              </w:rPr>
              <w:t>Vienlaikus projekta mērķis ir pilnveidot pašvaldības pārvaldības, uzraudzības un iekšējās kontroles sistēmu, ņemot vērā Valsts kontroles 2026. gada revīzijā “Ogres novada pašvaldības rīcības ar finanšu līdzekļiem un mantu likumība un lietderība” konstatētos trūkumus un sniegtos ieteikumus. Projekts paredz stiprināt attīstības plānošanas dokumentu īstenošanas uzraudzību, domes institucionālo kontroli pār pašvaldības administrācijas darbības rezultātiem, iepirkumu iekšējo kontroli, pilsētu un pagastu pārvalžu darbības izvērtēšanu, kā arī pašvaldības finanšu līdzekļu piešķiršanas un izlietojuma kontroli biedrībām un nodibinājumiem.</w:t>
            </w:r>
          </w:p>
          <w:p w14:paraId="07835A2B" w14:textId="77777777" w:rsidR="00A3152E" w:rsidRPr="00A3152E" w:rsidRDefault="00A3152E" w:rsidP="00A3152E">
            <w:pPr>
              <w:spacing w:line="276" w:lineRule="auto"/>
              <w:jc w:val="both"/>
              <w:textAlignment w:val="baseline"/>
              <w:rPr>
                <w:rFonts w:asciiTheme="majorBidi" w:eastAsia="Times New Roman" w:hAnsiTheme="majorBidi" w:cstheme="majorBidi"/>
                <w:kern w:val="0"/>
                <w:sz w:val="24"/>
                <w:szCs w:val="24"/>
                <w:lang w:eastAsia="lv-LV"/>
                <w14:ligatures w14:val="none"/>
              </w:rPr>
            </w:pPr>
            <w:r w:rsidRPr="00A3152E">
              <w:rPr>
                <w:rFonts w:asciiTheme="majorBidi" w:eastAsia="Times New Roman" w:hAnsiTheme="majorBidi" w:cstheme="majorBidi"/>
                <w:kern w:val="0"/>
                <w:sz w:val="24"/>
                <w:szCs w:val="24"/>
                <w:lang w:eastAsia="lv-LV"/>
                <w14:ligatures w14:val="none"/>
              </w:rPr>
              <w:t>Projektā jaunā redakcijā tiek izteikts nolikuma 20.10. apakšpunkts, precizējot Attīstības un infrastruktūras komitejas kompetenci. Komitejas kompetencē papildus attīstības plānošanas dokumentu izstrādei tiek nostiprināta attīstības programmas rīcības plāna un investīciju plāna aktualizēšanas un īstenošanas koordinēšanas, attīstības programmas sasaistes ar pašvaldības budžeta plānošanu, kā arī attīstības plānošanas dokumentu īstenošanas uzraudzības un sasniegto rezultātu izvērtēšanas funkcija. Grozījuma mērķis ir nodrošināt sistemātiskāku domes uzraudzību pār attīstības plānošanas dokumentos noteikto mērķu, pasākumu un investīciju īstenošanu un to sasaisti ar pašvaldības finanšu resursiem.</w:t>
            </w:r>
          </w:p>
          <w:p w14:paraId="5526C8EF" w14:textId="77777777" w:rsidR="00A3152E" w:rsidRPr="00A3152E" w:rsidRDefault="00A3152E" w:rsidP="00A3152E">
            <w:pPr>
              <w:spacing w:line="276" w:lineRule="auto"/>
              <w:jc w:val="both"/>
              <w:textAlignment w:val="baseline"/>
              <w:rPr>
                <w:rFonts w:asciiTheme="majorBidi" w:eastAsia="Times New Roman" w:hAnsiTheme="majorBidi" w:cstheme="majorBidi"/>
                <w:kern w:val="0"/>
                <w:sz w:val="24"/>
                <w:szCs w:val="24"/>
                <w:lang w:eastAsia="lv-LV"/>
                <w14:ligatures w14:val="none"/>
              </w:rPr>
            </w:pPr>
            <w:r w:rsidRPr="00A3152E">
              <w:rPr>
                <w:rFonts w:asciiTheme="majorBidi" w:eastAsia="Times New Roman" w:hAnsiTheme="majorBidi" w:cstheme="majorBidi"/>
                <w:kern w:val="0"/>
                <w:sz w:val="24"/>
                <w:szCs w:val="24"/>
                <w:lang w:eastAsia="lv-LV"/>
                <w14:ligatures w14:val="none"/>
              </w:rPr>
              <w:t>Projektā tiek noteikta kārtība, kādā pašvaldības izpilddirektors reizi gadā sniedz domei pārskatu par izpilddirektora darbību un pašvaldības administrācijas darbības rezultātiem iepriekšējā budžeta gadā. Pārskats sniedzams pirms pašvaldības kārtējā gada budžeta pieņemšanas, lai domei, lemjot par budžetu un pašvaldības turpmākajām prioritātēm, būtu pieejama informācija par iepriekšējā gada budžeta izpildi, attīstības plānošanas dokumentu un investīciju projektu īstenošanu, pašvaldības iestāžu un aģentūru darbības rezultātiem, iekšējās kontroles sistēmu, iepirkumu riskiem, revīziju un auditu rezultātiem, debitoru parādiem, kā arī citiem būtiskiem finanšu, tiesiskuma, lietderības un labas pārvaldības riskiem.</w:t>
            </w:r>
          </w:p>
          <w:p w14:paraId="4BF76432" w14:textId="77777777" w:rsidR="00A3152E" w:rsidRPr="00A3152E" w:rsidRDefault="00A3152E" w:rsidP="00A3152E">
            <w:pPr>
              <w:spacing w:line="276" w:lineRule="auto"/>
              <w:jc w:val="both"/>
              <w:textAlignment w:val="baseline"/>
              <w:rPr>
                <w:rFonts w:asciiTheme="majorBidi" w:eastAsia="Times New Roman" w:hAnsiTheme="majorBidi" w:cstheme="majorBidi"/>
                <w:kern w:val="0"/>
                <w:sz w:val="24"/>
                <w:szCs w:val="24"/>
                <w:lang w:eastAsia="lv-LV"/>
                <w14:ligatures w14:val="none"/>
              </w:rPr>
            </w:pPr>
            <w:r w:rsidRPr="00A3152E">
              <w:rPr>
                <w:rFonts w:asciiTheme="majorBidi" w:eastAsia="Times New Roman" w:hAnsiTheme="majorBidi" w:cstheme="majorBidi"/>
                <w:kern w:val="0"/>
                <w:sz w:val="24"/>
                <w:szCs w:val="24"/>
                <w:lang w:eastAsia="lv-LV"/>
                <w14:ligatures w14:val="none"/>
              </w:rPr>
              <w:lastRenderedPageBreak/>
              <w:t>Šāds regulējums konkretizē Pašvaldību likuma 22. panta pirmās daļas 14. punktā noteikto izpilddirektora pienākumu sniegt pārskatu par savu darbību pašvaldības nolikumā noteiktajā kārtībā un vienlaikus stiprina domes iespējas īstenot pašvaldības administrācijas darbības uzraudzību.</w:t>
            </w:r>
          </w:p>
          <w:p w14:paraId="6CCBB72A" w14:textId="2BA8B8E1" w:rsidR="00A3152E" w:rsidRPr="00A3152E" w:rsidRDefault="00A3152E" w:rsidP="00A3152E">
            <w:pPr>
              <w:spacing w:line="276" w:lineRule="auto"/>
              <w:jc w:val="both"/>
              <w:textAlignment w:val="baseline"/>
              <w:rPr>
                <w:rFonts w:asciiTheme="majorBidi" w:eastAsia="Times New Roman" w:hAnsiTheme="majorBidi" w:cstheme="majorBidi"/>
                <w:kern w:val="0"/>
                <w:sz w:val="24"/>
                <w:szCs w:val="24"/>
                <w:lang w:eastAsia="lv-LV"/>
                <w14:ligatures w14:val="none"/>
              </w:rPr>
            </w:pPr>
            <w:r w:rsidRPr="00A3152E">
              <w:rPr>
                <w:rFonts w:asciiTheme="majorBidi" w:eastAsia="Times New Roman" w:hAnsiTheme="majorBidi" w:cstheme="majorBidi"/>
                <w:kern w:val="0"/>
                <w:sz w:val="24"/>
                <w:szCs w:val="24"/>
                <w:lang w:eastAsia="lv-LV"/>
                <w14:ligatures w14:val="none"/>
              </w:rPr>
              <w:t>Projektā tiek nostiprināts arī izpilddirektora pienākums nodrošināt pašvaldības iepirkumu iekšējās kontroles sistēmas izveidi, darbību un pilnveidošanu. Regulējums aptver iepirkumu plānošanu un dokumentēšanu, iepirkuma līgumu noslēgšanas, grozīšanas un izpildes kontroli, kā arī pienākumu un atbildības nodalīšanu iepirkuma sagatavošanas, lēmumu pieņemšanas, līguma izpildes kontroles un maksājumu apstiprināšanas procesos. Šādas kontroles sistēmas mērķis ir mazināt interešu konflikta, krāpšanas, nepamatotu lēmumu, neatbilstošas līgumu izpildes un citu ar publisko finanšu līdzekļu izmantošanu saistītu risku iespējamību.</w:t>
            </w:r>
          </w:p>
          <w:p w14:paraId="5E3EC0C4" w14:textId="77777777" w:rsidR="00A3152E" w:rsidRPr="00A3152E" w:rsidRDefault="00A3152E" w:rsidP="00A3152E">
            <w:pPr>
              <w:spacing w:line="276" w:lineRule="auto"/>
              <w:jc w:val="both"/>
              <w:textAlignment w:val="baseline"/>
              <w:rPr>
                <w:rFonts w:asciiTheme="majorBidi" w:eastAsia="Times New Roman" w:hAnsiTheme="majorBidi" w:cstheme="majorBidi"/>
                <w:kern w:val="0"/>
                <w:sz w:val="24"/>
                <w:szCs w:val="24"/>
                <w:lang w:eastAsia="lv-LV"/>
                <w14:ligatures w14:val="none"/>
              </w:rPr>
            </w:pPr>
            <w:r w:rsidRPr="00A3152E">
              <w:rPr>
                <w:rFonts w:asciiTheme="majorBidi" w:eastAsia="Times New Roman" w:hAnsiTheme="majorBidi" w:cstheme="majorBidi"/>
                <w:kern w:val="0"/>
                <w:sz w:val="24"/>
                <w:szCs w:val="24"/>
                <w:lang w:eastAsia="lv-LV"/>
                <w14:ligatures w14:val="none"/>
              </w:rPr>
              <w:t>Ņemot vērā nepieciešamību regulāri izvērtēt pašvaldības institucionālās sistēmas darbības efektivitāti, projektā izpilddirektoram noteikts pienākums nodrošināt pilsētu un pagastu pārvalžu funkciju, uzdevumu un pakalpojumu organizācijas regulāru izvērtēšanu un nepieciešamības gadījumā iesniegt domei priekšlikumus par pārvalžu nolikumu, kompetences vai darba organizācijas pilnveidošanu. Regulējuma mērķis ir nodrošināt, ka pārvaldēm noteiktie uzdevumi un pakalpojumu organizācija atbilst faktiskajām pašvaldības vajadzībām un tiek novērsta nepamatota funkciju vai uzdevumu pārklāšanās.</w:t>
            </w:r>
          </w:p>
          <w:p w14:paraId="2875F872" w14:textId="77777777" w:rsidR="00A3152E" w:rsidRPr="00A3152E" w:rsidRDefault="00A3152E" w:rsidP="00A3152E">
            <w:pPr>
              <w:spacing w:line="276" w:lineRule="auto"/>
              <w:jc w:val="both"/>
              <w:textAlignment w:val="baseline"/>
              <w:rPr>
                <w:rFonts w:asciiTheme="majorBidi" w:eastAsia="Times New Roman" w:hAnsiTheme="majorBidi" w:cstheme="majorBidi"/>
                <w:kern w:val="0"/>
                <w:sz w:val="24"/>
                <w:szCs w:val="24"/>
                <w:lang w:eastAsia="lv-LV"/>
                <w14:ligatures w14:val="none"/>
              </w:rPr>
            </w:pPr>
            <w:r w:rsidRPr="00A3152E">
              <w:rPr>
                <w:rFonts w:asciiTheme="majorBidi" w:eastAsia="Times New Roman" w:hAnsiTheme="majorBidi" w:cstheme="majorBidi"/>
                <w:kern w:val="0"/>
                <w:sz w:val="24"/>
                <w:szCs w:val="24"/>
                <w:lang w:eastAsia="lv-LV"/>
                <w14:ligatures w14:val="none"/>
              </w:rPr>
              <w:t>Projektā paredzēts izslēgt nolikuma 49.7. apakšpunktu. Ogres novada pašvaldības dome ar 2025. gada 18. decembra lēmumu (protokols Nr. 14, 22. punkts) nolēma izbeigt pašvaldības tiešo līdzdalību SIA “Ogres Zelta Liepa” un nodot atsavināšanai visas pašvaldībai piederošās kapitāla daļas. Līdz ar to tiek aktualizēta nolikumā ietvertā informācija par pašvaldības līdzdalību kapitālsabiedrībās.</w:t>
            </w:r>
          </w:p>
          <w:p w14:paraId="50C8EDB4" w14:textId="77777777" w:rsidR="00A3152E" w:rsidRPr="00A3152E" w:rsidRDefault="00A3152E" w:rsidP="00A3152E">
            <w:pPr>
              <w:spacing w:line="276" w:lineRule="auto"/>
              <w:jc w:val="both"/>
              <w:textAlignment w:val="baseline"/>
              <w:rPr>
                <w:rFonts w:asciiTheme="majorBidi" w:eastAsia="Times New Roman" w:hAnsiTheme="majorBidi" w:cstheme="majorBidi"/>
                <w:kern w:val="0"/>
                <w:sz w:val="24"/>
                <w:szCs w:val="24"/>
                <w:lang w:eastAsia="lv-LV"/>
                <w14:ligatures w14:val="none"/>
              </w:rPr>
            </w:pPr>
            <w:r w:rsidRPr="00A3152E">
              <w:rPr>
                <w:rFonts w:asciiTheme="majorBidi" w:eastAsia="Times New Roman" w:hAnsiTheme="majorBidi" w:cstheme="majorBidi"/>
                <w:kern w:val="0"/>
                <w:sz w:val="24"/>
                <w:szCs w:val="24"/>
                <w:lang w:eastAsia="lv-LV"/>
                <w14:ligatures w14:val="none"/>
              </w:rPr>
              <w:t>Projektā jaunā redakcijā izteikti nolikuma 65.–68. punkts. Regulējums nosaka pakāpenisku administratīvo aktu un faktiskās rīcības apstrīdēšanas kārtību atbilstoši pašvaldības administrācijas institucionālajai padotībai: pašvaldības iestādes amatpersonas vai darbinieka sākotnējo administratīvo aktu vai faktisko rīcību apstrīd iestādes vadītājam, savukārt iestādes vadītāja izdoto sākotnējo administratīvo aktu vai faktisko rīcību – pašvaldības izpilddirektoram, bet Centrālās administrācijas amatpersonu, darbinieku un struktūrvienību, tai skaitā Ogres novada būvvaldes, izdotos sākotnējos administratīvos aktus un faktisko rīcību – pašvaldības izpilddirektoram. Pašvaldības izpilddirektoram apstrīd arī pagasta pārvaldes vadītāja izdoto sākotnējo administratīvo aktu vai faktisko rīcību.</w:t>
            </w:r>
          </w:p>
          <w:p w14:paraId="4753E663" w14:textId="77777777" w:rsidR="00A3152E" w:rsidRPr="00A3152E" w:rsidRDefault="00A3152E" w:rsidP="00A3152E">
            <w:pPr>
              <w:spacing w:line="276" w:lineRule="auto"/>
              <w:jc w:val="both"/>
              <w:textAlignment w:val="baseline"/>
              <w:rPr>
                <w:rFonts w:asciiTheme="majorBidi" w:eastAsia="Times New Roman" w:hAnsiTheme="majorBidi" w:cstheme="majorBidi"/>
                <w:kern w:val="0"/>
                <w:sz w:val="24"/>
                <w:szCs w:val="24"/>
                <w:lang w:eastAsia="lv-LV"/>
                <w14:ligatures w14:val="none"/>
              </w:rPr>
            </w:pPr>
            <w:r w:rsidRPr="00A3152E">
              <w:rPr>
                <w:rFonts w:asciiTheme="majorBidi" w:eastAsia="Times New Roman" w:hAnsiTheme="majorBidi" w:cstheme="majorBidi"/>
                <w:kern w:val="0"/>
                <w:sz w:val="24"/>
                <w:szCs w:val="24"/>
                <w:lang w:eastAsia="lv-LV"/>
                <w14:ligatures w14:val="none"/>
              </w:rPr>
              <w:t xml:space="preserve">Vienlaikus projektā nodalīta deleģēta pārvaldes uzdevuma izpildes ietvaros izdoto administratīvo aktu un faktiskās rīcības apstrīdēšanas kārtība, paredzot, ka tos apstrīd iestādē, kuras padotībā attiecībā uz deleģētā pārvaldes uzdevuma izpildi atrodas pilnvarotā persona, ja ārējā normatīvajā aktā nav noteikta cita kārtība. Īpaši noregulēta Kapsētu likuma 8. panta devītajā daļā minētā administratīvā akta apstrīdēšana, kā arī pašvaldības izpilddirektora izdota sākotnējā administratīvā akta vai faktiskās rīcības un izpilddirektora lēmuma par apstrīdēto administratīvo aktu vai faktisko rīcību, kā arī </w:t>
            </w:r>
            <w:r w:rsidRPr="00A3152E">
              <w:rPr>
                <w:rFonts w:asciiTheme="majorBidi" w:eastAsia="Times New Roman" w:hAnsiTheme="majorBidi" w:cstheme="majorBidi"/>
                <w:kern w:val="0"/>
                <w:sz w:val="24"/>
                <w:szCs w:val="24"/>
                <w:lang w:eastAsia="lv-LV"/>
                <w14:ligatures w14:val="none"/>
              </w:rPr>
              <w:lastRenderedPageBreak/>
              <w:t>domes izdota administratīvā akta vai faktiskās rīcības pārsūdzēšana Administratīvajā rajona tiesā.</w:t>
            </w:r>
          </w:p>
          <w:p w14:paraId="78BA2F31" w14:textId="77777777" w:rsidR="00A3152E" w:rsidRPr="00A3152E" w:rsidRDefault="00A3152E" w:rsidP="00A3152E">
            <w:pPr>
              <w:spacing w:line="276" w:lineRule="auto"/>
              <w:jc w:val="both"/>
              <w:textAlignment w:val="baseline"/>
              <w:rPr>
                <w:rFonts w:asciiTheme="majorBidi" w:eastAsia="Times New Roman" w:hAnsiTheme="majorBidi" w:cstheme="majorBidi"/>
                <w:kern w:val="0"/>
                <w:sz w:val="24"/>
                <w:szCs w:val="24"/>
                <w:lang w:eastAsia="lv-LV"/>
                <w14:ligatures w14:val="none"/>
              </w:rPr>
            </w:pPr>
            <w:r w:rsidRPr="00A3152E">
              <w:rPr>
                <w:rFonts w:asciiTheme="majorBidi" w:eastAsia="Times New Roman" w:hAnsiTheme="majorBidi" w:cstheme="majorBidi"/>
                <w:kern w:val="0"/>
                <w:sz w:val="24"/>
                <w:szCs w:val="24"/>
                <w:lang w:eastAsia="lv-LV"/>
                <w14:ligatures w14:val="none"/>
              </w:rPr>
              <w:t>Šāda regulējuma mērķis ir nodrošināt skaidru, vienveidīgu un privātpersonai saprotamu administratīvo aktu un faktiskās rīcības apstrīdēšanas kārtību, ievērojot pašvaldības administrācijas institucionālo padotību un nodrošinot administratīvā akta vai faktiskās rīcības iekšēju tiesiskuma kontroli pirms vēršanās administratīvajā tiesā.</w:t>
            </w:r>
          </w:p>
          <w:p w14:paraId="19B152BB" w14:textId="77777777" w:rsidR="00A3152E" w:rsidRPr="00A3152E" w:rsidRDefault="00A3152E" w:rsidP="00A3152E">
            <w:pPr>
              <w:spacing w:line="276" w:lineRule="auto"/>
              <w:jc w:val="both"/>
              <w:textAlignment w:val="baseline"/>
              <w:rPr>
                <w:rFonts w:asciiTheme="majorBidi" w:eastAsia="Times New Roman" w:hAnsiTheme="majorBidi" w:cstheme="majorBidi"/>
                <w:kern w:val="0"/>
                <w:sz w:val="24"/>
                <w:szCs w:val="24"/>
                <w:lang w:eastAsia="lv-LV"/>
                <w14:ligatures w14:val="none"/>
              </w:rPr>
            </w:pPr>
            <w:r w:rsidRPr="00A3152E">
              <w:rPr>
                <w:rFonts w:asciiTheme="majorBidi" w:eastAsia="Times New Roman" w:hAnsiTheme="majorBidi" w:cstheme="majorBidi"/>
                <w:kern w:val="0"/>
                <w:sz w:val="24"/>
                <w:szCs w:val="24"/>
                <w:lang w:eastAsia="lv-LV"/>
                <w14:ligatures w14:val="none"/>
              </w:rPr>
              <w:t>Projektā papildināts arī nolikuma 95. punkts, nostiprinot pašvaldības finanšu līdzekļu piešķiršanas biedrībām un nodibinājumiem kontroles pamatprincipus. Paredzēts, ka pašvaldības domes apstiprinātajā kārtībā jāievēro skaidri un objektīvi finansējuma piešķiršanas kritēriji, interešu konflikta un krāpšanas risku identificēšanas un novēršanas pasākumi, finansējuma izlietojuma dokumentēšana un kontrole, sasniegto rezultātu izvērtēšana, kā arī neatbilstoši izlietota vai neizlietota finansējuma atgūšanas kārtība. Regulējuma mērķis ir nodrošināt pārskatāmu, izsekojamu un kontrolējamu publisko finanšu līdzekļu piešķiršanas un izlietojuma procesu.</w:t>
            </w:r>
          </w:p>
          <w:p w14:paraId="42BF8103" w14:textId="77777777" w:rsidR="00A3152E" w:rsidRPr="00A3152E" w:rsidRDefault="00A3152E" w:rsidP="00A3152E">
            <w:pPr>
              <w:spacing w:line="276" w:lineRule="auto"/>
              <w:jc w:val="both"/>
              <w:textAlignment w:val="baseline"/>
              <w:rPr>
                <w:rFonts w:asciiTheme="majorBidi" w:eastAsia="Times New Roman" w:hAnsiTheme="majorBidi" w:cstheme="majorBidi"/>
                <w:kern w:val="0"/>
                <w:sz w:val="24"/>
                <w:szCs w:val="24"/>
                <w:lang w:eastAsia="lv-LV"/>
                <w14:ligatures w14:val="none"/>
              </w:rPr>
            </w:pPr>
            <w:r w:rsidRPr="00A3152E">
              <w:rPr>
                <w:rFonts w:asciiTheme="majorBidi" w:eastAsia="Times New Roman" w:hAnsiTheme="majorBidi" w:cstheme="majorBidi"/>
                <w:kern w:val="0"/>
                <w:sz w:val="24"/>
                <w:szCs w:val="24"/>
                <w:lang w:eastAsia="lv-LV"/>
                <w14:ligatures w14:val="none"/>
              </w:rPr>
              <w:t>Papildus tiek labota tehniska kļūda pašvaldības oficiālās tīmekļvietnes adresē.</w:t>
            </w:r>
          </w:p>
          <w:p w14:paraId="47C528F4" w14:textId="77777777" w:rsidR="00A3152E" w:rsidRPr="00A3152E" w:rsidRDefault="00A3152E" w:rsidP="00A3152E">
            <w:pPr>
              <w:spacing w:line="276" w:lineRule="auto"/>
              <w:jc w:val="both"/>
              <w:textAlignment w:val="baseline"/>
              <w:rPr>
                <w:rFonts w:asciiTheme="majorBidi" w:eastAsia="Times New Roman" w:hAnsiTheme="majorBidi" w:cstheme="majorBidi"/>
                <w:kern w:val="0"/>
                <w:sz w:val="24"/>
                <w:szCs w:val="24"/>
                <w:lang w:eastAsia="lv-LV"/>
                <w14:ligatures w14:val="none"/>
              </w:rPr>
            </w:pPr>
            <w:r w:rsidRPr="00A3152E">
              <w:rPr>
                <w:rFonts w:asciiTheme="majorBidi" w:eastAsia="Times New Roman" w:hAnsiTheme="majorBidi" w:cstheme="majorBidi"/>
                <w:kern w:val="0"/>
                <w:sz w:val="24"/>
                <w:szCs w:val="24"/>
                <w:lang w:eastAsia="lv-LV"/>
                <w14:ligatures w14:val="none"/>
              </w:rPr>
              <w:t>Alternatīva būtu saglabāt spēkā esošo regulējumu un Valsts kontroles revīzijā norādīto pārvaldības un iekšējās kontroles jautājumu detalizētu regulējumu noteikt tikai pašvaldības iekšējos normatīvajos aktos vai risināt ar atsevišķiem organizatoriskiem pasākumiem. Šāda pieeja nav izvēlēta, jo būtiskākos pašvaldības institucionālās atbildības, domes uzraudzības un izpilddirektora kompetences jautājumus ir lietderīgi nostiprināt pašvaldības nolikumā, nodrošinot to stabilitāti, pārskatāmību un publisku pieejamību.</w:t>
            </w:r>
          </w:p>
          <w:p w14:paraId="71C102D0" w14:textId="77777777" w:rsidR="00A3152E" w:rsidRPr="00A3152E" w:rsidRDefault="00A3152E" w:rsidP="00A3152E">
            <w:pPr>
              <w:spacing w:line="276" w:lineRule="auto"/>
              <w:jc w:val="both"/>
              <w:textAlignment w:val="baseline"/>
              <w:rPr>
                <w:rFonts w:asciiTheme="majorBidi" w:eastAsia="Times New Roman" w:hAnsiTheme="majorBidi" w:cstheme="majorBidi"/>
                <w:kern w:val="0"/>
                <w:sz w:val="24"/>
                <w:szCs w:val="24"/>
                <w:lang w:eastAsia="lv-LV"/>
                <w14:ligatures w14:val="none"/>
              </w:rPr>
            </w:pPr>
            <w:r w:rsidRPr="00A3152E">
              <w:rPr>
                <w:rFonts w:asciiTheme="majorBidi" w:eastAsia="Times New Roman" w:hAnsiTheme="majorBidi" w:cstheme="majorBidi"/>
                <w:kern w:val="0"/>
                <w:sz w:val="24"/>
                <w:szCs w:val="24"/>
                <w:lang w:eastAsia="lv-LV"/>
                <w14:ligatures w14:val="none"/>
              </w:rPr>
              <w:t>Attiecībā uz administratīvo aktu apstrīdēšanas kārtību alternatīva būtu saglabāt spēkā esošo regulējumu un katrā konkrētā gadījumā piemērot vispārējo vai speciālo normatīvo regulējumu. Šāda pieeja nav izvēlēta, jo tā privātpersonai nesniedz pietiekami skaidru un vienuviet pieejamu informāciju par pašvaldības administrācijas institucionālo apstrīdēšanas kārtību.</w:t>
            </w:r>
          </w:p>
        </w:tc>
      </w:tr>
      <w:tr w:rsidR="00A3152E" w:rsidRPr="00A3152E" w14:paraId="35D9BBB5" w14:textId="77777777" w:rsidTr="00A3152E">
        <w:trPr>
          <w:trHeight w:val="300"/>
        </w:trPr>
        <w:tc>
          <w:tcPr>
            <w:tcW w:w="8290"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hideMark/>
          </w:tcPr>
          <w:p w14:paraId="5212EA9D" w14:textId="77777777" w:rsidR="00A3152E" w:rsidRPr="00A3152E" w:rsidRDefault="00A3152E" w:rsidP="00A3152E">
            <w:pPr>
              <w:spacing w:line="276" w:lineRule="auto"/>
              <w:jc w:val="both"/>
              <w:textAlignment w:val="baseline"/>
              <w:rPr>
                <w:rFonts w:asciiTheme="majorBidi" w:eastAsia="Times New Roman" w:hAnsiTheme="majorBidi" w:cstheme="majorBidi"/>
                <w:kern w:val="0"/>
                <w:sz w:val="24"/>
                <w:szCs w:val="24"/>
                <w:lang w:eastAsia="lv-LV"/>
                <w14:ligatures w14:val="none"/>
              </w:rPr>
            </w:pPr>
            <w:r w:rsidRPr="00A3152E">
              <w:rPr>
                <w:rFonts w:asciiTheme="majorBidi" w:eastAsia="Times New Roman" w:hAnsiTheme="majorBidi" w:cstheme="majorBidi"/>
                <w:b/>
                <w:bCs/>
                <w:kern w:val="0"/>
                <w:sz w:val="24"/>
                <w:szCs w:val="24"/>
                <w:lang w:eastAsia="lv-LV"/>
                <w14:ligatures w14:val="none"/>
              </w:rPr>
              <w:lastRenderedPageBreak/>
              <w:t>2. Fiskālā ietekme uz pašvaldības budžetu, iekļaujot attiecīgus aprēķinus</w:t>
            </w:r>
            <w:r w:rsidRPr="00A3152E">
              <w:rPr>
                <w:rFonts w:asciiTheme="majorBidi" w:eastAsia="Times New Roman" w:hAnsiTheme="majorBidi" w:cstheme="majorBidi"/>
                <w:kern w:val="0"/>
                <w:sz w:val="24"/>
                <w:szCs w:val="24"/>
                <w:lang w:eastAsia="lv-LV"/>
                <w14:ligatures w14:val="none"/>
              </w:rPr>
              <w:t>.</w:t>
            </w:r>
          </w:p>
          <w:p w14:paraId="3ABF5C35" w14:textId="77777777" w:rsidR="00A3152E" w:rsidRPr="00A3152E" w:rsidRDefault="00A3152E" w:rsidP="00A3152E">
            <w:pPr>
              <w:spacing w:line="276" w:lineRule="auto"/>
              <w:jc w:val="both"/>
              <w:textAlignment w:val="baseline"/>
              <w:rPr>
                <w:rFonts w:asciiTheme="majorBidi" w:eastAsia="Times New Roman" w:hAnsiTheme="majorBidi" w:cstheme="majorBidi"/>
                <w:kern w:val="0"/>
                <w:sz w:val="24"/>
                <w:szCs w:val="24"/>
                <w:lang w:eastAsia="lv-LV"/>
                <w14:ligatures w14:val="none"/>
              </w:rPr>
            </w:pPr>
            <w:r w:rsidRPr="00A3152E">
              <w:rPr>
                <w:rFonts w:asciiTheme="majorBidi" w:eastAsia="Times New Roman" w:hAnsiTheme="majorBidi" w:cstheme="majorBidi"/>
                <w:kern w:val="0"/>
                <w:sz w:val="24"/>
                <w:szCs w:val="24"/>
                <w:lang w:eastAsia="lv-LV"/>
                <w14:ligatures w14:val="none"/>
              </w:rPr>
              <w:t>Projektam nav paredzama tieša papildu fiskālā ietekme uz pašvaldības budžetu.</w:t>
            </w:r>
          </w:p>
          <w:p w14:paraId="5A41288E" w14:textId="77777777" w:rsidR="00A3152E" w:rsidRPr="00A3152E" w:rsidRDefault="00A3152E" w:rsidP="00A3152E">
            <w:pPr>
              <w:spacing w:line="276" w:lineRule="auto"/>
              <w:jc w:val="both"/>
              <w:textAlignment w:val="baseline"/>
              <w:rPr>
                <w:rFonts w:asciiTheme="majorBidi" w:eastAsia="Times New Roman" w:hAnsiTheme="majorBidi" w:cstheme="majorBidi"/>
                <w:kern w:val="0"/>
                <w:sz w:val="24"/>
                <w:szCs w:val="24"/>
                <w:lang w:eastAsia="lv-LV"/>
                <w14:ligatures w14:val="none"/>
              </w:rPr>
            </w:pPr>
            <w:r w:rsidRPr="00A3152E">
              <w:rPr>
                <w:rFonts w:asciiTheme="majorBidi" w:eastAsia="Times New Roman" w:hAnsiTheme="majorBidi" w:cstheme="majorBidi"/>
                <w:kern w:val="0"/>
                <w:sz w:val="24"/>
                <w:szCs w:val="24"/>
                <w:lang w:eastAsia="lv-LV"/>
                <w14:ligatures w14:val="none"/>
              </w:rPr>
              <w:t>Attīstības plānošanas dokumentu uzraudzība, izpilddirektora gada pārskata sagatavošana, iepirkumu iekšējās kontroles sistēmas pilnveidošana, pilsētu un pagastu pārvalžu darbības izvērtēšana un finanšu līdzekļu piešķiršanas biedrībām un nodibinājumiem kontroles pilnveidošana ir īstenojama esošo pašvaldības institūciju, amatpersonu un darbinieku kompetences un pieejamo cilvēkresursu ietvaros.</w:t>
            </w:r>
          </w:p>
          <w:p w14:paraId="10BDBE7C" w14:textId="77777777" w:rsidR="00A3152E" w:rsidRPr="00A3152E" w:rsidRDefault="00A3152E" w:rsidP="00A3152E">
            <w:pPr>
              <w:spacing w:line="276" w:lineRule="auto"/>
              <w:jc w:val="both"/>
              <w:textAlignment w:val="baseline"/>
              <w:rPr>
                <w:rFonts w:asciiTheme="majorBidi" w:eastAsia="Times New Roman" w:hAnsiTheme="majorBidi" w:cstheme="majorBidi"/>
                <w:kern w:val="0"/>
                <w:sz w:val="24"/>
                <w:szCs w:val="24"/>
                <w:lang w:eastAsia="lv-LV"/>
                <w14:ligatures w14:val="none"/>
              </w:rPr>
            </w:pPr>
            <w:r w:rsidRPr="00A3152E">
              <w:rPr>
                <w:rFonts w:asciiTheme="majorBidi" w:eastAsia="Times New Roman" w:hAnsiTheme="majorBidi" w:cstheme="majorBidi"/>
                <w:kern w:val="0"/>
                <w:sz w:val="24"/>
                <w:szCs w:val="24"/>
                <w:lang w:eastAsia="lv-LV"/>
                <w14:ligatures w14:val="none"/>
              </w:rPr>
              <w:t>Projektā noteikto uzraudzības un iekšējās kontroles pasākumu īstenošana var prasīt pašvaldības iekšējo normatīvo aktu un darba procesu pārskatīšanu un pilnveidošanu, taču projekta izstrādes stadijā nav identificēta nepieciešamība pēc jaunām amata vietām vai papildu budžeta finansējuma.</w:t>
            </w:r>
          </w:p>
          <w:p w14:paraId="5A4147ED" w14:textId="77777777" w:rsidR="00A3152E" w:rsidRPr="00A3152E" w:rsidRDefault="00A3152E" w:rsidP="00A3152E">
            <w:pPr>
              <w:spacing w:line="276" w:lineRule="auto"/>
              <w:jc w:val="both"/>
              <w:textAlignment w:val="baseline"/>
              <w:rPr>
                <w:rFonts w:asciiTheme="majorBidi" w:eastAsia="Times New Roman" w:hAnsiTheme="majorBidi" w:cstheme="majorBidi"/>
                <w:kern w:val="0"/>
                <w:sz w:val="24"/>
                <w:szCs w:val="24"/>
                <w:lang w:eastAsia="lv-LV"/>
                <w14:ligatures w14:val="none"/>
              </w:rPr>
            </w:pPr>
            <w:r w:rsidRPr="00A3152E">
              <w:rPr>
                <w:rFonts w:asciiTheme="majorBidi" w:eastAsia="Times New Roman" w:hAnsiTheme="majorBidi" w:cstheme="majorBidi"/>
                <w:kern w:val="0"/>
                <w:sz w:val="24"/>
                <w:szCs w:val="24"/>
                <w:lang w:eastAsia="lv-LV"/>
                <w14:ligatures w14:val="none"/>
              </w:rPr>
              <w:t>Pilnveidota iepirkumu, finansējuma piešķiršanas un citu finanšu pārvaldības procesu kontrole ilgtermiņā var mazināt neatbilstošu vai nelietderīgu izdevumu, finanšu zaudējumu un citu ar nepietiekamu iekšējo kontroli saistītu risku iespējamību, taču šādu iespējamo finansiālo ieguvumu apmērs iepriekš nav precīzi aprēķināms.</w:t>
            </w:r>
          </w:p>
          <w:p w14:paraId="157147BC" w14:textId="77777777" w:rsidR="00A3152E" w:rsidRPr="00A3152E" w:rsidRDefault="00A3152E" w:rsidP="00A3152E">
            <w:pPr>
              <w:spacing w:line="276" w:lineRule="auto"/>
              <w:jc w:val="both"/>
              <w:textAlignment w:val="baseline"/>
              <w:rPr>
                <w:rFonts w:asciiTheme="majorBidi" w:eastAsia="Times New Roman" w:hAnsiTheme="majorBidi" w:cstheme="majorBidi"/>
                <w:kern w:val="0"/>
                <w:sz w:val="24"/>
                <w:szCs w:val="24"/>
                <w:lang w:eastAsia="lv-LV"/>
                <w14:ligatures w14:val="none"/>
              </w:rPr>
            </w:pPr>
            <w:r w:rsidRPr="00A3152E">
              <w:rPr>
                <w:rFonts w:asciiTheme="majorBidi" w:eastAsia="Times New Roman" w:hAnsiTheme="majorBidi" w:cstheme="majorBidi"/>
                <w:kern w:val="0"/>
                <w:sz w:val="24"/>
                <w:szCs w:val="24"/>
                <w:lang w:eastAsia="lv-LV"/>
                <w14:ligatures w14:val="none"/>
              </w:rPr>
              <w:lastRenderedPageBreak/>
              <w:t>49.7. apakšpunkta izslēgšana pati par sevi nerada izdevumus no pašvaldības budžeta; ar pašvaldības līdzdalības izbeigšanu kapitālsabiedrībā saistītās finansiālās sekas, ja tādas rodas, izriet no attiecīgajiem domes lēmumiem un kapitāla daļu atsavināšanas vai citas līdzdalības izbeigšanas procedūras, nevis no šiem saistošajiem noteikumiem.</w:t>
            </w:r>
          </w:p>
        </w:tc>
      </w:tr>
      <w:tr w:rsidR="00A3152E" w:rsidRPr="00A3152E" w14:paraId="6397F295" w14:textId="77777777" w:rsidTr="00A3152E">
        <w:trPr>
          <w:trHeight w:val="300"/>
        </w:trPr>
        <w:tc>
          <w:tcPr>
            <w:tcW w:w="8290"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hideMark/>
          </w:tcPr>
          <w:p w14:paraId="7D02E25F" w14:textId="77777777" w:rsidR="00A3152E" w:rsidRPr="00A3152E" w:rsidRDefault="00A3152E" w:rsidP="00A3152E">
            <w:pPr>
              <w:spacing w:line="276" w:lineRule="auto"/>
              <w:jc w:val="both"/>
              <w:textAlignment w:val="baseline"/>
              <w:rPr>
                <w:rFonts w:asciiTheme="majorBidi" w:eastAsia="Times New Roman" w:hAnsiTheme="majorBidi" w:cstheme="majorBidi"/>
                <w:kern w:val="0"/>
                <w:sz w:val="24"/>
                <w:szCs w:val="24"/>
                <w:lang w:eastAsia="lv-LV"/>
                <w14:ligatures w14:val="none"/>
              </w:rPr>
            </w:pPr>
            <w:r w:rsidRPr="00A3152E">
              <w:rPr>
                <w:rFonts w:asciiTheme="majorBidi" w:eastAsia="Times New Roman" w:hAnsiTheme="majorBidi" w:cstheme="majorBidi"/>
                <w:b/>
                <w:bCs/>
                <w:kern w:val="0"/>
                <w:sz w:val="24"/>
                <w:szCs w:val="24"/>
                <w:lang w:eastAsia="lv-LV"/>
                <w14:ligatures w14:val="none"/>
              </w:rPr>
              <w:lastRenderedPageBreak/>
              <w:t>3. Sociālā ietekme, ietekme uz vidi, iedzīvotāju veselību, uzņēmējdarbības vidi pašvaldības teritorijā, kā arī plānotā regulējuma ietekme uz konkurenci (aktuālā situācija, prognozes tirgū un atbilstība brīvai un godīgai konkurencei).</w:t>
            </w:r>
          </w:p>
          <w:p w14:paraId="72B34B9F" w14:textId="77777777" w:rsidR="00A3152E" w:rsidRPr="00A3152E" w:rsidRDefault="00A3152E" w:rsidP="00A3152E">
            <w:pPr>
              <w:spacing w:line="276" w:lineRule="auto"/>
              <w:jc w:val="both"/>
              <w:textAlignment w:val="baseline"/>
              <w:rPr>
                <w:rFonts w:asciiTheme="majorBidi" w:eastAsia="Times New Roman" w:hAnsiTheme="majorBidi" w:cstheme="majorBidi"/>
                <w:kern w:val="0"/>
                <w:sz w:val="24"/>
                <w:szCs w:val="24"/>
                <w:lang w:eastAsia="lv-LV"/>
                <w14:ligatures w14:val="none"/>
              </w:rPr>
            </w:pPr>
            <w:r w:rsidRPr="00A3152E">
              <w:rPr>
                <w:rFonts w:asciiTheme="majorBidi" w:eastAsia="Times New Roman" w:hAnsiTheme="majorBidi" w:cstheme="majorBidi"/>
                <w:kern w:val="0"/>
                <w:sz w:val="24"/>
                <w:szCs w:val="24"/>
                <w:lang w:eastAsia="lv-LV"/>
                <w14:ligatures w14:val="none"/>
              </w:rPr>
              <w:t>Projektam nav tiešas ietekmes uz vidi un iedzīvotāju veselību. Administratīvo procedūru precizēšanai ir pozitīva sociālā ietekme, jo privātpersonām tiek skaidrāk noteikts, kurā pašvaldības institūcijā apstrīdams konkrēts administratīvais akts vai faktiskā rīcība.</w:t>
            </w:r>
          </w:p>
          <w:p w14:paraId="63690F5E" w14:textId="77777777" w:rsidR="00A3152E" w:rsidRPr="00A3152E" w:rsidRDefault="00A3152E" w:rsidP="00A3152E">
            <w:pPr>
              <w:spacing w:line="276" w:lineRule="auto"/>
              <w:jc w:val="both"/>
              <w:textAlignment w:val="baseline"/>
              <w:rPr>
                <w:rFonts w:asciiTheme="majorBidi" w:eastAsia="Times New Roman" w:hAnsiTheme="majorBidi" w:cstheme="majorBidi"/>
                <w:kern w:val="0"/>
                <w:sz w:val="24"/>
                <w:szCs w:val="24"/>
                <w:lang w:eastAsia="lv-LV"/>
                <w14:ligatures w14:val="none"/>
              </w:rPr>
            </w:pPr>
            <w:r w:rsidRPr="00A3152E">
              <w:rPr>
                <w:rFonts w:asciiTheme="majorBidi" w:eastAsia="Times New Roman" w:hAnsiTheme="majorBidi" w:cstheme="majorBidi"/>
                <w:kern w:val="0"/>
                <w:sz w:val="24"/>
                <w:szCs w:val="24"/>
                <w:lang w:eastAsia="lv-LV"/>
                <w14:ligatures w14:val="none"/>
              </w:rPr>
              <w:t>Pozitīva sociālā ietekme sagaidāma arī no pašvaldības pārvaldības un iekšējās kontroles pilnveidošanas, jo sistemātiskāka attīstības plānošanas dokumentu, pašvaldības institūciju darbības un publisko finanšu līdzekļu izmantošanas uzraudzība sekmē caurskatāmāku un atbildīgāku pašvaldības darbību.</w:t>
            </w:r>
          </w:p>
          <w:p w14:paraId="507F65AF" w14:textId="77777777" w:rsidR="00A3152E" w:rsidRPr="00A3152E" w:rsidRDefault="00A3152E" w:rsidP="00A3152E">
            <w:pPr>
              <w:spacing w:line="276" w:lineRule="auto"/>
              <w:jc w:val="both"/>
              <w:textAlignment w:val="baseline"/>
              <w:rPr>
                <w:rFonts w:asciiTheme="majorBidi" w:eastAsia="Times New Roman" w:hAnsiTheme="majorBidi" w:cstheme="majorBidi"/>
                <w:kern w:val="0"/>
                <w:sz w:val="24"/>
                <w:szCs w:val="24"/>
                <w:lang w:eastAsia="lv-LV"/>
                <w14:ligatures w14:val="none"/>
              </w:rPr>
            </w:pPr>
            <w:r w:rsidRPr="00A3152E">
              <w:rPr>
                <w:rFonts w:asciiTheme="majorBidi" w:eastAsia="Times New Roman" w:hAnsiTheme="majorBidi" w:cstheme="majorBidi"/>
                <w:kern w:val="0"/>
                <w:sz w:val="24"/>
                <w:szCs w:val="24"/>
                <w:lang w:eastAsia="lv-LV"/>
                <w14:ligatures w14:val="none"/>
              </w:rPr>
              <w:t>Biedrībām un nodibinājumiem paredzētajam pašvaldības finansējumam tiek nostiprināti skaidri un objektīvi finansējuma piešķiršanas un izlietojuma kontroles pamatprincipi. Tie nav vērsti uz nevalstiskā sektora darbības ierobežošanu, bet gan uz vienlīdzīgu, pārskatāmu un pārbaudāmu pašvaldības finansējuma piešķiršanas procesu.</w:t>
            </w:r>
          </w:p>
          <w:p w14:paraId="426CD0ED" w14:textId="77777777" w:rsidR="00A3152E" w:rsidRPr="00A3152E" w:rsidRDefault="00A3152E" w:rsidP="00A3152E">
            <w:pPr>
              <w:spacing w:line="276" w:lineRule="auto"/>
              <w:jc w:val="both"/>
              <w:textAlignment w:val="baseline"/>
              <w:rPr>
                <w:rFonts w:asciiTheme="majorBidi" w:eastAsia="Times New Roman" w:hAnsiTheme="majorBidi" w:cstheme="majorBidi"/>
                <w:kern w:val="0"/>
                <w:sz w:val="24"/>
                <w:szCs w:val="24"/>
                <w:lang w:eastAsia="lv-LV"/>
                <w14:ligatures w14:val="none"/>
              </w:rPr>
            </w:pPr>
            <w:r w:rsidRPr="00A3152E">
              <w:rPr>
                <w:rFonts w:asciiTheme="majorBidi" w:eastAsia="Times New Roman" w:hAnsiTheme="majorBidi" w:cstheme="majorBidi"/>
                <w:kern w:val="0"/>
                <w:sz w:val="24"/>
                <w:szCs w:val="24"/>
                <w:lang w:eastAsia="lv-LV"/>
                <w14:ligatures w14:val="none"/>
              </w:rPr>
              <w:t>Nolikuma grozījumi nenosaka jaunus ierobežojumus saimnieciskās darbības veicējiem un nerada priekšrocības konkrētiem tirgus dalībniekiem. Tieša ietekme uz uzņēmējdarbības vidi un konkurenci nav paredzama.</w:t>
            </w:r>
          </w:p>
        </w:tc>
      </w:tr>
      <w:tr w:rsidR="00A3152E" w:rsidRPr="00A3152E" w14:paraId="7D9FA353" w14:textId="77777777" w:rsidTr="00A3152E">
        <w:trPr>
          <w:trHeight w:val="300"/>
        </w:trPr>
        <w:tc>
          <w:tcPr>
            <w:tcW w:w="8290"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hideMark/>
          </w:tcPr>
          <w:p w14:paraId="574219D7" w14:textId="77777777" w:rsidR="00A3152E" w:rsidRPr="00A3152E" w:rsidRDefault="00A3152E" w:rsidP="00A3152E">
            <w:pPr>
              <w:spacing w:line="276" w:lineRule="auto"/>
              <w:jc w:val="both"/>
              <w:textAlignment w:val="baseline"/>
              <w:rPr>
                <w:rFonts w:asciiTheme="majorBidi" w:eastAsia="Times New Roman" w:hAnsiTheme="majorBidi" w:cstheme="majorBidi"/>
                <w:kern w:val="0"/>
                <w:sz w:val="24"/>
                <w:szCs w:val="24"/>
                <w:lang w:eastAsia="lv-LV"/>
                <w14:ligatures w14:val="none"/>
              </w:rPr>
            </w:pPr>
            <w:r w:rsidRPr="00A3152E">
              <w:rPr>
                <w:rFonts w:asciiTheme="majorBidi" w:eastAsia="Times New Roman" w:hAnsiTheme="majorBidi" w:cstheme="majorBidi"/>
                <w:b/>
                <w:bCs/>
                <w:kern w:val="0"/>
                <w:sz w:val="24"/>
                <w:szCs w:val="24"/>
                <w:lang w:eastAsia="lv-LV"/>
                <w14:ligatures w14:val="none"/>
              </w:rPr>
              <w:t>4. Ietekme uz administratīvajām procedūrām un to izmaksām gan attiecībā uz saimnieciskās darbības veicējiem, gan fiziskajām personām un nevalstiskā sektora organizācijām, gan budžeta finansētām institūcijām</w:t>
            </w:r>
            <w:r w:rsidRPr="00A3152E">
              <w:rPr>
                <w:rFonts w:asciiTheme="majorBidi" w:eastAsia="Times New Roman" w:hAnsiTheme="majorBidi" w:cstheme="majorBidi"/>
                <w:kern w:val="0"/>
                <w:sz w:val="24"/>
                <w:szCs w:val="24"/>
                <w:lang w:eastAsia="lv-LV"/>
                <w14:ligatures w14:val="none"/>
              </w:rPr>
              <w:t>.</w:t>
            </w:r>
          </w:p>
          <w:p w14:paraId="1DE63389" w14:textId="77777777" w:rsidR="00A3152E" w:rsidRPr="00A3152E" w:rsidRDefault="00A3152E" w:rsidP="00A3152E">
            <w:pPr>
              <w:spacing w:line="276" w:lineRule="auto"/>
              <w:jc w:val="both"/>
              <w:textAlignment w:val="baseline"/>
              <w:rPr>
                <w:rFonts w:asciiTheme="majorBidi" w:eastAsia="Times New Roman" w:hAnsiTheme="majorBidi" w:cstheme="majorBidi"/>
                <w:kern w:val="0"/>
                <w:sz w:val="24"/>
                <w:szCs w:val="24"/>
                <w:lang w:eastAsia="lv-LV"/>
                <w14:ligatures w14:val="none"/>
              </w:rPr>
            </w:pPr>
            <w:r w:rsidRPr="00A3152E">
              <w:rPr>
                <w:rFonts w:asciiTheme="majorBidi" w:eastAsia="Times New Roman" w:hAnsiTheme="majorBidi" w:cstheme="majorBidi"/>
                <w:kern w:val="0"/>
                <w:sz w:val="24"/>
                <w:szCs w:val="24"/>
                <w:lang w:eastAsia="lv-LV"/>
                <w14:ligatures w14:val="none"/>
              </w:rPr>
              <w:t>Projektam ir tieša pozitīva ietekme uz administratīvajām procedūrām, jo tiek precizēta pašvaldības administrācijas izdoto sākotnējo administratīvo aktu un faktiskās rīcības apstrīdēšanas institucionālā kārtība. Privātpersonai būs vieglāk identificēt kompetento augstāko institūciju, tādējādi mazinot kļūdaini adresētu apstrīdēšanas iesniegumu un ar to saistītu procesuālu kavējumu risku.</w:t>
            </w:r>
          </w:p>
          <w:p w14:paraId="2353CDDC" w14:textId="77777777" w:rsidR="00A3152E" w:rsidRPr="00A3152E" w:rsidRDefault="00A3152E" w:rsidP="00A3152E">
            <w:pPr>
              <w:spacing w:line="276" w:lineRule="auto"/>
              <w:jc w:val="both"/>
              <w:textAlignment w:val="baseline"/>
              <w:rPr>
                <w:rFonts w:asciiTheme="majorBidi" w:eastAsia="Times New Roman" w:hAnsiTheme="majorBidi" w:cstheme="majorBidi"/>
                <w:kern w:val="0"/>
                <w:sz w:val="24"/>
                <w:szCs w:val="24"/>
                <w:lang w:eastAsia="lv-LV"/>
                <w14:ligatures w14:val="none"/>
              </w:rPr>
            </w:pPr>
            <w:r w:rsidRPr="00A3152E">
              <w:rPr>
                <w:rFonts w:asciiTheme="majorBidi" w:eastAsia="Times New Roman" w:hAnsiTheme="majorBidi" w:cstheme="majorBidi"/>
                <w:kern w:val="0"/>
                <w:sz w:val="24"/>
                <w:szCs w:val="24"/>
                <w:lang w:eastAsia="lv-LV"/>
                <w14:ligatures w14:val="none"/>
              </w:rPr>
              <w:t>Īpaši tiek precizēta Ogres novada būvvaldes amatpersonu un darbinieku, kā arī pagasta pārvaldes vadītāja izdoto sākotnējo administratīvo aktu un faktiskās rīcības apstrīdēšana, kā arī Kapsētu likumā paredzētā īpašā kārtība. Kapsētu likuma 8. panta devītajā daļā minētajā gadījumā lēmums par apstrīdēto administratīvo aktu pieņemams septiņu dienu laikā.</w:t>
            </w:r>
          </w:p>
          <w:p w14:paraId="610D4883" w14:textId="77777777" w:rsidR="00A3152E" w:rsidRPr="00A3152E" w:rsidRDefault="00A3152E" w:rsidP="00A3152E">
            <w:pPr>
              <w:spacing w:line="276" w:lineRule="auto"/>
              <w:jc w:val="both"/>
              <w:textAlignment w:val="baseline"/>
              <w:rPr>
                <w:rFonts w:asciiTheme="majorBidi" w:eastAsia="Times New Roman" w:hAnsiTheme="majorBidi" w:cstheme="majorBidi"/>
                <w:kern w:val="0"/>
                <w:sz w:val="24"/>
                <w:szCs w:val="24"/>
                <w:lang w:eastAsia="lv-LV"/>
                <w14:ligatures w14:val="none"/>
              </w:rPr>
            </w:pPr>
            <w:r w:rsidRPr="00A3152E">
              <w:rPr>
                <w:rFonts w:asciiTheme="majorBidi" w:eastAsia="Times New Roman" w:hAnsiTheme="majorBidi" w:cstheme="majorBidi"/>
                <w:kern w:val="0"/>
                <w:sz w:val="24"/>
                <w:szCs w:val="24"/>
                <w:lang w:eastAsia="lv-LV"/>
                <w14:ligatures w14:val="none"/>
              </w:rPr>
              <w:t>Nevalstiskā sektora organizācijām, kas pretendē uz pašvaldības finansējumu, projekts pats par sevi nenosaka jaunus maksājumus vai nodevas. Detalizētajā finansējuma piešķiršanas kārtībā būs nodrošināmas skaidras prasības finansējuma piešķiršanai, izlietojuma dokumentēšanai, rezultātu izvērtēšanai un neatbilstoši izlietota vai neizlietota finansējuma atgūšanai.</w:t>
            </w:r>
          </w:p>
          <w:p w14:paraId="55A3B064" w14:textId="77777777" w:rsidR="00A3152E" w:rsidRPr="00A3152E" w:rsidRDefault="00A3152E" w:rsidP="00A3152E">
            <w:pPr>
              <w:spacing w:line="276" w:lineRule="auto"/>
              <w:jc w:val="both"/>
              <w:textAlignment w:val="baseline"/>
              <w:rPr>
                <w:rFonts w:asciiTheme="majorBidi" w:eastAsia="Times New Roman" w:hAnsiTheme="majorBidi" w:cstheme="majorBidi"/>
                <w:kern w:val="0"/>
                <w:sz w:val="24"/>
                <w:szCs w:val="24"/>
                <w:lang w:eastAsia="lv-LV"/>
                <w14:ligatures w14:val="none"/>
              </w:rPr>
            </w:pPr>
            <w:r w:rsidRPr="00A3152E">
              <w:rPr>
                <w:rFonts w:asciiTheme="majorBidi" w:eastAsia="Times New Roman" w:hAnsiTheme="majorBidi" w:cstheme="majorBidi"/>
                <w:kern w:val="0"/>
                <w:sz w:val="24"/>
                <w:szCs w:val="24"/>
                <w:lang w:eastAsia="lv-LV"/>
                <w14:ligatures w14:val="none"/>
              </w:rPr>
              <w:t xml:space="preserve">Budžeta finansētām pašvaldības institūcijām projekts rada pienākumu sistemātiskāk dokumentēt un uzraudzīt atsevišķus pārvaldības procesus, tostarp iepirkumus, attīstības </w:t>
            </w:r>
            <w:r w:rsidRPr="00A3152E">
              <w:rPr>
                <w:rFonts w:asciiTheme="majorBidi" w:eastAsia="Times New Roman" w:hAnsiTheme="majorBidi" w:cstheme="majorBidi"/>
                <w:kern w:val="0"/>
                <w:sz w:val="24"/>
                <w:szCs w:val="24"/>
                <w:lang w:eastAsia="lv-LV"/>
                <w14:ligatures w14:val="none"/>
              </w:rPr>
              <w:lastRenderedPageBreak/>
              <w:t>plānošanas dokumentu īstenošanu un institūciju darbības rezultātus. Šīs prasības galvenokārt precizē un sistematizē jau esošos vadības un kontroles pienākumus.</w:t>
            </w:r>
          </w:p>
          <w:p w14:paraId="03B2CE43" w14:textId="77777777" w:rsidR="00A3152E" w:rsidRPr="00A3152E" w:rsidRDefault="00A3152E" w:rsidP="00A3152E">
            <w:pPr>
              <w:spacing w:line="276" w:lineRule="auto"/>
              <w:jc w:val="both"/>
              <w:textAlignment w:val="baseline"/>
              <w:rPr>
                <w:rFonts w:asciiTheme="majorBidi" w:eastAsia="Times New Roman" w:hAnsiTheme="majorBidi" w:cstheme="majorBidi"/>
                <w:kern w:val="0"/>
                <w:sz w:val="24"/>
                <w:szCs w:val="24"/>
                <w:lang w:eastAsia="lv-LV"/>
                <w14:ligatures w14:val="none"/>
              </w:rPr>
            </w:pPr>
            <w:r w:rsidRPr="00A3152E">
              <w:rPr>
                <w:rFonts w:asciiTheme="majorBidi" w:eastAsia="Times New Roman" w:hAnsiTheme="majorBidi" w:cstheme="majorBidi"/>
                <w:kern w:val="0"/>
                <w:sz w:val="24"/>
                <w:szCs w:val="24"/>
                <w:lang w:eastAsia="lv-LV"/>
                <w14:ligatures w14:val="none"/>
              </w:rPr>
              <w:t>Jauni maksājumi, valsts vai pašvaldības nodevas un papildu dokumentu iesniegšanas pienākumi fiziskajām personām un saimnieciskās darbības veicējiem netiek noteikti. Pašvaldības institūcijām regulējums precizē kompetences un uzraudzības pienākumu sadalījumu, neradot nesamērīgu papildu administratīvo slogu.</w:t>
            </w:r>
          </w:p>
        </w:tc>
      </w:tr>
      <w:tr w:rsidR="00A3152E" w:rsidRPr="00A3152E" w14:paraId="3D60E627" w14:textId="77777777" w:rsidTr="00A3152E">
        <w:trPr>
          <w:trHeight w:val="300"/>
        </w:trPr>
        <w:tc>
          <w:tcPr>
            <w:tcW w:w="8290"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hideMark/>
          </w:tcPr>
          <w:p w14:paraId="70498FD3" w14:textId="77777777" w:rsidR="00A3152E" w:rsidRPr="00A3152E" w:rsidRDefault="00A3152E" w:rsidP="00A3152E">
            <w:pPr>
              <w:spacing w:line="276" w:lineRule="auto"/>
              <w:jc w:val="both"/>
              <w:textAlignment w:val="baseline"/>
              <w:rPr>
                <w:rFonts w:asciiTheme="majorBidi" w:eastAsia="Times New Roman" w:hAnsiTheme="majorBidi" w:cstheme="majorBidi"/>
                <w:b/>
                <w:bCs/>
                <w:kern w:val="0"/>
                <w:sz w:val="24"/>
                <w:szCs w:val="24"/>
                <w:lang w:eastAsia="lv-LV"/>
                <w14:ligatures w14:val="none"/>
              </w:rPr>
            </w:pPr>
            <w:r w:rsidRPr="00A3152E">
              <w:rPr>
                <w:rFonts w:asciiTheme="majorBidi" w:eastAsia="Times New Roman" w:hAnsiTheme="majorBidi" w:cstheme="majorBidi"/>
                <w:b/>
                <w:bCs/>
                <w:kern w:val="0"/>
                <w:sz w:val="24"/>
                <w:szCs w:val="24"/>
                <w:lang w:eastAsia="lv-LV"/>
                <w14:ligatures w14:val="none"/>
              </w:rPr>
              <w:lastRenderedPageBreak/>
              <w:t>5. Ietekme uz pašvaldības funkcijām un cilvēkresursiem.</w:t>
            </w:r>
          </w:p>
          <w:p w14:paraId="41C1209A" w14:textId="77777777" w:rsidR="00A3152E" w:rsidRPr="00A3152E" w:rsidRDefault="00A3152E" w:rsidP="00A3152E">
            <w:pPr>
              <w:spacing w:line="276" w:lineRule="auto"/>
              <w:jc w:val="both"/>
              <w:textAlignment w:val="baseline"/>
              <w:rPr>
                <w:rFonts w:asciiTheme="majorBidi" w:eastAsia="Times New Roman" w:hAnsiTheme="majorBidi" w:cstheme="majorBidi"/>
                <w:kern w:val="0"/>
                <w:sz w:val="24"/>
                <w:szCs w:val="24"/>
                <w:lang w:eastAsia="lv-LV"/>
                <w14:ligatures w14:val="none"/>
              </w:rPr>
            </w:pPr>
            <w:r w:rsidRPr="00A3152E">
              <w:rPr>
                <w:rFonts w:asciiTheme="majorBidi" w:eastAsia="Times New Roman" w:hAnsiTheme="majorBidi" w:cstheme="majorBidi"/>
                <w:kern w:val="0"/>
                <w:sz w:val="24"/>
                <w:szCs w:val="24"/>
                <w:lang w:eastAsia="lv-LV"/>
                <w14:ligatures w14:val="none"/>
              </w:rPr>
              <w:t>Grozījumi precizē pašvaldības administrācijas iekšējo kompetenču un padotības īstenošanu administratīvajā procesā, kā arī aktualizē nolikumā ietverto informāciju par pašvaldības līdzdalību kapitālsabiedrībās.</w:t>
            </w:r>
          </w:p>
          <w:p w14:paraId="290C8279" w14:textId="77777777" w:rsidR="00A3152E" w:rsidRPr="00A3152E" w:rsidRDefault="00A3152E" w:rsidP="00A3152E">
            <w:pPr>
              <w:spacing w:line="276" w:lineRule="auto"/>
              <w:jc w:val="both"/>
              <w:textAlignment w:val="baseline"/>
              <w:rPr>
                <w:rFonts w:asciiTheme="majorBidi" w:eastAsia="Times New Roman" w:hAnsiTheme="majorBidi" w:cstheme="majorBidi"/>
                <w:kern w:val="0"/>
                <w:sz w:val="24"/>
                <w:szCs w:val="24"/>
                <w:lang w:eastAsia="lv-LV"/>
                <w14:ligatures w14:val="none"/>
              </w:rPr>
            </w:pPr>
            <w:r w:rsidRPr="00A3152E">
              <w:rPr>
                <w:rFonts w:asciiTheme="majorBidi" w:eastAsia="Times New Roman" w:hAnsiTheme="majorBidi" w:cstheme="majorBidi"/>
                <w:kern w:val="0"/>
                <w:sz w:val="24"/>
                <w:szCs w:val="24"/>
                <w:lang w:eastAsia="lv-LV"/>
                <w14:ligatures w14:val="none"/>
              </w:rPr>
              <w:t>Vienlaikus projekts precizē Attīstības un infrastruktūras komitejas uzraudzības kompetenci un pašvaldības izpilddirektora pienākumus attiecībā uz darbības rezultātu pārskata sniegšanu, iepirkumu iekšējo kontroli un pilsētu un pagastu pārvalžu darbības izvērtēšanu.</w:t>
            </w:r>
          </w:p>
          <w:p w14:paraId="5FF61D38" w14:textId="02C95B58" w:rsidR="00A3152E" w:rsidRPr="00A3152E" w:rsidRDefault="00A3152E" w:rsidP="00A3152E">
            <w:pPr>
              <w:spacing w:line="276" w:lineRule="auto"/>
              <w:jc w:val="both"/>
              <w:textAlignment w:val="baseline"/>
              <w:rPr>
                <w:rFonts w:asciiTheme="majorBidi" w:eastAsia="Times New Roman" w:hAnsiTheme="majorBidi" w:cstheme="majorBidi"/>
                <w:kern w:val="0"/>
                <w:sz w:val="24"/>
                <w:szCs w:val="24"/>
                <w:lang w:eastAsia="lv-LV"/>
                <w14:ligatures w14:val="none"/>
              </w:rPr>
            </w:pPr>
            <w:r w:rsidRPr="00A3152E">
              <w:rPr>
                <w:rFonts w:asciiTheme="majorBidi" w:eastAsia="Times New Roman" w:hAnsiTheme="majorBidi" w:cstheme="majorBidi"/>
                <w:kern w:val="0"/>
                <w:sz w:val="24"/>
                <w:szCs w:val="24"/>
                <w:lang w:eastAsia="lv-LV"/>
                <w14:ligatures w14:val="none"/>
              </w:rPr>
              <w:t>Projekts nemaina domes, komiteju, pašvaldības izpilddirektora, Centrālās administrācijas vai pašvaldības iestāžu kompetenci, bet konkretizē atsevišķu jau esošo pārvaldības un uzraudzības pienākumu īstenošanu.</w:t>
            </w:r>
          </w:p>
          <w:p w14:paraId="7FCBCF32" w14:textId="77777777" w:rsidR="00A3152E" w:rsidRPr="00A3152E" w:rsidRDefault="00A3152E" w:rsidP="00A3152E">
            <w:pPr>
              <w:spacing w:line="276" w:lineRule="auto"/>
              <w:jc w:val="both"/>
              <w:textAlignment w:val="baseline"/>
              <w:rPr>
                <w:rFonts w:asciiTheme="majorBidi" w:eastAsia="Times New Roman" w:hAnsiTheme="majorBidi" w:cstheme="majorBidi"/>
                <w:kern w:val="0"/>
                <w:sz w:val="24"/>
                <w:szCs w:val="24"/>
                <w:lang w:eastAsia="lv-LV"/>
                <w14:ligatures w14:val="none"/>
              </w:rPr>
            </w:pPr>
            <w:r w:rsidRPr="00A3152E">
              <w:rPr>
                <w:rFonts w:asciiTheme="majorBidi" w:eastAsia="Times New Roman" w:hAnsiTheme="majorBidi" w:cstheme="majorBidi"/>
                <w:kern w:val="0"/>
                <w:sz w:val="24"/>
                <w:szCs w:val="24"/>
                <w:lang w:eastAsia="lv-LV"/>
                <w14:ligatures w14:val="none"/>
              </w:rPr>
              <w:t>Administratīvo aktu apstrīdēšanas iesniegumu izskatīšanu nodrošinās esošās pašvaldības institūcijas un amatpersonas. Jaunu amata vietu izveide projekta īstenošanai nav paredzēta.</w:t>
            </w:r>
          </w:p>
          <w:p w14:paraId="48D8B9E8" w14:textId="77777777" w:rsidR="00A3152E" w:rsidRPr="00A3152E" w:rsidRDefault="00A3152E" w:rsidP="00A3152E">
            <w:pPr>
              <w:spacing w:line="276" w:lineRule="auto"/>
              <w:jc w:val="both"/>
              <w:textAlignment w:val="baseline"/>
              <w:rPr>
                <w:rFonts w:asciiTheme="majorBidi" w:eastAsia="Times New Roman" w:hAnsiTheme="majorBidi" w:cstheme="majorBidi"/>
                <w:kern w:val="0"/>
                <w:sz w:val="24"/>
                <w:szCs w:val="24"/>
                <w:lang w:eastAsia="lv-LV"/>
                <w14:ligatures w14:val="none"/>
              </w:rPr>
            </w:pPr>
            <w:r w:rsidRPr="00A3152E">
              <w:rPr>
                <w:rFonts w:asciiTheme="majorBidi" w:eastAsia="Times New Roman" w:hAnsiTheme="majorBidi" w:cstheme="majorBidi"/>
                <w:kern w:val="0"/>
                <w:sz w:val="24"/>
                <w:szCs w:val="24"/>
                <w:lang w:eastAsia="lv-LV"/>
                <w14:ligatures w14:val="none"/>
              </w:rPr>
              <w:t>Arī projektā paredzēto papildu uzraudzības, pārskatu sagatavošanas un iekšējās kontroles pienākumu izpilde paredzēta esošo cilvēkresursu ietvaros. Ja projekta īstenošanas gaitā tiks konstatēta nepieciešamība mainīt pašvaldības institūciju darba organizāciju vai pienākumu sadalījumu, attiecīgās izmaiņas veicamas pašvaldības iekšējos normatīvajos aktos un amata pienākumu regulējumā.</w:t>
            </w:r>
          </w:p>
        </w:tc>
      </w:tr>
      <w:tr w:rsidR="00A3152E" w:rsidRPr="00A3152E" w14:paraId="0D079371" w14:textId="77777777" w:rsidTr="00A3152E">
        <w:trPr>
          <w:trHeight w:val="300"/>
        </w:trPr>
        <w:tc>
          <w:tcPr>
            <w:tcW w:w="8290"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hideMark/>
          </w:tcPr>
          <w:p w14:paraId="496A3D16" w14:textId="77777777" w:rsidR="00A3152E" w:rsidRPr="00A3152E" w:rsidRDefault="00A3152E" w:rsidP="00A3152E">
            <w:pPr>
              <w:spacing w:line="276" w:lineRule="auto"/>
              <w:jc w:val="both"/>
              <w:textAlignment w:val="baseline"/>
              <w:rPr>
                <w:rFonts w:asciiTheme="majorBidi" w:eastAsia="Times New Roman" w:hAnsiTheme="majorBidi" w:cstheme="majorBidi"/>
                <w:kern w:val="0"/>
                <w:sz w:val="24"/>
                <w:szCs w:val="24"/>
                <w:lang w:eastAsia="lv-LV"/>
                <w14:ligatures w14:val="none"/>
              </w:rPr>
            </w:pPr>
            <w:r w:rsidRPr="00A3152E">
              <w:rPr>
                <w:rFonts w:asciiTheme="majorBidi" w:eastAsia="Times New Roman" w:hAnsiTheme="majorBidi" w:cstheme="majorBidi"/>
                <w:b/>
                <w:bCs/>
                <w:kern w:val="0"/>
                <w:sz w:val="24"/>
                <w:szCs w:val="24"/>
                <w:lang w:eastAsia="lv-LV"/>
                <w14:ligatures w14:val="none"/>
              </w:rPr>
              <w:t>6. Izpildes nodrošināšana</w:t>
            </w:r>
          </w:p>
          <w:p w14:paraId="0BB64372" w14:textId="77777777" w:rsidR="00A3152E" w:rsidRPr="00A3152E" w:rsidRDefault="00A3152E" w:rsidP="00A3152E">
            <w:pPr>
              <w:spacing w:line="276" w:lineRule="auto"/>
              <w:jc w:val="both"/>
              <w:textAlignment w:val="baseline"/>
              <w:rPr>
                <w:rFonts w:asciiTheme="majorBidi" w:eastAsia="Times New Roman" w:hAnsiTheme="majorBidi" w:cstheme="majorBidi"/>
                <w:kern w:val="0"/>
                <w:sz w:val="24"/>
                <w:szCs w:val="24"/>
                <w:lang w:eastAsia="lv-LV"/>
                <w14:ligatures w14:val="none"/>
              </w:rPr>
            </w:pPr>
            <w:r w:rsidRPr="00A3152E">
              <w:rPr>
                <w:rFonts w:asciiTheme="majorBidi" w:eastAsia="Times New Roman" w:hAnsiTheme="majorBidi" w:cstheme="majorBidi"/>
                <w:kern w:val="0"/>
                <w:sz w:val="24"/>
                <w:szCs w:val="24"/>
                <w:lang w:eastAsia="lv-LV"/>
                <w14:ligatures w14:val="none"/>
              </w:rPr>
              <w:t>Projekta izpildi atbilstoši kompetencei nodrošinās Ogres novada pašvaldības dome, domes pastāvīgās komitejas, pašvaldības izpilddirektors, Centrālā administrācija un pašvaldības iestādes.</w:t>
            </w:r>
          </w:p>
          <w:p w14:paraId="6A4626B5" w14:textId="77777777" w:rsidR="00A3152E" w:rsidRPr="00A3152E" w:rsidRDefault="00A3152E" w:rsidP="00A3152E">
            <w:pPr>
              <w:spacing w:line="276" w:lineRule="auto"/>
              <w:jc w:val="both"/>
              <w:textAlignment w:val="baseline"/>
              <w:rPr>
                <w:rFonts w:asciiTheme="majorBidi" w:eastAsia="Times New Roman" w:hAnsiTheme="majorBidi" w:cstheme="majorBidi"/>
                <w:kern w:val="0"/>
                <w:sz w:val="24"/>
                <w:szCs w:val="24"/>
                <w:lang w:eastAsia="lv-LV"/>
                <w14:ligatures w14:val="none"/>
              </w:rPr>
            </w:pPr>
            <w:r w:rsidRPr="00A3152E">
              <w:rPr>
                <w:rFonts w:asciiTheme="majorBidi" w:eastAsia="Times New Roman" w:hAnsiTheme="majorBidi" w:cstheme="majorBidi"/>
                <w:kern w:val="0"/>
                <w:sz w:val="24"/>
                <w:szCs w:val="24"/>
                <w:lang w:eastAsia="lv-LV"/>
                <w14:ligatures w14:val="none"/>
              </w:rPr>
              <w:t>Administratīvo aktu un faktiskās rīcības apstrīdēšanas iesniegumi tiks izskatīti projektā un ārējos normatīvajos aktos noteiktajā institucionālajā kārtībā.</w:t>
            </w:r>
          </w:p>
          <w:p w14:paraId="2047D3BC" w14:textId="77777777" w:rsidR="00A3152E" w:rsidRPr="00A3152E" w:rsidRDefault="00A3152E" w:rsidP="00A3152E">
            <w:pPr>
              <w:spacing w:line="276" w:lineRule="auto"/>
              <w:jc w:val="both"/>
              <w:textAlignment w:val="baseline"/>
              <w:rPr>
                <w:rFonts w:asciiTheme="majorBidi" w:eastAsia="Times New Roman" w:hAnsiTheme="majorBidi" w:cstheme="majorBidi"/>
                <w:kern w:val="0"/>
                <w:sz w:val="24"/>
                <w:szCs w:val="24"/>
                <w:lang w:eastAsia="lv-LV"/>
                <w14:ligatures w14:val="none"/>
              </w:rPr>
            </w:pPr>
            <w:r w:rsidRPr="00A3152E">
              <w:rPr>
                <w:rFonts w:asciiTheme="majorBidi" w:eastAsia="Times New Roman" w:hAnsiTheme="majorBidi" w:cstheme="majorBidi"/>
                <w:kern w:val="0"/>
                <w:sz w:val="24"/>
                <w:szCs w:val="24"/>
                <w:lang w:eastAsia="lv-LV"/>
                <w14:ligatures w14:val="none"/>
              </w:rPr>
              <w:t>Attīstības un infrastruktūras komiteja savas kompetences ietvaros nodrošinās attīstības programmas rīcības plāna un investīciju plāna aktualizēšanas un īstenošanas koordinēšanu, attīstības programmas sasaisti ar pašvaldības budžeta plānošanu, kā arī attīstības plānošanas dokumentu īstenošanas uzraudzību un sasniegto rezultātu izvērtēšanu.</w:t>
            </w:r>
          </w:p>
          <w:p w14:paraId="7E928EF0" w14:textId="77777777" w:rsidR="00A3152E" w:rsidRPr="00A3152E" w:rsidRDefault="00A3152E" w:rsidP="00A3152E">
            <w:pPr>
              <w:spacing w:line="276" w:lineRule="auto"/>
              <w:jc w:val="both"/>
              <w:textAlignment w:val="baseline"/>
              <w:rPr>
                <w:rFonts w:asciiTheme="majorBidi" w:eastAsia="Times New Roman" w:hAnsiTheme="majorBidi" w:cstheme="majorBidi"/>
                <w:kern w:val="0"/>
                <w:sz w:val="24"/>
                <w:szCs w:val="24"/>
                <w:lang w:eastAsia="lv-LV"/>
                <w14:ligatures w14:val="none"/>
              </w:rPr>
            </w:pPr>
            <w:r w:rsidRPr="00A3152E">
              <w:rPr>
                <w:rFonts w:asciiTheme="majorBidi" w:eastAsia="Times New Roman" w:hAnsiTheme="majorBidi" w:cstheme="majorBidi"/>
                <w:kern w:val="0"/>
                <w:sz w:val="24"/>
                <w:szCs w:val="24"/>
                <w:lang w:eastAsia="lv-LV"/>
                <w14:ligatures w14:val="none"/>
              </w:rPr>
              <w:t>Pašvaldības izpilddirektors nodrošinās ikgadējā darbības rezultātu pārskata sagatavošanu un sniegšanu domei, pašvaldības iepirkumu iekšējās kontroles sistēmas izveidi, darbību un pilnveidošanu un pilsētu un pagastu pārvalžu funkciju, uzdevumu un pakalpojumu organizācijas regulāru izvērtēšanu.</w:t>
            </w:r>
          </w:p>
          <w:p w14:paraId="57827D81" w14:textId="77777777" w:rsidR="00A3152E" w:rsidRPr="00A3152E" w:rsidRDefault="00A3152E" w:rsidP="00A3152E">
            <w:pPr>
              <w:spacing w:line="276" w:lineRule="auto"/>
              <w:jc w:val="both"/>
              <w:textAlignment w:val="baseline"/>
              <w:rPr>
                <w:rFonts w:asciiTheme="majorBidi" w:eastAsia="Times New Roman" w:hAnsiTheme="majorBidi" w:cstheme="majorBidi"/>
                <w:kern w:val="0"/>
                <w:sz w:val="24"/>
                <w:szCs w:val="24"/>
                <w:lang w:eastAsia="lv-LV"/>
                <w14:ligatures w14:val="none"/>
              </w:rPr>
            </w:pPr>
            <w:r w:rsidRPr="00A3152E">
              <w:rPr>
                <w:rFonts w:asciiTheme="majorBidi" w:eastAsia="Times New Roman" w:hAnsiTheme="majorBidi" w:cstheme="majorBidi"/>
                <w:kern w:val="0"/>
                <w:sz w:val="24"/>
                <w:szCs w:val="24"/>
                <w:lang w:eastAsia="lv-LV"/>
                <w14:ligatures w14:val="none"/>
              </w:rPr>
              <w:t xml:space="preserve">Lai nodrošinātu projektā nostiprināto prasību praktisku piemērošanu, nepieciešamības gadījumā tiks izvērtēti un precizēti pašvaldības darba reglaments, iestāžu nolikumi, iepirkumu organizēšanas un kontroles kārtība, kā arī citi pašvaldības iekšējie </w:t>
            </w:r>
            <w:r w:rsidRPr="00A3152E">
              <w:rPr>
                <w:rFonts w:asciiTheme="majorBidi" w:eastAsia="Times New Roman" w:hAnsiTheme="majorBidi" w:cstheme="majorBidi"/>
                <w:kern w:val="0"/>
                <w:sz w:val="24"/>
                <w:szCs w:val="24"/>
                <w:lang w:eastAsia="lv-LV"/>
                <w14:ligatures w14:val="none"/>
              </w:rPr>
              <w:lastRenderedPageBreak/>
              <w:t>normatīvie akti. Attiecībā uz finanšu līdzekļu piešķiršanu biedrībām un nodibinājumiem detalizētu finansējuma piešķiršanas, izlietojuma kontroles un uzraudzības kārtību apstiprina pašvaldības dome, ievērojot ārējos normatīvajos aktos noteikto pašvaldības kompetenci un publisko finanšu līdzekļu izmantošanas prasības.</w:t>
            </w:r>
          </w:p>
          <w:p w14:paraId="4415A27E" w14:textId="77777777" w:rsidR="00A3152E" w:rsidRPr="00A3152E" w:rsidRDefault="00A3152E" w:rsidP="00A3152E">
            <w:pPr>
              <w:spacing w:line="276" w:lineRule="auto"/>
              <w:jc w:val="both"/>
              <w:textAlignment w:val="baseline"/>
              <w:rPr>
                <w:rFonts w:asciiTheme="majorBidi" w:eastAsia="Times New Roman" w:hAnsiTheme="majorBidi" w:cstheme="majorBidi"/>
                <w:kern w:val="0"/>
                <w:sz w:val="24"/>
                <w:szCs w:val="24"/>
                <w:lang w:eastAsia="lv-LV"/>
                <w14:ligatures w14:val="none"/>
              </w:rPr>
            </w:pPr>
            <w:r w:rsidRPr="00A3152E">
              <w:rPr>
                <w:rFonts w:asciiTheme="majorBidi" w:eastAsia="Times New Roman" w:hAnsiTheme="majorBidi" w:cstheme="majorBidi"/>
                <w:kern w:val="0"/>
                <w:sz w:val="24"/>
                <w:szCs w:val="24"/>
                <w:lang w:eastAsia="lv-LV"/>
                <w14:ligatures w14:val="none"/>
              </w:rPr>
              <w:t>Papildu institūciju izveide nav nepieciešama.</w:t>
            </w:r>
          </w:p>
        </w:tc>
      </w:tr>
      <w:tr w:rsidR="00A3152E" w:rsidRPr="00A3152E" w14:paraId="35744F84" w14:textId="77777777" w:rsidTr="00A3152E">
        <w:trPr>
          <w:trHeight w:val="300"/>
        </w:trPr>
        <w:tc>
          <w:tcPr>
            <w:tcW w:w="8290"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hideMark/>
          </w:tcPr>
          <w:p w14:paraId="76B01D74" w14:textId="77777777" w:rsidR="00A3152E" w:rsidRPr="00A3152E" w:rsidRDefault="00A3152E" w:rsidP="00A3152E">
            <w:pPr>
              <w:spacing w:line="276" w:lineRule="auto"/>
              <w:jc w:val="both"/>
              <w:textAlignment w:val="baseline"/>
              <w:rPr>
                <w:rFonts w:asciiTheme="majorBidi" w:eastAsia="Times New Roman" w:hAnsiTheme="majorBidi" w:cstheme="majorBidi"/>
                <w:b/>
                <w:bCs/>
                <w:kern w:val="0"/>
                <w:sz w:val="24"/>
                <w:szCs w:val="24"/>
                <w:lang w:eastAsia="lv-LV"/>
                <w14:ligatures w14:val="none"/>
              </w:rPr>
            </w:pPr>
            <w:r w:rsidRPr="00A3152E">
              <w:rPr>
                <w:rFonts w:asciiTheme="majorBidi" w:eastAsia="Times New Roman" w:hAnsiTheme="majorBidi" w:cstheme="majorBidi"/>
                <w:b/>
                <w:bCs/>
                <w:kern w:val="0"/>
                <w:sz w:val="24"/>
                <w:szCs w:val="24"/>
                <w:lang w:eastAsia="lv-LV"/>
                <w14:ligatures w14:val="none"/>
              </w:rPr>
              <w:lastRenderedPageBreak/>
              <w:t>7. Prasību un izmaksu samērīgums pret ieguvumiem, ko sniedz mērķa sasniegšana.</w:t>
            </w:r>
          </w:p>
          <w:p w14:paraId="5D66EF50" w14:textId="77777777" w:rsidR="00A3152E" w:rsidRPr="00A3152E" w:rsidRDefault="00A3152E" w:rsidP="00A3152E">
            <w:pPr>
              <w:spacing w:line="276" w:lineRule="auto"/>
              <w:jc w:val="both"/>
              <w:textAlignment w:val="baseline"/>
              <w:rPr>
                <w:rFonts w:asciiTheme="majorBidi" w:eastAsia="Times New Roman" w:hAnsiTheme="majorBidi" w:cstheme="majorBidi"/>
                <w:kern w:val="0"/>
                <w:sz w:val="24"/>
                <w:szCs w:val="24"/>
                <w:lang w:eastAsia="lv-LV"/>
                <w14:ligatures w14:val="none"/>
              </w:rPr>
            </w:pPr>
            <w:r w:rsidRPr="00A3152E">
              <w:rPr>
                <w:rFonts w:asciiTheme="majorBidi" w:eastAsia="Times New Roman" w:hAnsiTheme="majorBidi" w:cstheme="majorBidi"/>
                <w:kern w:val="0"/>
                <w:sz w:val="24"/>
                <w:szCs w:val="24"/>
                <w:lang w:eastAsia="lv-LV"/>
                <w14:ligatures w14:val="none"/>
              </w:rPr>
              <w:t>Projektā ietvertie risinājumi ir samērīgi ar sasniedzamo mērķi.</w:t>
            </w:r>
          </w:p>
          <w:p w14:paraId="50F7B9C9" w14:textId="77777777" w:rsidR="00A3152E" w:rsidRPr="00A3152E" w:rsidRDefault="00A3152E" w:rsidP="00A3152E">
            <w:pPr>
              <w:spacing w:line="276" w:lineRule="auto"/>
              <w:jc w:val="both"/>
              <w:textAlignment w:val="baseline"/>
              <w:rPr>
                <w:rFonts w:asciiTheme="majorBidi" w:eastAsia="Times New Roman" w:hAnsiTheme="majorBidi" w:cstheme="majorBidi"/>
                <w:kern w:val="0"/>
                <w:sz w:val="24"/>
                <w:szCs w:val="24"/>
                <w:lang w:eastAsia="lv-LV"/>
                <w14:ligatures w14:val="none"/>
              </w:rPr>
            </w:pPr>
            <w:r w:rsidRPr="00A3152E">
              <w:rPr>
                <w:rFonts w:asciiTheme="majorBidi" w:eastAsia="Times New Roman" w:hAnsiTheme="majorBidi" w:cstheme="majorBidi"/>
                <w:kern w:val="0"/>
                <w:sz w:val="24"/>
                <w:szCs w:val="24"/>
                <w:lang w:eastAsia="lv-LV"/>
                <w14:ligatures w14:val="none"/>
              </w:rPr>
              <w:t>Administratīvo aktu apstrīdēšanas kārtības detalizēšana nodrošina tiesisko skaidrību un privātpersonai saprotamu pašvaldības institucionālās padotības sistēmu, vienlaikus neradot jaunas finansiālas prasības.</w:t>
            </w:r>
          </w:p>
          <w:p w14:paraId="4A9F392C" w14:textId="77777777" w:rsidR="00A3152E" w:rsidRPr="00A3152E" w:rsidRDefault="00A3152E" w:rsidP="00A3152E">
            <w:pPr>
              <w:spacing w:line="276" w:lineRule="auto"/>
              <w:jc w:val="both"/>
              <w:textAlignment w:val="baseline"/>
              <w:rPr>
                <w:rFonts w:asciiTheme="majorBidi" w:eastAsia="Times New Roman" w:hAnsiTheme="majorBidi" w:cstheme="majorBidi"/>
                <w:kern w:val="0"/>
                <w:sz w:val="24"/>
                <w:szCs w:val="24"/>
                <w:lang w:eastAsia="lv-LV"/>
                <w14:ligatures w14:val="none"/>
              </w:rPr>
            </w:pPr>
            <w:r w:rsidRPr="00A3152E">
              <w:rPr>
                <w:rFonts w:asciiTheme="majorBidi" w:eastAsia="Times New Roman" w:hAnsiTheme="majorBidi" w:cstheme="majorBidi"/>
                <w:kern w:val="0"/>
                <w:sz w:val="24"/>
                <w:szCs w:val="24"/>
                <w:lang w:eastAsia="lv-LV"/>
                <w14:ligatures w14:val="none"/>
              </w:rPr>
              <w:t>Attīstības plānošanas dokumentu uzraudzības, izpilddirektora pārskata, iepirkumu iekšējās kontroles un pilsētu un pagastu pārvalžu darbības izvērtēšanas prasības ir samērīgas, jo tās ir vērstas uz pašvaldības pārvaldības, finanšu līdzekļu izmantošanas un iekšējās kontroles kvalitātes uzlabošanu un īstenojamas esošās pašvaldības institucionālās sistēmas ietvaros.</w:t>
            </w:r>
          </w:p>
          <w:p w14:paraId="59612F10" w14:textId="77777777" w:rsidR="00A3152E" w:rsidRPr="00A3152E" w:rsidRDefault="00A3152E" w:rsidP="00A3152E">
            <w:pPr>
              <w:spacing w:line="276" w:lineRule="auto"/>
              <w:jc w:val="both"/>
              <w:textAlignment w:val="baseline"/>
              <w:rPr>
                <w:rFonts w:asciiTheme="majorBidi" w:eastAsia="Times New Roman" w:hAnsiTheme="majorBidi" w:cstheme="majorBidi"/>
                <w:kern w:val="0"/>
                <w:sz w:val="24"/>
                <w:szCs w:val="24"/>
                <w:lang w:eastAsia="lv-LV"/>
                <w14:ligatures w14:val="none"/>
              </w:rPr>
            </w:pPr>
            <w:r w:rsidRPr="00A3152E">
              <w:rPr>
                <w:rFonts w:asciiTheme="majorBidi" w:eastAsia="Times New Roman" w:hAnsiTheme="majorBidi" w:cstheme="majorBidi"/>
                <w:kern w:val="0"/>
                <w:sz w:val="24"/>
                <w:szCs w:val="24"/>
                <w:lang w:eastAsia="lv-LV"/>
                <w14:ligatures w14:val="none"/>
              </w:rPr>
              <w:t>Arī biedrībām un nodibinājumiem piešķiramā finansējuma kontroles pamatprincipu nostiprināšana ir samērīga ar sabiedrības interesi nodrošināt publisko finanšu līdzekļu tiesisku, pārskatāmu un mērķtiecīgu izmantošanu. Šīs prasības pašas par sevi neierobežo biedrību un nodibinājumu iespējas pretendēt uz pašvaldības finansējumu, bet nodrošina vienlīdzīgāku un pārbaudāmāku finansējuma piešķiršanas un izlietojuma procesu.</w:t>
            </w:r>
          </w:p>
          <w:p w14:paraId="0057701A" w14:textId="77777777" w:rsidR="00A3152E" w:rsidRPr="00A3152E" w:rsidRDefault="00A3152E" w:rsidP="00A3152E">
            <w:pPr>
              <w:spacing w:line="276" w:lineRule="auto"/>
              <w:jc w:val="both"/>
              <w:textAlignment w:val="baseline"/>
              <w:rPr>
                <w:rFonts w:asciiTheme="majorBidi" w:eastAsia="Times New Roman" w:hAnsiTheme="majorBidi" w:cstheme="majorBidi"/>
                <w:kern w:val="0"/>
                <w:sz w:val="24"/>
                <w:szCs w:val="24"/>
                <w:lang w:eastAsia="lv-LV"/>
                <w14:ligatures w14:val="none"/>
              </w:rPr>
            </w:pPr>
            <w:r w:rsidRPr="00A3152E">
              <w:rPr>
                <w:rFonts w:asciiTheme="majorBidi" w:eastAsia="Times New Roman" w:hAnsiTheme="majorBidi" w:cstheme="majorBidi"/>
                <w:kern w:val="0"/>
                <w:sz w:val="24"/>
                <w:szCs w:val="24"/>
                <w:lang w:eastAsia="lv-LV"/>
                <w14:ligatures w14:val="none"/>
              </w:rPr>
              <w:t>Alternatīva – neprecizēt nolikumu – nesasniegtu projekta mērķi pilnā apjomā, jo pašvaldības nolikumā netiktu nostiprināta sistemātiska attīstības plānošanas dokumentu uzraudzība, izpilddirektora ikgadējā pārskata saturs, iepirkumu iekšējās kontroles atbildība un pilsētu un pagastu pārvalžu darbības izvērtēšanas pienākums, kā arī saglabātos nepieciešamība privātpersonai administratīvā akta vai faktiskās rīcības apstrīdēšanas institūciju noskaidrot no vairākiem normatīvajiem aktiem vai pašvaldības iekšējās struktūras.</w:t>
            </w:r>
          </w:p>
        </w:tc>
      </w:tr>
      <w:tr w:rsidR="00A3152E" w:rsidRPr="00A3152E" w14:paraId="19CD7BBC" w14:textId="77777777" w:rsidTr="00A3152E">
        <w:trPr>
          <w:trHeight w:val="300"/>
        </w:trPr>
        <w:tc>
          <w:tcPr>
            <w:tcW w:w="8290"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hideMark/>
          </w:tcPr>
          <w:p w14:paraId="4A1B4C07" w14:textId="77777777" w:rsidR="00A3152E" w:rsidRPr="00A3152E" w:rsidRDefault="00A3152E" w:rsidP="00A3152E">
            <w:pPr>
              <w:spacing w:line="276" w:lineRule="auto"/>
              <w:jc w:val="both"/>
              <w:textAlignment w:val="baseline"/>
              <w:rPr>
                <w:rFonts w:asciiTheme="majorBidi" w:eastAsia="Times New Roman" w:hAnsiTheme="majorBidi" w:cstheme="majorBidi"/>
                <w:kern w:val="0"/>
                <w:sz w:val="24"/>
                <w:szCs w:val="24"/>
                <w:lang w:eastAsia="lv-LV"/>
                <w14:ligatures w14:val="none"/>
              </w:rPr>
            </w:pPr>
            <w:r w:rsidRPr="00A3152E">
              <w:rPr>
                <w:rFonts w:asciiTheme="majorBidi" w:eastAsia="Times New Roman" w:hAnsiTheme="majorBidi" w:cstheme="majorBidi"/>
                <w:b/>
                <w:bCs/>
                <w:kern w:val="0"/>
                <w:sz w:val="24"/>
                <w:szCs w:val="24"/>
                <w:lang w:eastAsia="lv-LV"/>
                <w14:ligatures w14:val="none"/>
              </w:rPr>
              <w:t>8. Izstrādes gaitā veiktās konsultācijas ar privātpersonām un institūcijām, tostarp sabiedrības viedokļa noskaidrošanā gūtā informācija.</w:t>
            </w:r>
          </w:p>
          <w:p w14:paraId="14407EF0" w14:textId="77777777" w:rsidR="00A3152E" w:rsidRPr="00A3152E" w:rsidRDefault="00A3152E" w:rsidP="00A3152E">
            <w:pPr>
              <w:spacing w:line="276" w:lineRule="auto"/>
              <w:jc w:val="both"/>
              <w:textAlignment w:val="baseline"/>
              <w:rPr>
                <w:rFonts w:asciiTheme="majorBidi" w:eastAsia="Times New Roman" w:hAnsiTheme="majorBidi" w:cstheme="majorBidi"/>
                <w:kern w:val="0"/>
                <w:sz w:val="24"/>
                <w:szCs w:val="24"/>
                <w:lang w:eastAsia="lv-LV"/>
                <w14:ligatures w14:val="none"/>
              </w:rPr>
            </w:pPr>
            <w:r w:rsidRPr="00A3152E">
              <w:rPr>
                <w:rFonts w:asciiTheme="majorBidi" w:eastAsia="Times New Roman" w:hAnsiTheme="majorBidi" w:cstheme="majorBidi"/>
                <w:kern w:val="0"/>
                <w:sz w:val="24"/>
                <w:szCs w:val="24"/>
                <w:lang w:eastAsia="lv-LV"/>
                <w14:ligatures w14:val="none"/>
              </w:rPr>
              <w:t>Projekts un tam pievienotais paskaidrojuma raksts atbilstoši Pašvaldību likuma 46. panta trešajai daļai tiks publicēts Ogres novada pašvaldības oficiālajā tīmekļvietnē sabiedrības viedokļa noskaidrošanai. Pēc sabiedrības viedokļa noskaidrošanas paskaidrojuma raksts papildināms ar informāciju par publicēšanas termiņu, saņemtajiem viedokļiem un to izvērtējumu.</w:t>
            </w:r>
          </w:p>
          <w:p w14:paraId="0952813A" w14:textId="77777777" w:rsidR="00A3152E" w:rsidRPr="00A3152E" w:rsidRDefault="00A3152E" w:rsidP="00A3152E">
            <w:pPr>
              <w:spacing w:line="276" w:lineRule="auto"/>
              <w:jc w:val="both"/>
              <w:textAlignment w:val="baseline"/>
              <w:rPr>
                <w:rFonts w:asciiTheme="majorBidi" w:eastAsia="Times New Roman" w:hAnsiTheme="majorBidi" w:cstheme="majorBidi"/>
                <w:kern w:val="0"/>
                <w:sz w:val="24"/>
                <w:szCs w:val="24"/>
                <w:lang w:eastAsia="lv-LV"/>
                <w14:ligatures w14:val="none"/>
              </w:rPr>
            </w:pPr>
            <w:r w:rsidRPr="00A3152E">
              <w:rPr>
                <w:rFonts w:asciiTheme="majorBidi" w:eastAsia="Times New Roman" w:hAnsiTheme="majorBidi" w:cstheme="majorBidi"/>
                <w:kern w:val="0"/>
                <w:sz w:val="24"/>
                <w:szCs w:val="24"/>
                <w:lang w:eastAsia="lv-LV"/>
                <w14:ligatures w14:val="none"/>
              </w:rPr>
              <w:t>Projekta sagatavošanā izvērtēts spēkā esošais administratīvā procesa un pašvaldību darbības regulējums, kā arī Valsts kontroles 2026. gada revīzijas “Ogres novada pašvaldības rīcības ar finanšu līdzekļiem un mantu likumība un lietderība” gala ziņojumā ietvertie secinājumi un ieteikumi.</w:t>
            </w:r>
          </w:p>
          <w:p w14:paraId="3D343ED9" w14:textId="77777777" w:rsidR="00A3152E" w:rsidRPr="00A3152E" w:rsidRDefault="00A3152E" w:rsidP="00A3152E">
            <w:pPr>
              <w:spacing w:line="276" w:lineRule="auto"/>
              <w:jc w:val="both"/>
              <w:textAlignment w:val="baseline"/>
              <w:rPr>
                <w:rFonts w:asciiTheme="majorBidi" w:eastAsia="Times New Roman" w:hAnsiTheme="majorBidi" w:cstheme="majorBidi"/>
                <w:kern w:val="0"/>
                <w:sz w:val="24"/>
                <w:szCs w:val="24"/>
                <w:lang w:eastAsia="lv-LV"/>
                <w14:ligatures w14:val="none"/>
              </w:rPr>
            </w:pPr>
            <w:r w:rsidRPr="00A3152E">
              <w:rPr>
                <w:rFonts w:asciiTheme="majorBidi" w:eastAsia="Times New Roman" w:hAnsiTheme="majorBidi" w:cstheme="majorBidi"/>
                <w:kern w:val="0"/>
                <w:sz w:val="24"/>
                <w:szCs w:val="24"/>
                <w:lang w:eastAsia="lv-LV"/>
                <w14:ligatures w14:val="none"/>
              </w:rPr>
              <w:t>Izvērtēts arī spēkā esošais pašvaldības regulējums attiecībā uz finanšu līdzekļu piešķiršanu biedrībām un nodibinājumiem, kā arī nepieciešamība pašvaldības nolikuma līmenī nostiprināt būtiskākos pārvaldības un iekšējās kontroles principus.</w:t>
            </w:r>
          </w:p>
          <w:p w14:paraId="185BEE31" w14:textId="77777777" w:rsidR="00A3152E" w:rsidRPr="00A3152E" w:rsidRDefault="00A3152E" w:rsidP="00A3152E">
            <w:pPr>
              <w:spacing w:line="276" w:lineRule="auto"/>
              <w:jc w:val="both"/>
              <w:textAlignment w:val="baseline"/>
              <w:rPr>
                <w:rFonts w:asciiTheme="majorBidi" w:eastAsia="Times New Roman" w:hAnsiTheme="majorBidi" w:cstheme="majorBidi"/>
                <w:kern w:val="0"/>
                <w:sz w:val="24"/>
                <w:szCs w:val="24"/>
                <w:lang w:eastAsia="lv-LV"/>
                <w14:ligatures w14:val="none"/>
              </w:rPr>
            </w:pPr>
            <w:r w:rsidRPr="00A3152E">
              <w:rPr>
                <w:rFonts w:asciiTheme="majorBidi" w:eastAsia="Times New Roman" w:hAnsiTheme="majorBidi" w:cstheme="majorBidi"/>
                <w:kern w:val="0"/>
                <w:sz w:val="24"/>
                <w:szCs w:val="24"/>
                <w:lang w:eastAsia="lv-LV"/>
                <w14:ligatures w14:val="none"/>
              </w:rPr>
              <w:lastRenderedPageBreak/>
              <w:t>Administratīvo aktu un faktiskās rīcības apstrīdēšanas regulējuma izstrādē izvērtēta pašvaldības institucionālā struktūra un normatīvajos aktos noteiktā administratīvo aktu un faktiskās rīcības apstrīdēšanas un pārsūdzēšanas kārtība.</w:t>
            </w:r>
          </w:p>
        </w:tc>
      </w:tr>
    </w:tbl>
    <w:p w14:paraId="7B109C08" w14:textId="77777777" w:rsidR="00A3152E" w:rsidRPr="00A3152E" w:rsidRDefault="00A3152E" w:rsidP="00A3152E">
      <w:pPr>
        <w:spacing w:line="276" w:lineRule="auto"/>
        <w:jc w:val="both"/>
        <w:textAlignment w:val="baseline"/>
        <w:rPr>
          <w:rFonts w:asciiTheme="majorBidi" w:eastAsia="Times New Roman" w:hAnsiTheme="majorBidi" w:cstheme="majorBidi"/>
          <w:kern w:val="0"/>
          <w:sz w:val="24"/>
          <w:szCs w:val="24"/>
          <w:lang w:eastAsia="lv-LV"/>
          <w14:ligatures w14:val="none"/>
        </w:rPr>
      </w:pPr>
      <w:r w:rsidRPr="00A3152E">
        <w:rPr>
          <w:rFonts w:asciiTheme="majorBidi" w:eastAsia="Times New Roman" w:hAnsiTheme="majorBidi" w:cstheme="majorBidi"/>
          <w:b/>
          <w:bCs/>
          <w:kern w:val="0"/>
          <w:sz w:val="24"/>
          <w:szCs w:val="24"/>
          <w:lang w:eastAsia="lv-LV"/>
          <w14:ligatures w14:val="none"/>
        </w:rPr>
        <w:lastRenderedPageBreak/>
        <w:t> </w:t>
      </w:r>
    </w:p>
    <w:p w14:paraId="590347F7" w14:textId="268E708B" w:rsidR="004422A8" w:rsidRPr="00A3152E" w:rsidRDefault="004422A8" w:rsidP="00BF6562">
      <w:pPr>
        <w:spacing w:line="276" w:lineRule="auto"/>
        <w:jc w:val="both"/>
        <w:textAlignment w:val="baseline"/>
        <w:rPr>
          <w:rFonts w:asciiTheme="majorBidi" w:eastAsia="Times New Roman" w:hAnsiTheme="majorBidi" w:cstheme="majorBidi"/>
          <w:kern w:val="0"/>
          <w:sz w:val="24"/>
          <w:szCs w:val="24"/>
          <w:lang w:eastAsia="lv-LV"/>
          <w14:ligatures w14:val="none"/>
        </w:rPr>
      </w:pPr>
    </w:p>
    <w:p w14:paraId="20E44D5D" w14:textId="77777777" w:rsidR="004422A8" w:rsidRPr="00A3152E" w:rsidRDefault="004422A8" w:rsidP="002A51F6">
      <w:pPr>
        <w:spacing w:line="276" w:lineRule="auto"/>
        <w:textAlignment w:val="baseline"/>
        <w:rPr>
          <w:rFonts w:asciiTheme="majorBidi" w:eastAsia="Times New Roman" w:hAnsiTheme="majorBidi" w:cstheme="majorBidi"/>
          <w:kern w:val="0"/>
          <w:sz w:val="24"/>
          <w:szCs w:val="24"/>
          <w:lang w:eastAsia="lv-LV"/>
          <w14:ligatures w14:val="none"/>
        </w:rPr>
      </w:pPr>
      <w:r w:rsidRPr="00A3152E">
        <w:rPr>
          <w:rFonts w:asciiTheme="majorBidi" w:eastAsia="Times New Roman" w:hAnsiTheme="majorBidi" w:cstheme="majorBidi"/>
          <w:kern w:val="0"/>
          <w:sz w:val="24"/>
          <w:szCs w:val="24"/>
          <w:lang w:eastAsia="lv-LV"/>
          <w14:ligatures w14:val="none"/>
        </w:rPr>
        <w:t> </w:t>
      </w:r>
    </w:p>
    <w:p w14:paraId="31B837DC" w14:textId="77777777" w:rsidR="0032091C" w:rsidRPr="00A3152E" w:rsidRDefault="0032091C" w:rsidP="002A51F6">
      <w:pPr>
        <w:spacing w:line="276" w:lineRule="auto"/>
        <w:rPr>
          <w:rFonts w:asciiTheme="majorBidi" w:hAnsiTheme="majorBidi" w:cstheme="majorBidi"/>
          <w:sz w:val="24"/>
          <w:szCs w:val="24"/>
        </w:rPr>
      </w:pPr>
    </w:p>
    <w:sectPr w:rsidR="0032091C" w:rsidRPr="00A3152E">
      <w:foot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61F033" w14:textId="77777777" w:rsidR="001E1D00" w:rsidRDefault="001E1D00" w:rsidP="0038072B">
      <w:pPr>
        <w:spacing w:line="240" w:lineRule="auto"/>
      </w:pPr>
      <w:r>
        <w:separator/>
      </w:r>
    </w:p>
  </w:endnote>
  <w:endnote w:type="continuationSeparator" w:id="0">
    <w:p w14:paraId="1FD77801" w14:textId="77777777" w:rsidR="001E1D00" w:rsidRDefault="001E1D00" w:rsidP="0038072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4230789"/>
      <w:docPartObj>
        <w:docPartGallery w:val="Page Numbers (Bottom of Page)"/>
        <w:docPartUnique/>
      </w:docPartObj>
    </w:sdtPr>
    <w:sdtEndPr>
      <w:rPr>
        <w:noProof/>
        <w:sz w:val="20"/>
        <w:szCs w:val="20"/>
      </w:rPr>
    </w:sdtEndPr>
    <w:sdtContent>
      <w:p w14:paraId="7BDA9552" w14:textId="5F38B4F1" w:rsidR="00525A7C" w:rsidRPr="00525A7C" w:rsidRDefault="00525A7C">
        <w:pPr>
          <w:pStyle w:val="Footer"/>
          <w:jc w:val="center"/>
          <w:rPr>
            <w:sz w:val="20"/>
            <w:szCs w:val="20"/>
          </w:rPr>
        </w:pPr>
        <w:r w:rsidRPr="00525A7C">
          <w:rPr>
            <w:sz w:val="20"/>
            <w:szCs w:val="20"/>
          </w:rPr>
          <w:fldChar w:fldCharType="begin"/>
        </w:r>
        <w:r w:rsidRPr="00525A7C">
          <w:rPr>
            <w:sz w:val="20"/>
            <w:szCs w:val="20"/>
          </w:rPr>
          <w:instrText xml:space="preserve"> PAGE   \* MERGEFORMAT </w:instrText>
        </w:r>
        <w:r w:rsidRPr="00525A7C">
          <w:rPr>
            <w:sz w:val="20"/>
            <w:szCs w:val="20"/>
          </w:rPr>
          <w:fldChar w:fldCharType="separate"/>
        </w:r>
        <w:r w:rsidRPr="00525A7C">
          <w:rPr>
            <w:noProof/>
            <w:sz w:val="20"/>
            <w:szCs w:val="20"/>
          </w:rPr>
          <w:t>2</w:t>
        </w:r>
        <w:r w:rsidRPr="00525A7C">
          <w:rPr>
            <w:noProof/>
            <w:sz w:val="20"/>
            <w:szCs w:val="20"/>
          </w:rPr>
          <w:fldChar w:fldCharType="end"/>
        </w:r>
      </w:p>
    </w:sdtContent>
  </w:sdt>
  <w:p w14:paraId="2DE90A60" w14:textId="77777777" w:rsidR="00323996" w:rsidRDefault="003239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BBC616" w14:textId="77777777" w:rsidR="001E1D00" w:rsidRDefault="001E1D00" w:rsidP="0038072B">
      <w:pPr>
        <w:spacing w:line="240" w:lineRule="auto"/>
      </w:pPr>
      <w:r>
        <w:separator/>
      </w:r>
    </w:p>
  </w:footnote>
  <w:footnote w:type="continuationSeparator" w:id="0">
    <w:p w14:paraId="726F09AA" w14:textId="77777777" w:rsidR="001E1D00" w:rsidRDefault="001E1D00" w:rsidP="0038072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3FB4554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C647167"/>
    <w:multiLevelType w:val="multilevel"/>
    <w:tmpl w:val="7940F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124E61"/>
    <w:multiLevelType w:val="hybridMultilevel"/>
    <w:tmpl w:val="38AC7430"/>
    <w:lvl w:ilvl="0" w:tplc="D04A424A">
      <w:start w:val="1"/>
      <w:numFmt w:val="decimal"/>
      <w:lvlText w:val="7.%1."/>
      <w:lvlJc w:val="left"/>
      <w:pPr>
        <w:ind w:left="2880" w:hanging="360"/>
      </w:pPr>
      <w:rPr>
        <w:rFonts w:hint="default"/>
      </w:rPr>
    </w:lvl>
    <w:lvl w:ilvl="1" w:tplc="DB7CA036">
      <w:start w:val="1"/>
      <w:numFmt w:val="decimal"/>
      <w:lvlText w:val="%2)"/>
      <w:lvlJc w:val="lef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6D442ABB"/>
    <w:multiLevelType w:val="hybridMultilevel"/>
    <w:tmpl w:val="24D20F0E"/>
    <w:lvl w:ilvl="0" w:tplc="B94AC0B6">
      <w:start w:val="1"/>
      <w:numFmt w:val="decimal"/>
      <w:lvlText w:val="7.2.%1."/>
      <w:lvlJc w:val="left"/>
      <w:pPr>
        <w:ind w:left="1800" w:hanging="360"/>
      </w:pPr>
      <w:rPr>
        <w:rFonts w:hint="default"/>
      </w:r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num w:numId="1" w16cid:durableId="1604999628">
    <w:abstractNumId w:val="1"/>
  </w:num>
  <w:num w:numId="2" w16cid:durableId="325940032">
    <w:abstractNumId w:val="0"/>
  </w:num>
  <w:num w:numId="3" w16cid:durableId="1049959676">
    <w:abstractNumId w:val="2"/>
  </w:num>
  <w:num w:numId="4" w16cid:durableId="16450424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2A8"/>
    <w:rsid w:val="00017B3D"/>
    <w:rsid w:val="00030BA7"/>
    <w:rsid w:val="0010229D"/>
    <w:rsid w:val="001B2A22"/>
    <w:rsid w:val="001C051D"/>
    <w:rsid w:val="001E1D00"/>
    <w:rsid w:val="00252E2A"/>
    <w:rsid w:val="002A35C7"/>
    <w:rsid w:val="002A51F6"/>
    <w:rsid w:val="002C290A"/>
    <w:rsid w:val="00317D66"/>
    <w:rsid w:val="0032091C"/>
    <w:rsid w:val="00323996"/>
    <w:rsid w:val="00340BB5"/>
    <w:rsid w:val="00362966"/>
    <w:rsid w:val="00364A01"/>
    <w:rsid w:val="00370D05"/>
    <w:rsid w:val="0038072B"/>
    <w:rsid w:val="003D3BAC"/>
    <w:rsid w:val="00400A4D"/>
    <w:rsid w:val="004422A8"/>
    <w:rsid w:val="00445D43"/>
    <w:rsid w:val="004E1996"/>
    <w:rsid w:val="00512647"/>
    <w:rsid w:val="00525A7C"/>
    <w:rsid w:val="00561CA0"/>
    <w:rsid w:val="005717EC"/>
    <w:rsid w:val="005A0B44"/>
    <w:rsid w:val="005A42F4"/>
    <w:rsid w:val="005B3D11"/>
    <w:rsid w:val="00612FEF"/>
    <w:rsid w:val="00684A61"/>
    <w:rsid w:val="006E01BE"/>
    <w:rsid w:val="00732B7E"/>
    <w:rsid w:val="007A4596"/>
    <w:rsid w:val="007E166B"/>
    <w:rsid w:val="007E2692"/>
    <w:rsid w:val="0083305C"/>
    <w:rsid w:val="00852CD0"/>
    <w:rsid w:val="008D5116"/>
    <w:rsid w:val="008F7AAC"/>
    <w:rsid w:val="009433C6"/>
    <w:rsid w:val="0095346F"/>
    <w:rsid w:val="00955B23"/>
    <w:rsid w:val="00A3152E"/>
    <w:rsid w:val="00A37F87"/>
    <w:rsid w:val="00A73A47"/>
    <w:rsid w:val="00A85313"/>
    <w:rsid w:val="00B81BF6"/>
    <w:rsid w:val="00BC78EC"/>
    <w:rsid w:val="00BF3F78"/>
    <w:rsid w:val="00BF6562"/>
    <w:rsid w:val="00C1636E"/>
    <w:rsid w:val="00C512A5"/>
    <w:rsid w:val="00C601AE"/>
    <w:rsid w:val="00C65637"/>
    <w:rsid w:val="00C96EF7"/>
    <w:rsid w:val="00CC30C0"/>
    <w:rsid w:val="00CE0229"/>
    <w:rsid w:val="00D317E8"/>
    <w:rsid w:val="00D376F1"/>
    <w:rsid w:val="00D8025E"/>
    <w:rsid w:val="00D80F8C"/>
    <w:rsid w:val="00D857AC"/>
    <w:rsid w:val="00D9790F"/>
    <w:rsid w:val="00DA4A31"/>
    <w:rsid w:val="00E26589"/>
    <w:rsid w:val="00F44F0E"/>
    <w:rsid w:val="00FA7EEB"/>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4DC0D1"/>
  <w15:chartTrackingRefBased/>
  <w15:docId w15:val="{4340AD27-5640-4C92-B273-F7E239BC9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5B23"/>
    <w:pPr>
      <w:spacing w:after="0"/>
    </w:pPr>
    <w:rPr>
      <w:rFonts w:ascii="Times New Roman" w:hAnsi="Times New Roman"/>
      <w:sz w:val="26"/>
    </w:rPr>
  </w:style>
  <w:style w:type="paragraph" w:styleId="Heading1">
    <w:name w:val="heading 1"/>
    <w:basedOn w:val="Normal"/>
    <w:next w:val="Normal"/>
    <w:link w:val="Heading1Char"/>
    <w:uiPriority w:val="9"/>
    <w:qFormat/>
    <w:rsid w:val="004422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22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22A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22A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422A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422A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422A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422A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422A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22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22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22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22A8"/>
    <w:rPr>
      <w:rFonts w:eastAsiaTheme="majorEastAsia" w:cstheme="majorBidi"/>
      <w:i/>
      <w:iCs/>
      <w:color w:val="0F4761" w:themeColor="accent1" w:themeShade="BF"/>
      <w:sz w:val="26"/>
    </w:rPr>
  </w:style>
  <w:style w:type="character" w:customStyle="1" w:styleId="Heading5Char">
    <w:name w:val="Heading 5 Char"/>
    <w:basedOn w:val="DefaultParagraphFont"/>
    <w:link w:val="Heading5"/>
    <w:uiPriority w:val="9"/>
    <w:semiHidden/>
    <w:rsid w:val="004422A8"/>
    <w:rPr>
      <w:rFonts w:eastAsiaTheme="majorEastAsia" w:cstheme="majorBidi"/>
      <w:color w:val="0F4761" w:themeColor="accent1" w:themeShade="BF"/>
      <w:sz w:val="26"/>
    </w:rPr>
  </w:style>
  <w:style w:type="character" w:customStyle="1" w:styleId="Heading6Char">
    <w:name w:val="Heading 6 Char"/>
    <w:basedOn w:val="DefaultParagraphFont"/>
    <w:link w:val="Heading6"/>
    <w:uiPriority w:val="9"/>
    <w:semiHidden/>
    <w:rsid w:val="004422A8"/>
    <w:rPr>
      <w:rFonts w:eastAsiaTheme="majorEastAsia" w:cstheme="majorBidi"/>
      <w:i/>
      <w:iCs/>
      <w:color w:val="595959" w:themeColor="text1" w:themeTint="A6"/>
      <w:sz w:val="26"/>
    </w:rPr>
  </w:style>
  <w:style w:type="character" w:customStyle="1" w:styleId="Heading7Char">
    <w:name w:val="Heading 7 Char"/>
    <w:basedOn w:val="DefaultParagraphFont"/>
    <w:link w:val="Heading7"/>
    <w:uiPriority w:val="9"/>
    <w:semiHidden/>
    <w:rsid w:val="004422A8"/>
    <w:rPr>
      <w:rFonts w:eastAsiaTheme="majorEastAsia" w:cstheme="majorBidi"/>
      <w:color w:val="595959" w:themeColor="text1" w:themeTint="A6"/>
      <w:sz w:val="26"/>
    </w:rPr>
  </w:style>
  <w:style w:type="character" w:customStyle="1" w:styleId="Heading8Char">
    <w:name w:val="Heading 8 Char"/>
    <w:basedOn w:val="DefaultParagraphFont"/>
    <w:link w:val="Heading8"/>
    <w:uiPriority w:val="9"/>
    <w:semiHidden/>
    <w:rsid w:val="004422A8"/>
    <w:rPr>
      <w:rFonts w:eastAsiaTheme="majorEastAsia" w:cstheme="majorBidi"/>
      <w:i/>
      <w:iCs/>
      <w:color w:val="272727" w:themeColor="text1" w:themeTint="D8"/>
      <w:sz w:val="26"/>
    </w:rPr>
  </w:style>
  <w:style w:type="character" w:customStyle="1" w:styleId="Heading9Char">
    <w:name w:val="Heading 9 Char"/>
    <w:basedOn w:val="DefaultParagraphFont"/>
    <w:link w:val="Heading9"/>
    <w:uiPriority w:val="9"/>
    <w:semiHidden/>
    <w:rsid w:val="004422A8"/>
    <w:rPr>
      <w:rFonts w:eastAsiaTheme="majorEastAsia" w:cstheme="majorBidi"/>
      <w:color w:val="272727" w:themeColor="text1" w:themeTint="D8"/>
      <w:sz w:val="26"/>
    </w:rPr>
  </w:style>
  <w:style w:type="paragraph" w:styleId="Title">
    <w:name w:val="Title"/>
    <w:basedOn w:val="Normal"/>
    <w:next w:val="Normal"/>
    <w:link w:val="TitleChar"/>
    <w:uiPriority w:val="10"/>
    <w:qFormat/>
    <w:rsid w:val="004422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22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22A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22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22A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422A8"/>
    <w:rPr>
      <w:rFonts w:ascii="Times New Roman" w:hAnsi="Times New Roman"/>
      <w:i/>
      <w:iCs/>
      <w:color w:val="404040" w:themeColor="text1" w:themeTint="BF"/>
      <w:sz w:val="26"/>
    </w:rPr>
  </w:style>
  <w:style w:type="paragraph" w:styleId="ListParagraph">
    <w:name w:val="List Paragraph"/>
    <w:aliases w:val="2,Bullet 1,Bullet Points,Dot pt,H&amp;P List Paragraph,IFCL - List Paragraph,Indicator Text,List Paragraph Char Char Char,List Paragraph1,List Paragraph12,MAIN CONTENT,No Spacing1,Numbered Para 1,OBC Bullet,Strip,virsraksts3"/>
    <w:basedOn w:val="Normal"/>
    <w:link w:val="ListParagraphChar"/>
    <w:uiPriority w:val="34"/>
    <w:qFormat/>
    <w:rsid w:val="004422A8"/>
    <w:pPr>
      <w:ind w:left="720"/>
      <w:contextualSpacing/>
    </w:pPr>
  </w:style>
  <w:style w:type="character" w:styleId="IntenseEmphasis">
    <w:name w:val="Intense Emphasis"/>
    <w:basedOn w:val="DefaultParagraphFont"/>
    <w:uiPriority w:val="21"/>
    <w:qFormat/>
    <w:rsid w:val="004422A8"/>
    <w:rPr>
      <w:i/>
      <w:iCs/>
      <w:color w:val="0F4761" w:themeColor="accent1" w:themeShade="BF"/>
    </w:rPr>
  </w:style>
  <w:style w:type="paragraph" w:styleId="IntenseQuote">
    <w:name w:val="Intense Quote"/>
    <w:basedOn w:val="Normal"/>
    <w:next w:val="Normal"/>
    <w:link w:val="IntenseQuoteChar"/>
    <w:uiPriority w:val="30"/>
    <w:qFormat/>
    <w:rsid w:val="004422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22A8"/>
    <w:rPr>
      <w:rFonts w:ascii="Times New Roman" w:hAnsi="Times New Roman"/>
      <w:i/>
      <w:iCs/>
      <w:color w:val="0F4761" w:themeColor="accent1" w:themeShade="BF"/>
      <w:sz w:val="26"/>
    </w:rPr>
  </w:style>
  <w:style w:type="character" w:styleId="IntenseReference">
    <w:name w:val="Intense Reference"/>
    <w:basedOn w:val="DefaultParagraphFont"/>
    <w:uiPriority w:val="32"/>
    <w:qFormat/>
    <w:rsid w:val="004422A8"/>
    <w:rPr>
      <w:b/>
      <w:bCs/>
      <w:smallCaps/>
      <w:color w:val="0F4761" w:themeColor="accent1" w:themeShade="BF"/>
      <w:spacing w:val="5"/>
    </w:rPr>
  </w:style>
  <w:style w:type="paragraph" w:customStyle="1" w:styleId="paragraph">
    <w:name w:val="paragraph"/>
    <w:basedOn w:val="Normal"/>
    <w:rsid w:val="00C1636E"/>
    <w:pPr>
      <w:spacing w:before="100" w:beforeAutospacing="1" w:after="100" w:afterAutospacing="1" w:line="240" w:lineRule="auto"/>
    </w:pPr>
    <w:rPr>
      <w:rFonts w:eastAsia="Times New Roman" w:cs="Times New Roman"/>
      <w:kern w:val="0"/>
      <w:sz w:val="24"/>
      <w:szCs w:val="24"/>
      <w:lang w:eastAsia="lv-LV"/>
      <w14:ligatures w14:val="none"/>
    </w:rPr>
  </w:style>
  <w:style w:type="character" w:customStyle="1" w:styleId="normaltextrun">
    <w:name w:val="normaltextrun"/>
    <w:basedOn w:val="DefaultParagraphFont"/>
    <w:rsid w:val="00C1636E"/>
  </w:style>
  <w:style w:type="character" w:customStyle="1" w:styleId="eop">
    <w:name w:val="eop"/>
    <w:basedOn w:val="DefaultParagraphFont"/>
    <w:rsid w:val="00C1636E"/>
  </w:style>
  <w:style w:type="character" w:styleId="Hyperlink">
    <w:name w:val="Hyperlink"/>
    <w:basedOn w:val="DefaultParagraphFont"/>
    <w:uiPriority w:val="99"/>
    <w:unhideWhenUsed/>
    <w:rsid w:val="007A4596"/>
    <w:rPr>
      <w:color w:val="467886" w:themeColor="hyperlink"/>
      <w:u w:val="single"/>
    </w:rPr>
  </w:style>
  <w:style w:type="character" w:styleId="UnresolvedMention">
    <w:name w:val="Unresolved Mention"/>
    <w:basedOn w:val="DefaultParagraphFont"/>
    <w:uiPriority w:val="99"/>
    <w:semiHidden/>
    <w:unhideWhenUsed/>
    <w:rsid w:val="007A4596"/>
    <w:rPr>
      <w:color w:val="605E5C"/>
      <w:shd w:val="clear" w:color="auto" w:fill="E1DFDD"/>
    </w:rPr>
  </w:style>
  <w:style w:type="paragraph" w:styleId="EndnoteText">
    <w:name w:val="endnote text"/>
    <w:basedOn w:val="Normal"/>
    <w:link w:val="EndnoteTextChar"/>
    <w:uiPriority w:val="99"/>
    <w:semiHidden/>
    <w:unhideWhenUsed/>
    <w:rsid w:val="0038072B"/>
    <w:pPr>
      <w:spacing w:line="240" w:lineRule="auto"/>
    </w:pPr>
    <w:rPr>
      <w:sz w:val="20"/>
      <w:szCs w:val="20"/>
    </w:rPr>
  </w:style>
  <w:style w:type="character" w:customStyle="1" w:styleId="EndnoteTextChar">
    <w:name w:val="Endnote Text Char"/>
    <w:basedOn w:val="DefaultParagraphFont"/>
    <w:link w:val="EndnoteText"/>
    <w:uiPriority w:val="99"/>
    <w:semiHidden/>
    <w:rsid w:val="0038072B"/>
    <w:rPr>
      <w:rFonts w:ascii="Times New Roman" w:hAnsi="Times New Roman"/>
      <w:sz w:val="20"/>
      <w:szCs w:val="20"/>
    </w:rPr>
  </w:style>
  <w:style w:type="character" w:styleId="EndnoteReference">
    <w:name w:val="endnote reference"/>
    <w:basedOn w:val="DefaultParagraphFont"/>
    <w:uiPriority w:val="99"/>
    <w:semiHidden/>
    <w:unhideWhenUsed/>
    <w:rsid w:val="0038072B"/>
    <w:rPr>
      <w:vertAlign w:val="superscript"/>
    </w:rPr>
  </w:style>
  <w:style w:type="paragraph" w:styleId="NormalWeb">
    <w:name w:val="Normal (Web)"/>
    <w:basedOn w:val="Normal"/>
    <w:uiPriority w:val="99"/>
    <w:semiHidden/>
    <w:unhideWhenUsed/>
    <w:rsid w:val="00E26589"/>
    <w:rPr>
      <w:rFonts w:cs="Times New Roman"/>
      <w:sz w:val="24"/>
      <w:szCs w:val="24"/>
    </w:rPr>
  </w:style>
  <w:style w:type="paragraph" w:styleId="Header">
    <w:name w:val="header"/>
    <w:basedOn w:val="Normal"/>
    <w:link w:val="HeaderChar"/>
    <w:uiPriority w:val="99"/>
    <w:unhideWhenUsed/>
    <w:rsid w:val="00323996"/>
    <w:pPr>
      <w:tabs>
        <w:tab w:val="center" w:pos="4680"/>
        <w:tab w:val="right" w:pos="9360"/>
      </w:tabs>
      <w:spacing w:line="240" w:lineRule="auto"/>
    </w:pPr>
  </w:style>
  <w:style w:type="character" w:customStyle="1" w:styleId="HeaderChar">
    <w:name w:val="Header Char"/>
    <w:basedOn w:val="DefaultParagraphFont"/>
    <w:link w:val="Header"/>
    <w:uiPriority w:val="99"/>
    <w:rsid w:val="00323996"/>
    <w:rPr>
      <w:rFonts w:ascii="Times New Roman" w:hAnsi="Times New Roman"/>
      <w:sz w:val="26"/>
    </w:rPr>
  </w:style>
  <w:style w:type="paragraph" w:styleId="Footer">
    <w:name w:val="footer"/>
    <w:basedOn w:val="Normal"/>
    <w:link w:val="FooterChar"/>
    <w:uiPriority w:val="99"/>
    <w:unhideWhenUsed/>
    <w:rsid w:val="00323996"/>
    <w:pPr>
      <w:tabs>
        <w:tab w:val="center" w:pos="4680"/>
        <w:tab w:val="right" w:pos="9360"/>
      </w:tabs>
      <w:spacing w:line="240" w:lineRule="auto"/>
    </w:pPr>
  </w:style>
  <w:style w:type="character" w:customStyle="1" w:styleId="FooterChar">
    <w:name w:val="Footer Char"/>
    <w:basedOn w:val="DefaultParagraphFont"/>
    <w:link w:val="Footer"/>
    <w:uiPriority w:val="99"/>
    <w:rsid w:val="00323996"/>
    <w:rPr>
      <w:rFonts w:ascii="Times New Roman" w:hAnsi="Times New Roman"/>
      <w:sz w:val="26"/>
    </w:rPr>
  </w:style>
  <w:style w:type="paragraph" w:styleId="ListBullet">
    <w:name w:val="List Bullet"/>
    <w:basedOn w:val="Normal"/>
    <w:uiPriority w:val="99"/>
    <w:unhideWhenUsed/>
    <w:rsid w:val="00D80F8C"/>
    <w:pPr>
      <w:numPr>
        <w:numId w:val="2"/>
      </w:numPr>
      <w:contextualSpacing/>
    </w:pPr>
  </w:style>
  <w:style w:type="character" w:customStyle="1" w:styleId="ListParagraphChar">
    <w:name w:val="List Paragraph Char"/>
    <w:aliases w:val="2 Char,Bullet 1 Char,Bullet Points Char,Dot pt Char,H&amp;P List Paragraph Char,IFCL - List Paragraph Char,Indicator Text Char,List Paragraph Char Char Char Char,List Paragraph1 Char,List Paragraph12 Char,MAIN CONTENT Char,Strip Char"/>
    <w:link w:val="ListParagraph"/>
    <w:uiPriority w:val="34"/>
    <w:qFormat/>
    <w:rsid w:val="009433C6"/>
    <w:rPr>
      <w:rFonts w:ascii="Times New Roman" w:hAnsi="Times New Roman"/>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383370">
      <w:bodyDiv w:val="1"/>
      <w:marLeft w:val="0"/>
      <w:marRight w:val="0"/>
      <w:marTop w:val="0"/>
      <w:marBottom w:val="0"/>
      <w:divBdr>
        <w:top w:val="none" w:sz="0" w:space="0" w:color="auto"/>
        <w:left w:val="none" w:sz="0" w:space="0" w:color="auto"/>
        <w:bottom w:val="none" w:sz="0" w:space="0" w:color="auto"/>
        <w:right w:val="none" w:sz="0" w:space="0" w:color="auto"/>
      </w:divBdr>
    </w:div>
    <w:div w:id="162546489">
      <w:bodyDiv w:val="1"/>
      <w:marLeft w:val="0"/>
      <w:marRight w:val="0"/>
      <w:marTop w:val="0"/>
      <w:marBottom w:val="0"/>
      <w:divBdr>
        <w:top w:val="none" w:sz="0" w:space="0" w:color="auto"/>
        <w:left w:val="none" w:sz="0" w:space="0" w:color="auto"/>
        <w:bottom w:val="none" w:sz="0" w:space="0" w:color="auto"/>
        <w:right w:val="none" w:sz="0" w:space="0" w:color="auto"/>
      </w:divBdr>
    </w:div>
    <w:div w:id="178544027">
      <w:bodyDiv w:val="1"/>
      <w:marLeft w:val="0"/>
      <w:marRight w:val="0"/>
      <w:marTop w:val="0"/>
      <w:marBottom w:val="0"/>
      <w:divBdr>
        <w:top w:val="none" w:sz="0" w:space="0" w:color="auto"/>
        <w:left w:val="none" w:sz="0" w:space="0" w:color="auto"/>
        <w:bottom w:val="none" w:sz="0" w:space="0" w:color="auto"/>
        <w:right w:val="none" w:sz="0" w:space="0" w:color="auto"/>
      </w:divBdr>
    </w:div>
    <w:div w:id="180436510">
      <w:bodyDiv w:val="1"/>
      <w:marLeft w:val="0"/>
      <w:marRight w:val="0"/>
      <w:marTop w:val="0"/>
      <w:marBottom w:val="0"/>
      <w:divBdr>
        <w:top w:val="none" w:sz="0" w:space="0" w:color="auto"/>
        <w:left w:val="none" w:sz="0" w:space="0" w:color="auto"/>
        <w:bottom w:val="none" w:sz="0" w:space="0" w:color="auto"/>
        <w:right w:val="none" w:sz="0" w:space="0" w:color="auto"/>
      </w:divBdr>
    </w:div>
    <w:div w:id="278536246">
      <w:bodyDiv w:val="1"/>
      <w:marLeft w:val="0"/>
      <w:marRight w:val="0"/>
      <w:marTop w:val="0"/>
      <w:marBottom w:val="0"/>
      <w:divBdr>
        <w:top w:val="none" w:sz="0" w:space="0" w:color="auto"/>
        <w:left w:val="none" w:sz="0" w:space="0" w:color="auto"/>
        <w:bottom w:val="none" w:sz="0" w:space="0" w:color="auto"/>
        <w:right w:val="none" w:sz="0" w:space="0" w:color="auto"/>
      </w:divBdr>
    </w:div>
    <w:div w:id="303435788">
      <w:bodyDiv w:val="1"/>
      <w:marLeft w:val="0"/>
      <w:marRight w:val="0"/>
      <w:marTop w:val="0"/>
      <w:marBottom w:val="0"/>
      <w:divBdr>
        <w:top w:val="none" w:sz="0" w:space="0" w:color="auto"/>
        <w:left w:val="none" w:sz="0" w:space="0" w:color="auto"/>
        <w:bottom w:val="none" w:sz="0" w:space="0" w:color="auto"/>
        <w:right w:val="none" w:sz="0" w:space="0" w:color="auto"/>
      </w:divBdr>
    </w:div>
    <w:div w:id="304092110">
      <w:bodyDiv w:val="1"/>
      <w:marLeft w:val="0"/>
      <w:marRight w:val="0"/>
      <w:marTop w:val="0"/>
      <w:marBottom w:val="0"/>
      <w:divBdr>
        <w:top w:val="none" w:sz="0" w:space="0" w:color="auto"/>
        <w:left w:val="none" w:sz="0" w:space="0" w:color="auto"/>
        <w:bottom w:val="none" w:sz="0" w:space="0" w:color="auto"/>
        <w:right w:val="none" w:sz="0" w:space="0" w:color="auto"/>
      </w:divBdr>
    </w:div>
    <w:div w:id="355539848">
      <w:bodyDiv w:val="1"/>
      <w:marLeft w:val="0"/>
      <w:marRight w:val="0"/>
      <w:marTop w:val="0"/>
      <w:marBottom w:val="0"/>
      <w:divBdr>
        <w:top w:val="none" w:sz="0" w:space="0" w:color="auto"/>
        <w:left w:val="none" w:sz="0" w:space="0" w:color="auto"/>
        <w:bottom w:val="none" w:sz="0" w:space="0" w:color="auto"/>
        <w:right w:val="none" w:sz="0" w:space="0" w:color="auto"/>
      </w:divBdr>
    </w:div>
    <w:div w:id="493496099">
      <w:bodyDiv w:val="1"/>
      <w:marLeft w:val="0"/>
      <w:marRight w:val="0"/>
      <w:marTop w:val="0"/>
      <w:marBottom w:val="0"/>
      <w:divBdr>
        <w:top w:val="none" w:sz="0" w:space="0" w:color="auto"/>
        <w:left w:val="none" w:sz="0" w:space="0" w:color="auto"/>
        <w:bottom w:val="none" w:sz="0" w:space="0" w:color="auto"/>
        <w:right w:val="none" w:sz="0" w:space="0" w:color="auto"/>
      </w:divBdr>
      <w:divsChild>
        <w:div w:id="1769693802">
          <w:marLeft w:val="0"/>
          <w:marRight w:val="0"/>
          <w:marTop w:val="0"/>
          <w:marBottom w:val="0"/>
          <w:divBdr>
            <w:top w:val="none" w:sz="0" w:space="0" w:color="auto"/>
            <w:left w:val="none" w:sz="0" w:space="0" w:color="auto"/>
            <w:bottom w:val="none" w:sz="0" w:space="0" w:color="auto"/>
            <w:right w:val="none" w:sz="0" w:space="0" w:color="auto"/>
          </w:divBdr>
        </w:div>
        <w:div w:id="628053872">
          <w:marLeft w:val="0"/>
          <w:marRight w:val="0"/>
          <w:marTop w:val="0"/>
          <w:marBottom w:val="0"/>
          <w:divBdr>
            <w:top w:val="none" w:sz="0" w:space="0" w:color="auto"/>
            <w:left w:val="none" w:sz="0" w:space="0" w:color="auto"/>
            <w:bottom w:val="none" w:sz="0" w:space="0" w:color="auto"/>
            <w:right w:val="none" w:sz="0" w:space="0" w:color="auto"/>
          </w:divBdr>
        </w:div>
        <w:div w:id="400370225">
          <w:marLeft w:val="0"/>
          <w:marRight w:val="0"/>
          <w:marTop w:val="0"/>
          <w:marBottom w:val="0"/>
          <w:divBdr>
            <w:top w:val="none" w:sz="0" w:space="0" w:color="auto"/>
            <w:left w:val="none" w:sz="0" w:space="0" w:color="auto"/>
            <w:bottom w:val="none" w:sz="0" w:space="0" w:color="auto"/>
            <w:right w:val="none" w:sz="0" w:space="0" w:color="auto"/>
          </w:divBdr>
        </w:div>
        <w:div w:id="502286660">
          <w:marLeft w:val="0"/>
          <w:marRight w:val="0"/>
          <w:marTop w:val="0"/>
          <w:marBottom w:val="0"/>
          <w:divBdr>
            <w:top w:val="none" w:sz="0" w:space="0" w:color="auto"/>
            <w:left w:val="none" w:sz="0" w:space="0" w:color="auto"/>
            <w:bottom w:val="none" w:sz="0" w:space="0" w:color="auto"/>
            <w:right w:val="none" w:sz="0" w:space="0" w:color="auto"/>
          </w:divBdr>
        </w:div>
        <w:div w:id="410007255">
          <w:marLeft w:val="0"/>
          <w:marRight w:val="0"/>
          <w:marTop w:val="0"/>
          <w:marBottom w:val="0"/>
          <w:divBdr>
            <w:top w:val="none" w:sz="0" w:space="0" w:color="auto"/>
            <w:left w:val="none" w:sz="0" w:space="0" w:color="auto"/>
            <w:bottom w:val="none" w:sz="0" w:space="0" w:color="auto"/>
            <w:right w:val="none" w:sz="0" w:space="0" w:color="auto"/>
          </w:divBdr>
          <w:divsChild>
            <w:div w:id="638191433">
              <w:marLeft w:val="-75"/>
              <w:marRight w:val="0"/>
              <w:marTop w:val="30"/>
              <w:marBottom w:val="30"/>
              <w:divBdr>
                <w:top w:val="none" w:sz="0" w:space="0" w:color="auto"/>
                <w:left w:val="none" w:sz="0" w:space="0" w:color="auto"/>
                <w:bottom w:val="none" w:sz="0" w:space="0" w:color="auto"/>
                <w:right w:val="none" w:sz="0" w:space="0" w:color="auto"/>
              </w:divBdr>
              <w:divsChild>
                <w:div w:id="815413666">
                  <w:marLeft w:val="0"/>
                  <w:marRight w:val="0"/>
                  <w:marTop w:val="0"/>
                  <w:marBottom w:val="0"/>
                  <w:divBdr>
                    <w:top w:val="none" w:sz="0" w:space="0" w:color="auto"/>
                    <w:left w:val="none" w:sz="0" w:space="0" w:color="auto"/>
                    <w:bottom w:val="none" w:sz="0" w:space="0" w:color="auto"/>
                    <w:right w:val="none" w:sz="0" w:space="0" w:color="auto"/>
                  </w:divBdr>
                  <w:divsChild>
                    <w:div w:id="1583635929">
                      <w:marLeft w:val="0"/>
                      <w:marRight w:val="0"/>
                      <w:marTop w:val="0"/>
                      <w:marBottom w:val="0"/>
                      <w:divBdr>
                        <w:top w:val="none" w:sz="0" w:space="0" w:color="auto"/>
                        <w:left w:val="none" w:sz="0" w:space="0" w:color="auto"/>
                        <w:bottom w:val="none" w:sz="0" w:space="0" w:color="auto"/>
                        <w:right w:val="none" w:sz="0" w:space="0" w:color="auto"/>
                      </w:divBdr>
                    </w:div>
                    <w:div w:id="2131195508">
                      <w:marLeft w:val="0"/>
                      <w:marRight w:val="0"/>
                      <w:marTop w:val="0"/>
                      <w:marBottom w:val="0"/>
                      <w:divBdr>
                        <w:top w:val="none" w:sz="0" w:space="0" w:color="auto"/>
                        <w:left w:val="none" w:sz="0" w:space="0" w:color="auto"/>
                        <w:bottom w:val="none" w:sz="0" w:space="0" w:color="auto"/>
                        <w:right w:val="none" w:sz="0" w:space="0" w:color="auto"/>
                      </w:divBdr>
                    </w:div>
                    <w:div w:id="1914125992">
                      <w:marLeft w:val="0"/>
                      <w:marRight w:val="0"/>
                      <w:marTop w:val="0"/>
                      <w:marBottom w:val="0"/>
                      <w:divBdr>
                        <w:top w:val="none" w:sz="0" w:space="0" w:color="auto"/>
                        <w:left w:val="none" w:sz="0" w:space="0" w:color="auto"/>
                        <w:bottom w:val="none" w:sz="0" w:space="0" w:color="auto"/>
                        <w:right w:val="none" w:sz="0" w:space="0" w:color="auto"/>
                      </w:divBdr>
                    </w:div>
                    <w:div w:id="1228228627">
                      <w:marLeft w:val="0"/>
                      <w:marRight w:val="0"/>
                      <w:marTop w:val="0"/>
                      <w:marBottom w:val="0"/>
                      <w:divBdr>
                        <w:top w:val="none" w:sz="0" w:space="0" w:color="auto"/>
                        <w:left w:val="none" w:sz="0" w:space="0" w:color="auto"/>
                        <w:bottom w:val="none" w:sz="0" w:space="0" w:color="auto"/>
                        <w:right w:val="none" w:sz="0" w:space="0" w:color="auto"/>
                      </w:divBdr>
                    </w:div>
                    <w:div w:id="752699983">
                      <w:marLeft w:val="0"/>
                      <w:marRight w:val="0"/>
                      <w:marTop w:val="0"/>
                      <w:marBottom w:val="0"/>
                      <w:divBdr>
                        <w:top w:val="none" w:sz="0" w:space="0" w:color="auto"/>
                        <w:left w:val="none" w:sz="0" w:space="0" w:color="auto"/>
                        <w:bottom w:val="none" w:sz="0" w:space="0" w:color="auto"/>
                        <w:right w:val="none" w:sz="0" w:space="0" w:color="auto"/>
                      </w:divBdr>
                    </w:div>
                    <w:div w:id="1299258405">
                      <w:marLeft w:val="0"/>
                      <w:marRight w:val="0"/>
                      <w:marTop w:val="0"/>
                      <w:marBottom w:val="0"/>
                      <w:divBdr>
                        <w:top w:val="none" w:sz="0" w:space="0" w:color="auto"/>
                        <w:left w:val="none" w:sz="0" w:space="0" w:color="auto"/>
                        <w:bottom w:val="none" w:sz="0" w:space="0" w:color="auto"/>
                        <w:right w:val="none" w:sz="0" w:space="0" w:color="auto"/>
                      </w:divBdr>
                    </w:div>
                    <w:div w:id="1202863510">
                      <w:marLeft w:val="0"/>
                      <w:marRight w:val="0"/>
                      <w:marTop w:val="0"/>
                      <w:marBottom w:val="0"/>
                      <w:divBdr>
                        <w:top w:val="none" w:sz="0" w:space="0" w:color="auto"/>
                        <w:left w:val="none" w:sz="0" w:space="0" w:color="auto"/>
                        <w:bottom w:val="none" w:sz="0" w:space="0" w:color="auto"/>
                        <w:right w:val="none" w:sz="0" w:space="0" w:color="auto"/>
                      </w:divBdr>
                    </w:div>
                    <w:div w:id="943153147">
                      <w:marLeft w:val="0"/>
                      <w:marRight w:val="0"/>
                      <w:marTop w:val="0"/>
                      <w:marBottom w:val="0"/>
                      <w:divBdr>
                        <w:top w:val="none" w:sz="0" w:space="0" w:color="auto"/>
                        <w:left w:val="none" w:sz="0" w:space="0" w:color="auto"/>
                        <w:bottom w:val="none" w:sz="0" w:space="0" w:color="auto"/>
                        <w:right w:val="none" w:sz="0" w:space="0" w:color="auto"/>
                      </w:divBdr>
                    </w:div>
                    <w:div w:id="905607352">
                      <w:marLeft w:val="0"/>
                      <w:marRight w:val="0"/>
                      <w:marTop w:val="0"/>
                      <w:marBottom w:val="0"/>
                      <w:divBdr>
                        <w:top w:val="none" w:sz="0" w:space="0" w:color="auto"/>
                        <w:left w:val="none" w:sz="0" w:space="0" w:color="auto"/>
                        <w:bottom w:val="none" w:sz="0" w:space="0" w:color="auto"/>
                        <w:right w:val="none" w:sz="0" w:space="0" w:color="auto"/>
                      </w:divBdr>
                    </w:div>
                    <w:div w:id="1236817231">
                      <w:marLeft w:val="0"/>
                      <w:marRight w:val="0"/>
                      <w:marTop w:val="0"/>
                      <w:marBottom w:val="0"/>
                      <w:divBdr>
                        <w:top w:val="none" w:sz="0" w:space="0" w:color="auto"/>
                        <w:left w:val="none" w:sz="0" w:space="0" w:color="auto"/>
                        <w:bottom w:val="none" w:sz="0" w:space="0" w:color="auto"/>
                        <w:right w:val="none" w:sz="0" w:space="0" w:color="auto"/>
                      </w:divBdr>
                    </w:div>
                    <w:div w:id="1430420500">
                      <w:marLeft w:val="0"/>
                      <w:marRight w:val="0"/>
                      <w:marTop w:val="0"/>
                      <w:marBottom w:val="0"/>
                      <w:divBdr>
                        <w:top w:val="none" w:sz="0" w:space="0" w:color="auto"/>
                        <w:left w:val="none" w:sz="0" w:space="0" w:color="auto"/>
                        <w:bottom w:val="none" w:sz="0" w:space="0" w:color="auto"/>
                        <w:right w:val="none" w:sz="0" w:space="0" w:color="auto"/>
                      </w:divBdr>
                    </w:div>
                    <w:div w:id="730887396">
                      <w:marLeft w:val="0"/>
                      <w:marRight w:val="0"/>
                      <w:marTop w:val="0"/>
                      <w:marBottom w:val="0"/>
                      <w:divBdr>
                        <w:top w:val="none" w:sz="0" w:space="0" w:color="auto"/>
                        <w:left w:val="none" w:sz="0" w:space="0" w:color="auto"/>
                        <w:bottom w:val="none" w:sz="0" w:space="0" w:color="auto"/>
                        <w:right w:val="none" w:sz="0" w:space="0" w:color="auto"/>
                      </w:divBdr>
                    </w:div>
                    <w:div w:id="2093776140">
                      <w:marLeft w:val="0"/>
                      <w:marRight w:val="0"/>
                      <w:marTop w:val="0"/>
                      <w:marBottom w:val="0"/>
                      <w:divBdr>
                        <w:top w:val="none" w:sz="0" w:space="0" w:color="auto"/>
                        <w:left w:val="none" w:sz="0" w:space="0" w:color="auto"/>
                        <w:bottom w:val="none" w:sz="0" w:space="0" w:color="auto"/>
                        <w:right w:val="none" w:sz="0" w:space="0" w:color="auto"/>
                      </w:divBdr>
                    </w:div>
                    <w:div w:id="1792284141">
                      <w:marLeft w:val="0"/>
                      <w:marRight w:val="0"/>
                      <w:marTop w:val="0"/>
                      <w:marBottom w:val="0"/>
                      <w:divBdr>
                        <w:top w:val="none" w:sz="0" w:space="0" w:color="auto"/>
                        <w:left w:val="none" w:sz="0" w:space="0" w:color="auto"/>
                        <w:bottom w:val="none" w:sz="0" w:space="0" w:color="auto"/>
                        <w:right w:val="none" w:sz="0" w:space="0" w:color="auto"/>
                      </w:divBdr>
                    </w:div>
                    <w:div w:id="994912223">
                      <w:marLeft w:val="0"/>
                      <w:marRight w:val="0"/>
                      <w:marTop w:val="0"/>
                      <w:marBottom w:val="0"/>
                      <w:divBdr>
                        <w:top w:val="none" w:sz="0" w:space="0" w:color="auto"/>
                        <w:left w:val="none" w:sz="0" w:space="0" w:color="auto"/>
                        <w:bottom w:val="none" w:sz="0" w:space="0" w:color="auto"/>
                        <w:right w:val="none" w:sz="0" w:space="0" w:color="auto"/>
                      </w:divBdr>
                    </w:div>
                    <w:div w:id="939022562">
                      <w:marLeft w:val="0"/>
                      <w:marRight w:val="0"/>
                      <w:marTop w:val="0"/>
                      <w:marBottom w:val="0"/>
                      <w:divBdr>
                        <w:top w:val="none" w:sz="0" w:space="0" w:color="auto"/>
                        <w:left w:val="none" w:sz="0" w:space="0" w:color="auto"/>
                        <w:bottom w:val="none" w:sz="0" w:space="0" w:color="auto"/>
                        <w:right w:val="none" w:sz="0" w:space="0" w:color="auto"/>
                      </w:divBdr>
                    </w:div>
                    <w:div w:id="2020694275">
                      <w:marLeft w:val="0"/>
                      <w:marRight w:val="0"/>
                      <w:marTop w:val="0"/>
                      <w:marBottom w:val="0"/>
                      <w:divBdr>
                        <w:top w:val="none" w:sz="0" w:space="0" w:color="auto"/>
                        <w:left w:val="none" w:sz="0" w:space="0" w:color="auto"/>
                        <w:bottom w:val="none" w:sz="0" w:space="0" w:color="auto"/>
                        <w:right w:val="none" w:sz="0" w:space="0" w:color="auto"/>
                      </w:divBdr>
                    </w:div>
                    <w:div w:id="1943294976">
                      <w:marLeft w:val="0"/>
                      <w:marRight w:val="0"/>
                      <w:marTop w:val="0"/>
                      <w:marBottom w:val="0"/>
                      <w:divBdr>
                        <w:top w:val="none" w:sz="0" w:space="0" w:color="auto"/>
                        <w:left w:val="none" w:sz="0" w:space="0" w:color="auto"/>
                        <w:bottom w:val="none" w:sz="0" w:space="0" w:color="auto"/>
                        <w:right w:val="none" w:sz="0" w:space="0" w:color="auto"/>
                      </w:divBdr>
                    </w:div>
                    <w:div w:id="932317875">
                      <w:marLeft w:val="0"/>
                      <w:marRight w:val="0"/>
                      <w:marTop w:val="0"/>
                      <w:marBottom w:val="0"/>
                      <w:divBdr>
                        <w:top w:val="none" w:sz="0" w:space="0" w:color="auto"/>
                        <w:left w:val="none" w:sz="0" w:space="0" w:color="auto"/>
                        <w:bottom w:val="none" w:sz="0" w:space="0" w:color="auto"/>
                        <w:right w:val="none" w:sz="0" w:space="0" w:color="auto"/>
                      </w:divBdr>
                    </w:div>
                    <w:div w:id="49692451">
                      <w:marLeft w:val="0"/>
                      <w:marRight w:val="0"/>
                      <w:marTop w:val="0"/>
                      <w:marBottom w:val="0"/>
                      <w:divBdr>
                        <w:top w:val="none" w:sz="0" w:space="0" w:color="auto"/>
                        <w:left w:val="none" w:sz="0" w:space="0" w:color="auto"/>
                        <w:bottom w:val="none" w:sz="0" w:space="0" w:color="auto"/>
                        <w:right w:val="none" w:sz="0" w:space="0" w:color="auto"/>
                      </w:divBdr>
                    </w:div>
                  </w:divsChild>
                </w:div>
                <w:div w:id="791169572">
                  <w:marLeft w:val="0"/>
                  <w:marRight w:val="0"/>
                  <w:marTop w:val="0"/>
                  <w:marBottom w:val="0"/>
                  <w:divBdr>
                    <w:top w:val="none" w:sz="0" w:space="0" w:color="auto"/>
                    <w:left w:val="none" w:sz="0" w:space="0" w:color="auto"/>
                    <w:bottom w:val="none" w:sz="0" w:space="0" w:color="auto"/>
                    <w:right w:val="none" w:sz="0" w:space="0" w:color="auto"/>
                  </w:divBdr>
                  <w:divsChild>
                    <w:div w:id="225797431">
                      <w:marLeft w:val="0"/>
                      <w:marRight w:val="0"/>
                      <w:marTop w:val="0"/>
                      <w:marBottom w:val="0"/>
                      <w:divBdr>
                        <w:top w:val="none" w:sz="0" w:space="0" w:color="auto"/>
                        <w:left w:val="none" w:sz="0" w:space="0" w:color="auto"/>
                        <w:bottom w:val="none" w:sz="0" w:space="0" w:color="auto"/>
                        <w:right w:val="none" w:sz="0" w:space="0" w:color="auto"/>
                      </w:divBdr>
                    </w:div>
                    <w:div w:id="203638894">
                      <w:marLeft w:val="0"/>
                      <w:marRight w:val="0"/>
                      <w:marTop w:val="0"/>
                      <w:marBottom w:val="0"/>
                      <w:divBdr>
                        <w:top w:val="none" w:sz="0" w:space="0" w:color="auto"/>
                        <w:left w:val="none" w:sz="0" w:space="0" w:color="auto"/>
                        <w:bottom w:val="none" w:sz="0" w:space="0" w:color="auto"/>
                        <w:right w:val="none" w:sz="0" w:space="0" w:color="auto"/>
                      </w:divBdr>
                    </w:div>
                  </w:divsChild>
                </w:div>
                <w:div w:id="1235430412">
                  <w:marLeft w:val="0"/>
                  <w:marRight w:val="0"/>
                  <w:marTop w:val="0"/>
                  <w:marBottom w:val="0"/>
                  <w:divBdr>
                    <w:top w:val="none" w:sz="0" w:space="0" w:color="auto"/>
                    <w:left w:val="none" w:sz="0" w:space="0" w:color="auto"/>
                    <w:bottom w:val="none" w:sz="0" w:space="0" w:color="auto"/>
                    <w:right w:val="none" w:sz="0" w:space="0" w:color="auto"/>
                  </w:divBdr>
                  <w:divsChild>
                    <w:div w:id="1628926668">
                      <w:marLeft w:val="0"/>
                      <w:marRight w:val="0"/>
                      <w:marTop w:val="0"/>
                      <w:marBottom w:val="0"/>
                      <w:divBdr>
                        <w:top w:val="none" w:sz="0" w:space="0" w:color="auto"/>
                        <w:left w:val="none" w:sz="0" w:space="0" w:color="auto"/>
                        <w:bottom w:val="none" w:sz="0" w:space="0" w:color="auto"/>
                        <w:right w:val="none" w:sz="0" w:space="0" w:color="auto"/>
                      </w:divBdr>
                    </w:div>
                    <w:div w:id="733118348">
                      <w:marLeft w:val="0"/>
                      <w:marRight w:val="0"/>
                      <w:marTop w:val="0"/>
                      <w:marBottom w:val="0"/>
                      <w:divBdr>
                        <w:top w:val="none" w:sz="0" w:space="0" w:color="auto"/>
                        <w:left w:val="none" w:sz="0" w:space="0" w:color="auto"/>
                        <w:bottom w:val="none" w:sz="0" w:space="0" w:color="auto"/>
                        <w:right w:val="none" w:sz="0" w:space="0" w:color="auto"/>
                      </w:divBdr>
                    </w:div>
                    <w:div w:id="1156342595">
                      <w:marLeft w:val="0"/>
                      <w:marRight w:val="0"/>
                      <w:marTop w:val="0"/>
                      <w:marBottom w:val="0"/>
                      <w:divBdr>
                        <w:top w:val="none" w:sz="0" w:space="0" w:color="auto"/>
                        <w:left w:val="none" w:sz="0" w:space="0" w:color="auto"/>
                        <w:bottom w:val="none" w:sz="0" w:space="0" w:color="auto"/>
                        <w:right w:val="none" w:sz="0" w:space="0" w:color="auto"/>
                      </w:divBdr>
                    </w:div>
                    <w:div w:id="380986483">
                      <w:marLeft w:val="0"/>
                      <w:marRight w:val="0"/>
                      <w:marTop w:val="0"/>
                      <w:marBottom w:val="0"/>
                      <w:divBdr>
                        <w:top w:val="none" w:sz="0" w:space="0" w:color="auto"/>
                        <w:left w:val="none" w:sz="0" w:space="0" w:color="auto"/>
                        <w:bottom w:val="none" w:sz="0" w:space="0" w:color="auto"/>
                        <w:right w:val="none" w:sz="0" w:space="0" w:color="auto"/>
                      </w:divBdr>
                    </w:div>
                    <w:div w:id="1102991164">
                      <w:marLeft w:val="0"/>
                      <w:marRight w:val="0"/>
                      <w:marTop w:val="0"/>
                      <w:marBottom w:val="0"/>
                      <w:divBdr>
                        <w:top w:val="none" w:sz="0" w:space="0" w:color="auto"/>
                        <w:left w:val="none" w:sz="0" w:space="0" w:color="auto"/>
                        <w:bottom w:val="none" w:sz="0" w:space="0" w:color="auto"/>
                        <w:right w:val="none" w:sz="0" w:space="0" w:color="auto"/>
                      </w:divBdr>
                    </w:div>
                  </w:divsChild>
                </w:div>
                <w:div w:id="1689402616">
                  <w:marLeft w:val="0"/>
                  <w:marRight w:val="0"/>
                  <w:marTop w:val="0"/>
                  <w:marBottom w:val="0"/>
                  <w:divBdr>
                    <w:top w:val="none" w:sz="0" w:space="0" w:color="auto"/>
                    <w:left w:val="none" w:sz="0" w:space="0" w:color="auto"/>
                    <w:bottom w:val="none" w:sz="0" w:space="0" w:color="auto"/>
                    <w:right w:val="none" w:sz="0" w:space="0" w:color="auto"/>
                  </w:divBdr>
                  <w:divsChild>
                    <w:div w:id="1839154090">
                      <w:marLeft w:val="0"/>
                      <w:marRight w:val="0"/>
                      <w:marTop w:val="0"/>
                      <w:marBottom w:val="0"/>
                      <w:divBdr>
                        <w:top w:val="none" w:sz="0" w:space="0" w:color="auto"/>
                        <w:left w:val="none" w:sz="0" w:space="0" w:color="auto"/>
                        <w:bottom w:val="none" w:sz="0" w:space="0" w:color="auto"/>
                        <w:right w:val="none" w:sz="0" w:space="0" w:color="auto"/>
                      </w:divBdr>
                    </w:div>
                    <w:div w:id="1836535756">
                      <w:marLeft w:val="0"/>
                      <w:marRight w:val="0"/>
                      <w:marTop w:val="0"/>
                      <w:marBottom w:val="0"/>
                      <w:divBdr>
                        <w:top w:val="none" w:sz="0" w:space="0" w:color="auto"/>
                        <w:left w:val="none" w:sz="0" w:space="0" w:color="auto"/>
                        <w:bottom w:val="none" w:sz="0" w:space="0" w:color="auto"/>
                        <w:right w:val="none" w:sz="0" w:space="0" w:color="auto"/>
                      </w:divBdr>
                    </w:div>
                  </w:divsChild>
                </w:div>
                <w:div w:id="1473863512">
                  <w:marLeft w:val="0"/>
                  <w:marRight w:val="0"/>
                  <w:marTop w:val="0"/>
                  <w:marBottom w:val="0"/>
                  <w:divBdr>
                    <w:top w:val="none" w:sz="0" w:space="0" w:color="auto"/>
                    <w:left w:val="none" w:sz="0" w:space="0" w:color="auto"/>
                    <w:bottom w:val="none" w:sz="0" w:space="0" w:color="auto"/>
                    <w:right w:val="none" w:sz="0" w:space="0" w:color="auto"/>
                  </w:divBdr>
                  <w:divsChild>
                    <w:div w:id="439642245">
                      <w:marLeft w:val="0"/>
                      <w:marRight w:val="0"/>
                      <w:marTop w:val="0"/>
                      <w:marBottom w:val="0"/>
                      <w:divBdr>
                        <w:top w:val="none" w:sz="0" w:space="0" w:color="auto"/>
                        <w:left w:val="none" w:sz="0" w:space="0" w:color="auto"/>
                        <w:bottom w:val="none" w:sz="0" w:space="0" w:color="auto"/>
                        <w:right w:val="none" w:sz="0" w:space="0" w:color="auto"/>
                      </w:divBdr>
                    </w:div>
                    <w:div w:id="1386905011">
                      <w:marLeft w:val="0"/>
                      <w:marRight w:val="0"/>
                      <w:marTop w:val="0"/>
                      <w:marBottom w:val="0"/>
                      <w:divBdr>
                        <w:top w:val="none" w:sz="0" w:space="0" w:color="auto"/>
                        <w:left w:val="none" w:sz="0" w:space="0" w:color="auto"/>
                        <w:bottom w:val="none" w:sz="0" w:space="0" w:color="auto"/>
                        <w:right w:val="none" w:sz="0" w:space="0" w:color="auto"/>
                      </w:divBdr>
                    </w:div>
                    <w:div w:id="1906602047">
                      <w:marLeft w:val="0"/>
                      <w:marRight w:val="0"/>
                      <w:marTop w:val="0"/>
                      <w:marBottom w:val="0"/>
                      <w:divBdr>
                        <w:top w:val="none" w:sz="0" w:space="0" w:color="auto"/>
                        <w:left w:val="none" w:sz="0" w:space="0" w:color="auto"/>
                        <w:bottom w:val="none" w:sz="0" w:space="0" w:color="auto"/>
                        <w:right w:val="none" w:sz="0" w:space="0" w:color="auto"/>
                      </w:divBdr>
                    </w:div>
                  </w:divsChild>
                </w:div>
                <w:div w:id="801382179">
                  <w:marLeft w:val="0"/>
                  <w:marRight w:val="0"/>
                  <w:marTop w:val="0"/>
                  <w:marBottom w:val="0"/>
                  <w:divBdr>
                    <w:top w:val="none" w:sz="0" w:space="0" w:color="auto"/>
                    <w:left w:val="none" w:sz="0" w:space="0" w:color="auto"/>
                    <w:bottom w:val="none" w:sz="0" w:space="0" w:color="auto"/>
                    <w:right w:val="none" w:sz="0" w:space="0" w:color="auto"/>
                  </w:divBdr>
                  <w:divsChild>
                    <w:div w:id="1300067268">
                      <w:marLeft w:val="0"/>
                      <w:marRight w:val="0"/>
                      <w:marTop w:val="0"/>
                      <w:marBottom w:val="0"/>
                      <w:divBdr>
                        <w:top w:val="none" w:sz="0" w:space="0" w:color="auto"/>
                        <w:left w:val="none" w:sz="0" w:space="0" w:color="auto"/>
                        <w:bottom w:val="none" w:sz="0" w:space="0" w:color="auto"/>
                        <w:right w:val="none" w:sz="0" w:space="0" w:color="auto"/>
                      </w:divBdr>
                    </w:div>
                    <w:div w:id="1152595830">
                      <w:marLeft w:val="0"/>
                      <w:marRight w:val="0"/>
                      <w:marTop w:val="0"/>
                      <w:marBottom w:val="0"/>
                      <w:divBdr>
                        <w:top w:val="none" w:sz="0" w:space="0" w:color="auto"/>
                        <w:left w:val="none" w:sz="0" w:space="0" w:color="auto"/>
                        <w:bottom w:val="none" w:sz="0" w:space="0" w:color="auto"/>
                        <w:right w:val="none" w:sz="0" w:space="0" w:color="auto"/>
                      </w:divBdr>
                    </w:div>
                  </w:divsChild>
                </w:div>
                <w:div w:id="388574883">
                  <w:marLeft w:val="0"/>
                  <w:marRight w:val="0"/>
                  <w:marTop w:val="0"/>
                  <w:marBottom w:val="0"/>
                  <w:divBdr>
                    <w:top w:val="none" w:sz="0" w:space="0" w:color="auto"/>
                    <w:left w:val="none" w:sz="0" w:space="0" w:color="auto"/>
                    <w:bottom w:val="none" w:sz="0" w:space="0" w:color="auto"/>
                    <w:right w:val="none" w:sz="0" w:space="0" w:color="auto"/>
                  </w:divBdr>
                  <w:divsChild>
                    <w:div w:id="288241513">
                      <w:marLeft w:val="0"/>
                      <w:marRight w:val="0"/>
                      <w:marTop w:val="0"/>
                      <w:marBottom w:val="0"/>
                      <w:divBdr>
                        <w:top w:val="none" w:sz="0" w:space="0" w:color="auto"/>
                        <w:left w:val="none" w:sz="0" w:space="0" w:color="auto"/>
                        <w:bottom w:val="none" w:sz="0" w:space="0" w:color="auto"/>
                        <w:right w:val="none" w:sz="0" w:space="0" w:color="auto"/>
                      </w:divBdr>
                    </w:div>
                    <w:div w:id="1257253126">
                      <w:marLeft w:val="0"/>
                      <w:marRight w:val="0"/>
                      <w:marTop w:val="0"/>
                      <w:marBottom w:val="0"/>
                      <w:divBdr>
                        <w:top w:val="none" w:sz="0" w:space="0" w:color="auto"/>
                        <w:left w:val="none" w:sz="0" w:space="0" w:color="auto"/>
                        <w:bottom w:val="none" w:sz="0" w:space="0" w:color="auto"/>
                        <w:right w:val="none" w:sz="0" w:space="0" w:color="auto"/>
                      </w:divBdr>
                    </w:div>
                    <w:div w:id="1883900329">
                      <w:marLeft w:val="0"/>
                      <w:marRight w:val="0"/>
                      <w:marTop w:val="0"/>
                      <w:marBottom w:val="0"/>
                      <w:divBdr>
                        <w:top w:val="none" w:sz="0" w:space="0" w:color="auto"/>
                        <w:left w:val="none" w:sz="0" w:space="0" w:color="auto"/>
                        <w:bottom w:val="none" w:sz="0" w:space="0" w:color="auto"/>
                        <w:right w:val="none" w:sz="0" w:space="0" w:color="auto"/>
                      </w:divBdr>
                    </w:div>
                  </w:divsChild>
                </w:div>
                <w:div w:id="576979062">
                  <w:marLeft w:val="0"/>
                  <w:marRight w:val="0"/>
                  <w:marTop w:val="0"/>
                  <w:marBottom w:val="0"/>
                  <w:divBdr>
                    <w:top w:val="none" w:sz="0" w:space="0" w:color="auto"/>
                    <w:left w:val="none" w:sz="0" w:space="0" w:color="auto"/>
                    <w:bottom w:val="none" w:sz="0" w:space="0" w:color="auto"/>
                    <w:right w:val="none" w:sz="0" w:space="0" w:color="auto"/>
                  </w:divBdr>
                  <w:divsChild>
                    <w:div w:id="1146968703">
                      <w:marLeft w:val="0"/>
                      <w:marRight w:val="0"/>
                      <w:marTop w:val="0"/>
                      <w:marBottom w:val="0"/>
                      <w:divBdr>
                        <w:top w:val="none" w:sz="0" w:space="0" w:color="auto"/>
                        <w:left w:val="none" w:sz="0" w:space="0" w:color="auto"/>
                        <w:bottom w:val="none" w:sz="0" w:space="0" w:color="auto"/>
                        <w:right w:val="none" w:sz="0" w:space="0" w:color="auto"/>
                      </w:divBdr>
                    </w:div>
                    <w:div w:id="1647779414">
                      <w:marLeft w:val="0"/>
                      <w:marRight w:val="0"/>
                      <w:marTop w:val="0"/>
                      <w:marBottom w:val="0"/>
                      <w:divBdr>
                        <w:top w:val="none" w:sz="0" w:space="0" w:color="auto"/>
                        <w:left w:val="none" w:sz="0" w:space="0" w:color="auto"/>
                        <w:bottom w:val="none" w:sz="0" w:space="0" w:color="auto"/>
                        <w:right w:val="none" w:sz="0" w:space="0" w:color="auto"/>
                      </w:divBdr>
                    </w:div>
                    <w:div w:id="1341658525">
                      <w:marLeft w:val="0"/>
                      <w:marRight w:val="0"/>
                      <w:marTop w:val="0"/>
                      <w:marBottom w:val="0"/>
                      <w:divBdr>
                        <w:top w:val="none" w:sz="0" w:space="0" w:color="auto"/>
                        <w:left w:val="none" w:sz="0" w:space="0" w:color="auto"/>
                        <w:bottom w:val="none" w:sz="0" w:space="0" w:color="auto"/>
                        <w:right w:val="none" w:sz="0" w:space="0" w:color="auto"/>
                      </w:divBdr>
                    </w:div>
                    <w:div w:id="733358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4141528">
          <w:marLeft w:val="0"/>
          <w:marRight w:val="0"/>
          <w:marTop w:val="0"/>
          <w:marBottom w:val="0"/>
          <w:divBdr>
            <w:top w:val="none" w:sz="0" w:space="0" w:color="auto"/>
            <w:left w:val="none" w:sz="0" w:space="0" w:color="auto"/>
            <w:bottom w:val="none" w:sz="0" w:space="0" w:color="auto"/>
            <w:right w:val="none" w:sz="0" w:space="0" w:color="auto"/>
          </w:divBdr>
        </w:div>
        <w:div w:id="1865627301">
          <w:marLeft w:val="0"/>
          <w:marRight w:val="0"/>
          <w:marTop w:val="0"/>
          <w:marBottom w:val="0"/>
          <w:divBdr>
            <w:top w:val="none" w:sz="0" w:space="0" w:color="auto"/>
            <w:left w:val="none" w:sz="0" w:space="0" w:color="auto"/>
            <w:bottom w:val="none" w:sz="0" w:space="0" w:color="auto"/>
            <w:right w:val="none" w:sz="0" w:space="0" w:color="auto"/>
          </w:divBdr>
        </w:div>
        <w:div w:id="39210074">
          <w:marLeft w:val="0"/>
          <w:marRight w:val="0"/>
          <w:marTop w:val="0"/>
          <w:marBottom w:val="0"/>
          <w:divBdr>
            <w:top w:val="none" w:sz="0" w:space="0" w:color="auto"/>
            <w:left w:val="none" w:sz="0" w:space="0" w:color="auto"/>
            <w:bottom w:val="none" w:sz="0" w:space="0" w:color="auto"/>
            <w:right w:val="none" w:sz="0" w:space="0" w:color="auto"/>
          </w:divBdr>
        </w:div>
        <w:div w:id="1029528793">
          <w:marLeft w:val="0"/>
          <w:marRight w:val="0"/>
          <w:marTop w:val="0"/>
          <w:marBottom w:val="0"/>
          <w:divBdr>
            <w:top w:val="none" w:sz="0" w:space="0" w:color="auto"/>
            <w:left w:val="none" w:sz="0" w:space="0" w:color="auto"/>
            <w:bottom w:val="none" w:sz="0" w:space="0" w:color="auto"/>
            <w:right w:val="none" w:sz="0" w:space="0" w:color="auto"/>
          </w:divBdr>
        </w:div>
      </w:divsChild>
    </w:div>
    <w:div w:id="594628285">
      <w:bodyDiv w:val="1"/>
      <w:marLeft w:val="0"/>
      <w:marRight w:val="0"/>
      <w:marTop w:val="0"/>
      <w:marBottom w:val="0"/>
      <w:divBdr>
        <w:top w:val="none" w:sz="0" w:space="0" w:color="auto"/>
        <w:left w:val="none" w:sz="0" w:space="0" w:color="auto"/>
        <w:bottom w:val="none" w:sz="0" w:space="0" w:color="auto"/>
        <w:right w:val="none" w:sz="0" w:space="0" w:color="auto"/>
      </w:divBdr>
    </w:div>
    <w:div w:id="691027951">
      <w:bodyDiv w:val="1"/>
      <w:marLeft w:val="0"/>
      <w:marRight w:val="0"/>
      <w:marTop w:val="0"/>
      <w:marBottom w:val="0"/>
      <w:divBdr>
        <w:top w:val="none" w:sz="0" w:space="0" w:color="auto"/>
        <w:left w:val="none" w:sz="0" w:space="0" w:color="auto"/>
        <w:bottom w:val="none" w:sz="0" w:space="0" w:color="auto"/>
        <w:right w:val="none" w:sz="0" w:space="0" w:color="auto"/>
      </w:divBdr>
    </w:div>
    <w:div w:id="738745539">
      <w:bodyDiv w:val="1"/>
      <w:marLeft w:val="0"/>
      <w:marRight w:val="0"/>
      <w:marTop w:val="0"/>
      <w:marBottom w:val="0"/>
      <w:divBdr>
        <w:top w:val="none" w:sz="0" w:space="0" w:color="auto"/>
        <w:left w:val="none" w:sz="0" w:space="0" w:color="auto"/>
        <w:bottom w:val="none" w:sz="0" w:space="0" w:color="auto"/>
        <w:right w:val="none" w:sz="0" w:space="0" w:color="auto"/>
      </w:divBdr>
    </w:div>
    <w:div w:id="838154959">
      <w:bodyDiv w:val="1"/>
      <w:marLeft w:val="0"/>
      <w:marRight w:val="0"/>
      <w:marTop w:val="0"/>
      <w:marBottom w:val="0"/>
      <w:divBdr>
        <w:top w:val="none" w:sz="0" w:space="0" w:color="auto"/>
        <w:left w:val="none" w:sz="0" w:space="0" w:color="auto"/>
        <w:bottom w:val="none" w:sz="0" w:space="0" w:color="auto"/>
        <w:right w:val="none" w:sz="0" w:space="0" w:color="auto"/>
      </w:divBdr>
    </w:div>
    <w:div w:id="968589019">
      <w:bodyDiv w:val="1"/>
      <w:marLeft w:val="0"/>
      <w:marRight w:val="0"/>
      <w:marTop w:val="0"/>
      <w:marBottom w:val="0"/>
      <w:divBdr>
        <w:top w:val="none" w:sz="0" w:space="0" w:color="auto"/>
        <w:left w:val="none" w:sz="0" w:space="0" w:color="auto"/>
        <w:bottom w:val="none" w:sz="0" w:space="0" w:color="auto"/>
        <w:right w:val="none" w:sz="0" w:space="0" w:color="auto"/>
      </w:divBdr>
    </w:div>
    <w:div w:id="1004478806">
      <w:bodyDiv w:val="1"/>
      <w:marLeft w:val="0"/>
      <w:marRight w:val="0"/>
      <w:marTop w:val="0"/>
      <w:marBottom w:val="0"/>
      <w:divBdr>
        <w:top w:val="none" w:sz="0" w:space="0" w:color="auto"/>
        <w:left w:val="none" w:sz="0" w:space="0" w:color="auto"/>
        <w:bottom w:val="none" w:sz="0" w:space="0" w:color="auto"/>
        <w:right w:val="none" w:sz="0" w:space="0" w:color="auto"/>
      </w:divBdr>
    </w:div>
    <w:div w:id="1056246115">
      <w:bodyDiv w:val="1"/>
      <w:marLeft w:val="0"/>
      <w:marRight w:val="0"/>
      <w:marTop w:val="0"/>
      <w:marBottom w:val="0"/>
      <w:divBdr>
        <w:top w:val="none" w:sz="0" w:space="0" w:color="auto"/>
        <w:left w:val="none" w:sz="0" w:space="0" w:color="auto"/>
        <w:bottom w:val="none" w:sz="0" w:space="0" w:color="auto"/>
        <w:right w:val="none" w:sz="0" w:space="0" w:color="auto"/>
      </w:divBdr>
    </w:div>
    <w:div w:id="1059288021">
      <w:bodyDiv w:val="1"/>
      <w:marLeft w:val="0"/>
      <w:marRight w:val="0"/>
      <w:marTop w:val="0"/>
      <w:marBottom w:val="0"/>
      <w:divBdr>
        <w:top w:val="none" w:sz="0" w:space="0" w:color="auto"/>
        <w:left w:val="none" w:sz="0" w:space="0" w:color="auto"/>
        <w:bottom w:val="none" w:sz="0" w:space="0" w:color="auto"/>
        <w:right w:val="none" w:sz="0" w:space="0" w:color="auto"/>
      </w:divBdr>
    </w:div>
    <w:div w:id="1086417179">
      <w:bodyDiv w:val="1"/>
      <w:marLeft w:val="0"/>
      <w:marRight w:val="0"/>
      <w:marTop w:val="0"/>
      <w:marBottom w:val="0"/>
      <w:divBdr>
        <w:top w:val="none" w:sz="0" w:space="0" w:color="auto"/>
        <w:left w:val="none" w:sz="0" w:space="0" w:color="auto"/>
        <w:bottom w:val="none" w:sz="0" w:space="0" w:color="auto"/>
        <w:right w:val="none" w:sz="0" w:space="0" w:color="auto"/>
      </w:divBdr>
    </w:div>
    <w:div w:id="1109810287">
      <w:bodyDiv w:val="1"/>
      <w:marLeft w:val="0"/>
      <w:marRight w:val="0"/>
      <w:marTop w:val="0"/>
      <w:marBottom w:val="0"/>
      <w:divBdr>
        <w:top w:val="none" w:sz="0" w:space="0" w:color="auto"/>
        <w:left w:val="none" w:sz="0" w:space="0" w:color="auto"/>
        <w:bottom w:val="none" w:sz="0" w:space="0" w:color="auto"/>
        <w:right w:val="none" w:sz="0" w:space="0" w:color="auto"/>
      </w:divBdr>
    </w:div>
    <w:div w:id="1205674711">
      <w:bodyDiv w:val="1"/>
      <w:marLeft w:val="0"/>
      <w:marRight w:val="0"/>
      <w:marTop w:val="0"/>
      <w:marBottom w:val="0"/>
      <w:divBdr>
        <w:top w:val="none" w:sz="0" w:space="0" w:color="auto"/>
        <w:left w:val="none" w:sz="0" w:space="0" w:color="auto"/>
        <w:bottom w:val="none" w:sz="0" w:space="0" w:color="auto"/>
        <w:right w:val="none" w:sz="0" w:space="0" w:color="auto"/>
      </w:divBdr>
    </w:div>
    <w:div w:id="1207178939">
      <w:bodyDiv w:val="1"/>
      <w:marLeft w:val="0"/>
      <w:marRight w:val="0"/>
      <w:marTop w:val="0"/>
      <w:marBottom w:val="0"/>
      <w:divBdr>
        <w:top w:val="none" w:sz="0" w:space="0" w:color="auto"/>
        <w:left w:val="none" w:sz="0" w:space="0" w:color="auto"/>
        <w:bottom w:val="none" w:sz="0" w:space="0" w:color="auto"/>
        <w:right w:val="none" w:sz="0" w:space="0" w:color="auto"/>
      </w:divBdr>
    </w:div>
    <w:div w:id="1226070713">
      <w:bodyDiv w:val="1"/>
      <w:marLeft w:val="0"/>
      <w:marRight w:val="0"/>
      <w:marTop w:val="0"/>
      <w:marBottom w:val="0"/>
      <w:divBdr>
        <w:top w:val="none" w:sz="0" w:space="0" w:color="auto"/>
        <w:left w:val="none" w:sz="0" w:space="0" w:color="auto"/>
        <w:bottom w:val="none" w:sz="0" w:space="0" w:color="auto"/>
        <w:right w:val="none" w:sz="0" w:space="0" w:color="auto"/>
      </w:divBdr>
    </w:div>
    <w:div w:id="1251768182">
      <w:bodyDiv w:val="1"/>
      <w:marLeft w:val="0"/>
      <w:marRight w:val="0"/>
      <w:marTop w:val="0"/>
      <w:marBottom w:val="0"/>
      <w:divBdr>
        <w:top w:val="none" w:sz="0" w:space="0" w:color="auto"/>
        <w:left w:val="none" w:sz="0" w:space="0" w:color="auto"/>
        <w:bottom w:val="none" w:sz="0" w:space="0" w:color="auto"/>
        <w:right w:val="none" w:sz="0" w:space="0" w:color="auto"/>
      </w:divBdr>
    </w:div>
    <w:div w:id="1412773410">
      <w:bodyDiv w:val="1"/>
      <w:marLeft w:val="0"/>
      <w:marRight w:val="0"/>
      <w:marTop w:val="0"/>
      <w:marBottom w:val="0"/>
      <w:divBdr>
        <w:top w:val="none" w:sz="0" w:space="0" w:color="auto"/>
        <w:left w:val="none" w:sz="0" w:space="0" w:color="auto"/>
        <w:bottom w:val="none" w:sz="0" w:space="0" w:color="auto"/>
        <w:right w:val="none" w:sz="0" w:space="0" w:color="auto"/>
      </w:divBdr>
    </w:div>
    <w:div w:id="1444806792">
      <w:bodyDiv w:val="1"/>
      <w:marLeft w:val="0"/>
      <w:marRight w:val="0"/>
      <w:marTop w:val="0"/>
      <w:marBottom w:val="0"/>
      <w:divBdr>
        <w:top w:val="none" w:sz="0" w:space="0" w:color="auto"/>
        <w:left w:val="none" w:sz="0" w:space="0" w:color="auto"/>
        <w:bottom w:val="none" w:sz="0" w:space="0" w:color="auto"/>
        <w:right w:val="none" w:sz="0" w:space="0" w:color="auto"/>
      </w:divBdr>
    </w:div>
    <w:div w:id="1492679453">
      <w:bodyDiv w:val="1"/>
      <w:marLeft w:val="0"/>
      <w:marRight w:val="0"/>
      <w:marTop w:val="0"/>
      <w:marBottom w:val="0"/>
      <w:divBdr>
        <w:top w:val="none" w:sz="0" w:space="0" w:color="auto"/>
        <w:left w:val="none" w:sz="0" w:space="0" w:color="auto"/>
        <w:bottom w:val="none" w:sz="0" w:space="0" w:color="auto"/>
        <w:right w:val="none" w:sz="0" w:space="0" w:color="auto"/>
      </w:divBdr>
    </w:div>
    <w:div w:id="1512335658">
      <w:bodyDiv w:val="1"/>
      <w:marLeft w:val="0"/>
      <w:marRight w:val="0"/>
      <w:marTop w:val="0"/>
      <w:marBottom w:val="0"/>
      <w:divBdr>
        <w:top w:val="none" w:sz="0" w:space="0" w:color="auto"/>
        <w:left w:val="none" w:sz="0" w:space="0" w:color="auto"/>
        <w:bottom w:val="none" w:sz="0" w:space="0" w:color="auto"/>
        <w:right w:val="none" w:sz="0" w:space="0" w:color="auto"/>
      </w:divBdr>
    </w:div>
    <w:div w:id="1548835844">
      <w:bodyDiv w:val="1"/>
      <w:marLeft w:val="0"/>
      <w:marRight w:val="0"/>
      <w:marTop w:val="0"/>
      <w:marBottom w:val="0"/>
      <w:divBdr>
        <w:top w:val="none" w:sz="0" w:space="0" w:color="auto"/>
        <w:left w:val="none" w:sz="0" w:space="0" w:color="auto"/>
        <w:bottom w:val="none" w:sz="0" w:space="0" w:color="auto"/>
        <w:right w:val="none" w:sz="0" w:space="0" w:color="auto"/>
      </w:divBdr>
    </w:div>
    <w:div w:id="1656032620">
      <w:bodyDiv w:val="1"/>
      <w:marLeft w:val="0"/>
      <w:marRight w:val="0"/>
      <w:marTop w:val="0"/>
      <w:marBottom w:val="0"/>
      <w:divBdr>
        <w:top w:val="none" w:sz="0" w:space="0" w:color="auto"/>
        <w:left w:val="none" w:sz="0" w:space="0" w:color="auto"/>
        <w:bottom w:val="none" w:sz="0" w:space="0" w:color="auto"/>
        <w:right w:val="none" w:sz="0" w:space="0" w:color="auto"/>
      </w:divBdr>
    </w:div>
    <w:div w:id="1656450676">
      <w:bodyDiv w:val="1"/>
      <w:marLeft w:val="0"/>
      <w:marRight w:val="0"/>
      <w:marTop w:val="0"/>
      <w:marBottom w:val="0"/>
      <w:divBdr>
        <w:top w:val="none" w:sz="0" w:space="0" w:color="auto"/>
        <w:left w:val="none" w:sz="0" w:space="0" w:color="auto"/>
        <w:bottom w:val="none" w:sz="0" w:space="0" w:color="auto"/>
        <w:right w:val="none" w:sz="0" w:space="0" w:color="auto"/>
      </w:divBdr>
    </w:div>
    <w:div w:id="1670988641">
      <w:bodyDiv w:val="1"/>
      <w:marLeft w:val="0"/>
      <w:marRight w:val="0"/>
      <w:marTop w:val="0"/>
      <w:marBottom w:val="0"/>
      <w:divBdr>
        <w:top w:val="none" w:sz="0" w:space="0" w:color="auto"/>
        <w:left w:val="none" w:sz="0" w:space="0" w:color="auto"/>
        <w:bottom w:val="none" w:sz="0" w:space="0" w:color="auto"/>
        <w:right w:val="none" w:sz="0" w:space="0" w:color="auto"/>
      </w:divBdr>
    </w:div>
    <w:div w:id="1697341057">
      <w:bodyDiv w:val="1"/>
      <w:marLeft w:val="0"/>
      <w:marRight w:val="0"/>
      <w:marTop w:val="0"/>
      <w:marBottom w:val="0"/>
      <w:divBdr>
        <w:top w:val="none" w:sz="0" w:space="0" w:color="auto"/>
        <w:left w:val="none" w:sz="0" w:space="0" w:color="auto"/>
        <w:bottom w:val="none" w:sz="0" w:space="0" w:color="auto"/>
        <w:right w:val="none" w:sz="0" w:space="0" w:color="auto"/>
      </w:divBdr>
    </w:div>
    <w:div w:id="1700817792">
      <w:bodyDiv w:val="1"/>
      <w:marLeft w:val="0"/>
      <w:marRight w:val="0"/>
      <w:marTop w:val="0"/>
      <w:marBottom w:val="0"/>
      <w:divBdr>
        <w:top w:val="none" w:sz="0" w:space="0" w:color="auto"/>
        <w:left w:val="none" w:sz="0" w:space="0" w:color="auto"/>
        <w:bottom w:val="none" w:sz="0" w:space="0" w:color="auto"/>
        <w:right w:val="none" w:sz="0" w:space="0" w:color="auto"/>
      </w:divBdr>
    </w:div>
    <w:div w:id="1701511253">
      <w:bodyDiv w:val="1"/>
      <w:marLeft w:val="0"/>
      <w:marRight w:val="0"/>
      <w:marTop w:val="0"/>
      <w:marBottom w:val="0"/>
      <w:divBdr>
        <w:top w:val="none" w:sz="0" w:space="0" w:color="auto"/>
        <w:left w:val="none" w:sz="0" w:space="0" w:color="auto"/>
        <w:bottom w:val="none" w:sz="0" w:space="0" w:color="auto"/>
        <w:right w:val="none" w:sz="0" w:space="0" w:color="auto"/>
      </w:divBdr>
    </w:div>
    <w:div w:id="1717730191">
      <w:bodyDiv w:val="1"/>
      <w:marLeft w:val="0"/>
      <w:marRight w:val="0"/>
      <w:marTop w:val="0"/>
      <w:marBottom w:val="0"/>
      <w:divBdr>
        <w:top w:val="none" w:sz="0" w:space="0" w:color="auto"/>
        <w:left w:val="none" w:sz="0" w:space="0" w:color="auto"/>
        <w:bottom w:val="none" w:sz="0" w:space="0" w:color="auto"/>
        <w:right w:val="none" w:sz="0" w:space="0" w:color="auto"/>
      </w:divBdr>
    </w:div>
    <w:div w:id="1732655967">
      <w:bodyDiv w:val="1"/>
      <w:marLeft w:val="0"/>
      <w:marRight w:val="0"/>
      <w:marTop w:val="0"/>
      <w:marBottom w:val="0"/>
      <w:divBdr>
        <w:top w:val="none" w:sz="0" w:space="0" w:color="auto"/>
        <w:left w:val="none" w:sz="0" w:space="0" w:color="auto"/>
        <w:bottom w:val="none" w:sz="0" w:space="0" w:color="auto"/>
        <w:right w:val="none" w:sz="0" w:space="0" w:color="auto"/>
      </w:divBdr>
    </w:div>
    <w:div w:id="1738896823">
      <w:bodyDiv w:val="1"/>
      <w:marLeft w:val="0"/>
      <w:marRight w:val="0"/>
      <w:marTop w:val="0"/>
      <w:marBottom w:val="0"/>
      <w:divBdr>
        <w:top w:val="none" w:sz="0" w:space="0" w:color="auto"/>
        <w:left w:val="none" w:sz="0" w:space="0" w:color="auto"/>
        <w:bottom w:val="none" w:sz="0" w:space="0" w:color="auto"/>
        <w:right w:val="none" w:sz="0" w:space="0" w:color="auto"/>
      </w:divBdr>
    </w:div>
    <w:div w:id="1752392528">
      <w:bodyDiv w:val="1"/>
      <w:marLeft w:val="0"/>
      <w:marRight w:val="0"/>
      <w:marTop w:val="0"/>
      <w:marBottom w:val="0"/>
      <w:divBdr>
        <w:top w:val="none" w:sz="0" w:space="0" w:color="auto"/>
        <w:left w:val="none" w:sz="0" w:space="0" w:color="auto"/>
        <w:bottom w:val="none" w:sz="0" w:space="0" w:color="auto"/>
        <w:right w:val="none" w:sz="0" w:space="0" w:color="auto"/>
      </w:divBdr>
    </w:div>
    <w:div w:id="1755399978">
      <w:bodyDiv w:val="1"/>
      <w:marLeft w:val="0"/>
      <w:marRight w:val="0"/>
      <w:marTop w:val="0"/>
      <w:marBottom w:val="0"/>
      <w:divBdr>
        <w:top w:val="none" w:sz="0" w:space="0" w:color="auto"/>
        <w:left w:val="none" w:sz="0" w:space="0" w:color="auto"/>
        <w:bottom w:val="none" w:sz="0" w:space="0" w:color="auto"/>
        <w:right w:val="none" w:sz="0" w:space="0" w:color="auto"/>
      </w:divBdr>
    </w:div>
    <w:div w:id="1770079850">
      <w:bodyDiv w:val="1"/>
      <w:marLeft w:val="0"/>
      <w:marRight w:val="0"/>
      <w:marTop w:val="0"/>
      <w:marBottom w:val="0"/>
      <w:divBdr>
        <w:top w:val="none" w:sz="0" w:space="0" w:color="auto"/>
        <w:left w:val="none" w:sz="0" w:space="0" w:color="auto"/>
        <w:bottom w:val="none" w:sz="0" w:space="0" w:color="auto"/>
        <w:right w:val="none" w:sz="0" w:space="0" w:color="auto"/>
      </w:divBdr>
    </w:div>
    <w:div w:id="1835535721">
      <w:bodyDiv w:val="1"/>
      <w:marLeft w:val="0"/>
      <w:marRight w:val="0"/>
      <w:marTop w:val="0"/>
      <w:marBottom w:val="0"/>
      <w:divBdr>
        <w:top w:val="none" w:sz="0" w:space="0" w:color="auto"/>
        <w:left w:val="none" w:sz="0" w:space="0" w:color="auto"/>
        <w:bottom w:val="none" w:sz="0" w:space="0" w:color="auto"/>
        <w:right w:val="none" w:sz="0" w:space="0" w:color="auto"/>
      </w:divBdr>
    </w:div>
    <w:div w:id="1877235806">
      <w:bodyDiv w:val="1"/>
      <w:marLeft w:val="0"/>
      <w:marRight w:val="0"/>
      <w:marTop w:val="0"/>
      <w:marBottom w:val="0"/>
      <w:divBdr>
        <w:top w:val="none" w:sz="0" w:space="0" w:color="auto"/>
        <w:left w:val="none" w:sz="0" w:space="0" w:color="auto"/>
        <w:bottom w:val="none" w:sz="0" w:space="0" w:color="auto"/>
        <w:right w:val="none" w:sz="0" w:space="0" w:color="auto"/>
      </w:divBdr>
    </w:div>
    <w:div w:id="2051833652">
      <w:bodyDiv w:val="1"/>
      <w:marLeft w:val="0"/>
      <w:marRight w:val="0"/>
      <w:marTop w:val="0"/>
      <w:marBottom w:val="0"/>
      <w:divBdr>
        <w:top w:val="none" w:sz="0" w:space="0" w:color="auto"/>
        <w:left w:val="none" w:sz="0" w:space="0" w:color="auto"/>
        <w:bottom w:val="none" w:sz="0" w:space="0" w:color="auto"/>
        <w:right w:val="none" w:sz="0" w:space="0" w:color="auto"/>
      </w:divBdr>
    </w:div>
    <w:div w:id="2093893425">
      <w:bodyDiv w:val="1"/>
      <w:marLeft w:val="0"/>
      <w:marRight w:val="0"/>
      <w:marTop w:val="0"/>
      <w:marBottom w:val="0"/>
      <w:divBdr>
        <w:top w:val="none" w:sz="0" w:space="0" w:color="auto"/>
        <w:left w:val="none" w:sz="0" w:space="0" w:color="auto"/>
        <w:bottom w:val="none" w:sz="0" w:space="0" w:color="auto"/>
        <w:right w:val="none" w:sz="0" w:space="0" w:color="auto"/>
      </w:divBdr>
    </w:div>
    <w:div w:id="2105881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7</Pages>
  <Words>2819</Words>
  <Characters>16070</Characters>
  <Application>Microsoft Office Word</Application>
  <DocSecurity>0</DocSecurity>
  <Lines>133</Lines>
  <Paragraphs>37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18852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Zane Kalniņa</dc:creator>
  <cp:keywords/>
  <dc:description/>
  <cp:lastModifiedBy>Artis Stucka</cp:lastModifiedBy>
  <cp:revision>7</cp:revision>
  <dcterms:created xsi:type="dcterms:W3CDTF">2026-08-10T08:37:00Z</dcterms:created>
  <dcterms:modified xsi:type="dcterms:W3CDTF">2026-08-18T09:18:00Z</dcterms:modified>
</cp:coreProperties>
</file>