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6289EC" w14:textId="77777777" w:rsidR="00072CF2" w:rsidRDefault="00900152">
      <w:pPr>
        <w:jc w:val="center"/>
      </w:pPr>
      <w:r>
        <w:rPr>
          <w:noProof/>
        </w:rPr>
        <w:drawing>
          <wp:inline distT="0" distB="0" distL="0" distR="0" wp14:anchorId="11628A1B" wp14:editId="11628A1C">
            <wp:extent cx="617220" cy="731520"/>
            <wp:effectExtent l="0" t="0" r="0" b="0"/>
            <wp:docPr id="1" name="image1.png" descr="logo"/>
            <wp:cNvGraphicFramePr/>
            <a:graphic xmlns:a="http://schemas.openxmlformats.org/drawingml/2006/main">
              <a:graphicData uri="http://schemas.openxmlformats.org/drawingml/2006/picture">
                <pic:pic xmlns:pic="http://schemas.openxmlformats.org/drawingml/2006/picture">
                  <pic:nvPicPr>
                    <pic:cNvPr id="0" name="image1.png" descr="logo"/>
                    <pic:cNvPicPr preferRelativeResize="0"/>
                  </pic:nvPicPr>
                  <pic:blipFill>
                    <a:blip r:embed="rId7"/>
                    <a:srcRect/>
                    <a:stretch>
                      <a:fillRect/>
                    </a:stretch>
                  </pic:blipFill>
                  <pic:spPr>
                    <a:xfrm>
                      <a:off x="0" y="0"/>
                      <a:ext cx="617220" cy="731520"/>
                    </a:xfrm>
                    <a:prstGeom prst="rect">
                      <a:avLst/>
                    </a:prstGeom>
                    <a:ln/>
                  </pic:spPr>
                </pic:pic>
              </a:graphicData>
            </a:graphic>
          </wp:inline>
        </w:drawing>
      </w:r>
    </w:p>
    <w:p w14:paraId="116289ED" w14:textId="77777777" w:rsidR="00072CF2" w:rsidRDefault="00072CF2">
      <w:pPr>
        <w:jc w:val="center"/>
        <w:rPr>
          <w:sz w:val="12"/>
          <w:szCs w:val="12"/>
        </w:rPr>
      </w:pPr>
    </w:p>
    <w:p w14:paraId="116289EE" w14:textId="77777777" w:rsidR="00072CF2" w:rsidRDefault="00900152">
      <w:pPr>
        <w:jc w:val="center"/>
        <w:rPr>
          <w:sz w:val="36"/>
          <w:szCs w:val="36"/>
        </w:rPr>
      </w:pPr>
      <w:r>
        <w:rPr>
          <w:sz w:val="36"/>
          <w:szCs w:val="36"/>
        </w:rPr>
        <w:t>OGRES  NOVADA  PAŠVALDĪBA</w:t>
      </w:r>
    </w:p>
    <w:p w14:paraId="116289EF" w14:textId="77777777" w:rsidR="00072CF2" w:rsidRDefault="00900152">
      <w:pPr>
        <w:jc w:val="center"/>
        <w:rPr>
          <w:sz w:val="18"/>
          <w:szCs w:val="18"/>
        </w:rPr>
      </w:pPr>
      <w:r>
        <w:rPr>
          <w:sz w:val="18"/>
          <w:szCs w:val="18"/>
        </w:rPr>
        <w:t>Reģ.Nr.90000024455, Brīvības iela 33, Ogre, Ogres nov., LV-5001</w:t>
      </w:r>
    </w:p>
    <w:p w14:paraId="116289F0" w14:textId="77777777" w:rsidR="00072CF2" w:rsidRDefault="00900152">
      <w:pPr>
        <w:pBdr>
          <w:bottom w:val="single" w:sz="4" w:space="1" w:color="000000"/>
        </w:pBdr>
        <w:jc w:val="center"/>
        <w:rPr>
          <w:sz w:val="18"/>
          <w:szCs w:val="18"/>
        </w:rPr>
      </w:pPr>
      <w:r>
        <w:rPr>
          <w:sz w:val="18"/>
          <w:szCs w:val="18"/>
        </w:rPr>
        <w:t xml:space="preserve">tālrunis 65071160, e-pasts: ogredome@ogresnovads.lv, www.ogresnovads.lv </w:t>
      </w:r>
    </w:p>
    <w:p w14:paraId="116289F1" w14:textId="77777777" w:rsidR="00072CF2" w:rsidRDefault="00072CF2">
      <w:pPr>
        <w:jc w:val="center"/>
      </w:pPr>
    </w:p>
    <w:p w14:paraId="116289F2" w14:textId="321F11B2" w:rsidR="00072CF2" w:rsidRDefault="00900152">
      <w:pPr>
        <w:jc w:val="center"/>
        <w:rPr>
          <w:sz w:val="28"/>
          <w:szCs w:val="28"/>
        </w:rPr>
      </w:pPr>
      <w:r>
        <w:rPr>
          <w:sz w:val="28"/>
          <w:szCs w:val="28"/>
        </w:rPr>
        <w:t>PAŠVALDĪBAS DOMES SĒDES PROTOKOLA IZRAKSTS</w:t>
      </w:r>
    </w:p>
    <w:p w14:paraId="116289F3" w14:textId="77777777" w:rsidR="00072CF2" w:rsidRDefault="00072CF2"/>
    <w:p w14:paraId="116289F4" w14:textId="77777777" w:rsidR="00072CF2" w:rsidRDefault="00072CF2"/>
    <w:tbl>
      <w:tblPr>
        <w:tblStyle w:val="a"/>
        <w:tblW w:w="9139" w:type="dxa"/>
        <w:tblInd w:w="0" w:type="dxa"/>
        <w:tblLayout w:type="fixed"/>
        <w:tblLook w:val="0400" w:firstRow="0" w:lastRow="0" w:firstColumn="0" w:lastColumn="0" w:noHBand="0" w:noVBand="1"/>
      </w:tblPr>
      <w:tblGrid>
        <w:gridCol w:w="2390"/>
        <w:gridCol w:w="3703"/>
        <w:gridCol w:w="3046"/>
      </w:tblGrid>
      <w:tr w:rsidR="00072CF2" w14:paraId="116289F8" w14:textId="77777777">
        <w:trPr>
          <w:trHeight w:val="322"/>
        </w:trPr>
        <w:tc>
          <w:tcPr>
            <w:tcW w:w="2390" w:type="dxa"/>
            <w:tcMar>
              <w:top w:w="0" w:type="dxa"/>
              <w:left w:w="108" w:type="dxa"/>
              <w:bottom w:w="0" w:type="dxa"/>
              <w:right w:w="108" w:type="dxa"/>
            </w:tcMar>
          </w:tcPr>
          <w:p w14:paraId="116289F5" w14:textId="77777777" w:rsidR="00072CF2" w:rsidRDefault="00900152">
            <w:pPr>
              <w:pBdr>
                <w:top w:val="nil"/>
                <w:left w:val="nil"/>
                <w:bottom w:val="nil"/>
                <w:right w:val="nil"/>
                <w:between w:val="nil"/>
              </w:pBdr>
              <w:rPr>
                <w:color w:val="000000"/>
              </w:rPr>
            </w:pPr>
            <w:r>
              <w:rPr>
                <w:color w:val="000000"/>
              </w:rPr>
              <w:t>Ogrē, Brīvības ielā 33</w:t>
            </w:r>
          </w:p>
        </w:tc>
        <w:tc>
          <w:tcPr>
            <w:tcW w:w="3703" w:type="dxa"/>
            <w:tcMar>
              <w:top w:w="0" w:type="dxa"/>
              <w:left w:w="108" w:type="dxa"/>
              <w:bottom w:w="0" w:type="dxa"/>
              <w:right w:w="108" w:type="dxa"/>
            </w:tcMar>
          </w:tcPr>
          <w:p w14:paraId="116289F6" w14:textId="63DF48D3" w:rsidR="00072CF2" w:rsidRDefault="00900152" w:rsidP="00A6604E">
            <w:pPr>
              <w:pBdr>
                <w:top w:val="nil"/>
                <w:left w:val="nil"/>
                <w:bottom w:val="nil"/>
                <w:right w:val="nil"/>
                <w:between w:val="nil"/>
              </w:pBdr>
              <w:ind w:left="479"/>
              <w:jc w:val="center"/>
              <w:rPr>
                <w:color w:val="000000"/>
              </w:rPr>
            </w:pPr>
            <w:r>
              <w:rPr>
                <w:b/>
                <w:bCs/>
                <w:color w:val="000000"/>
              </w:rPr>
              <w:t>Nr.</w:t>
            </w:r>
            <w:r w:rsidR="00A6604E">
              <w:rPr>
                <w:b/>
                <w:bCs/>
                <w:color w:val="000000"/>
              </w:rPr>
              <w:t>13</w:t>
            </w:r>
          </w:p>
        </w:tc>
        <w:tc>
          <w:tcPr>
            <w:tcW w:w="3046" w:type="dxa"/>
            <w:tcMar>
              <w:top w:w="0" w:type="dxa"/>
              <w:left w:w="108" w:type="dxa"/>
              <w:bottom w:w="0" w:type="dxa"/>
              <w:right w:w="108" w:type="dxa"/>
            </w:tcMar>
          </w:tcPr>
          <w:p w14:paraId="116289F7" w14:textId="17510E4B" w:rsidR="00072CF2" w:rsidRDefault="00900152" w:rsidP="00A6604E">
            <w:pPr>
              <w:pBdr>
                <w:top w:val="nil"/>
                <w:left w:val="nil"/>
                <w:bottom w:val="nil"/>
                <w:right w:val="nil"/>
                <w:between w:val="nil"/>
              </w:pBdr>
              <w:jc w:val="right"/>
              <w:rPr>
                <w:color w:val="000000"/>
              </w:rPr>
            </w:pPr>
            <w:r>
              <w:rPr>
                <w:color w:val="000000"/>
              </w:rPr>
              <w:t>202</w:t>
            </w:r>
            <w:r>
              <w:t>6</w:t>
            </w:r>
            <w:r>
              <w:rPr>
                <w:color w:val="000000"/>
              </w:rPr>
              <w:t xml:space="preserve">. gada </w:t>
            </w:r>
            <w:r w:rsidR="00A6604E">
              <w:rPr>
                <w:color w:val="000000"/>
              </w:rPr>
              <w:t>24</w:t>
            </w:r>
            <w:r>
              <w:t>. septembrī</w:t>
            </w:r>
          </w:p>
        </w:tc>
      </w:tr>
    </w:tbl>
    <w:p w14:paraId="116289F9" w14:textId="77777777" w:rsidR="00072CF2" w:rsidRDefault="00900152">
      <w:pPr>
        <w:ind w:firstLine="851"/>
      </w:pPr>
      <w:r>
        <w:t xml:space="preserve">                                                         </w:t>
      </w:r>
    </w:p>
    <w:p w14:paraId="116289FB" w14:textId="6F90AE88" w:rsidR="00072CF2" w:rsidRDefault="00A6604E" w:rsidP="00A6604E">
      <w:pPr>
        <w:jc w:val="center"/>
        <w:rPr>
          <w:b/>
          <w:bCs/>
        </w:rPr>
      </w:pPr>
      <w:r w:rsidRPr="00A6604E">
        <w:rPr>
          <w:b/>
        </w:rPr>
        <w:t>18</w:t>
      </w:r>
      <w:r w:rsidR="00900152">
        <w:rPr>
          <w:b/>
          <w:bCs/>
        </w:rPr>
        <w:t>.</w:t>
      </w:r>
    </w:p>
    <w:p w14:paraId="116289FC" w14:textId="1C546C44" w:rsidR="00072CF2" w:rsidRPr="00031182" w:rsidRDefault="00900152" w:rsidP="00031182">
      <w:pPr>
        <w:pBdr>
          <w:top w:val="nil"/>
          <w:left w:val="nil"/>
          <w:bottom w:val="nil"/>
          <w:right w:val="nil"/>
          <w:between w:val="nil"/>
        </w:pBdr>
        <w:jc w:val="center"/>
        <w:rPr>
          <w:b/>
          <w:bCs/>
          <w:color w:val="000000"/>
          <w:u w:val="single"/>
        </w:rPr>
      </w:pPr>
      <w:bookmarkStart w:id="0" w:name="_q7w3l11nq7ho" w:colFirst="0" w:colLast="0"/>
      <w:bookmarkEnd w:id="0"/>
      <w:r w:rsidRPr="00031182">
        <w:rPr>
          <w:b/>
          <w:bCs/>
          <w:u w:val="single"/>
        </w:rPr>
        <w:t>Par Ogres novada pašvaldības</w:t>
      </w:r>
      <w:r w:rsidR="00031182" w:rsidRPr="00031182">
        <w:rPr>
          <w:b/>
          <w:bCs/>
          <w:u w:val="single"/>
        </w:rPr>
        <w:t xml:space="preserve"> </w:t>
      </w:r>
      <w:r w:rsidR="00F64F95">
        <w:rPr>
          <w:b/>
          <w:bCs/>
          <w:u w:val="single"/>
        </w:rPr>
        <w:t xml:space="preserve">domes </w:t>
      </w:r>
      <w:r w:rsidRPr="00031182">
        <w:rPr>
          <w:b/>
          <w:bCs/>
          <w:u w:val="single"/>
        </w:rPr>
        <w:t>saistošo noteikumu Nr.</w:t>
      </w:r>
      <w:r w:rsidR="00A6604E">
        <w:rPr>
          <w:b/>
          <w:bCs/>
          <w:u w:val="single"/>
        </w:rPr>
        <w:t>20</w:t>
      </w:r>
      <w:r w:rsidRPr="00031182">
        <w:rPr>
          <w:b/>
          <w:bCs/>
          <w:u w:val="single"/>
        </w:rPr>
        <w:t>/2026  “Grozījumi Ogres novada pašvaldības 2024. gada 29. augusta saistošajos noteikumos Nr. 28/2024 “Mācību maksas noteikšanas un samaksas kārtība un atvieglojumi Ogres novada pašvaldības profesionālās ievirzes izglītības iestādēs”</w:t>
      </w:r>
      <w:r w:rsidR="00B17896" w:rsidRPr="00031182">
        <w:rPr>
          <w:b/>
          <w:bCs/>
          <w:u w:val="single"/>
        </w:rPr>
        <w:t>”</w:t>
      </w:r>
      <w:r w:rsidRPr="00031182">
        <w:rPr>
          <w:b/>
          <w:bCs/>
          <w:color w:val="000000"/>
          <w:u w:val="single"/>
        </w:rPr>
        <w:t xml:space="preserve"> </w:t>
      </w:r>
      <w:r w:rsidR="00B17896" w:rsidRPr="00031182">
        <w:rPr>
          <w:b/>
          <w:bCs/>
          <w:color w:val="000000"/>
          <w:u w:val="single"/>
        </w:rPr>
        <w:t>izdošanu</w:t>
      </w:r>
    </w:p>
    <w:p w14:paraId="116289FE" w14:textId="77777777" w:rsidR="00072CF2" w:rsidRPr="00031182" w:rsidRDefault="00072CF2" w:rsidP="00031182">
      <w:pPr>
        <w:ind w:firstLine="720"/>
        <w:jc w:val="both"/>
      </w:pPr>
    </w:p>
    <w:p w14:paraId="116289FF" w14:textId="5C17BA2E" w:rsidR="00072CF2" w:rsidRPr="00031182" w:rsidRDefault="00900152" w:rsidP="00031182">
      <w:pPr>
        <w:ind w:firstLine="720"/>
        <w:jc w:val="both"/>
      </w:pPr>
      <w:r w:rsidRPr="00031182">
        <w:t>Ogres novada pašvaldības dome 2024.</w:t>
      </w:r>
      <w:r w:rsidR="00031182">
        <w:t> </w:t>
      </w:r>
      <w:r w:rsidRPr="00031182">
        <w:t>gada 29.</w:t>
      </w:r>
      <w:r w:rsidR="00031182">
        <w:t> </w:t>
      </w:r>
      <w:r w:rsidRPr="00031182">
        <w:t>augustā izdeva saistošos noteikumus Nr. 28/2024 “Mācību maksas noteikšanas un samaksas kārtība un atvieglojumi Ogres novada pašvaldības profesionālās ievirzes izglītības iestādēs” (turpmāk – saistošie noteikumi).</w:t>
      </w:r>
    </w:p>
    <w:p w14:paraId="11628A00" w14:textId="080F9B11" w:rsidR="00072CF2" w:rsidRPr="00031182" w:rsidRDefault="00900152" w:rsidP="00031182">
      <w:pPr>
        <w:ind w:firstLine="720"/>
        <w:jc w:val="both"/>
      </w:pPr>
      <w:r w:rsidRPr="00031182">
        <w:t>Ogres novada pašvaldības dome 2025. gada 25. septembrī pieņēma lēmumu par Ogres novada pašvaldības interešu izglītības iestādes (turpmāk</w:t>
      </w:r>
      <w:r w:rsidR="00C975D3">
        <w:t> </w:t>
      </w:r>
      <w:r w:rsidRPr="00031182">
        <w:t>-</w:t>
      </w:r>
      <w:r w:rsidR="00C975D3">
        <w:t> </w:t>
      </w:r>
      <w:r w:rsidRPr="00031182">
        <w:t>interešu izglītības iestāde) dibināšanu. Ņemot vērā, ka iestādē tiek īstenotas eksakto zinātņu, tehnoloģiju, inženierzinātņu un matemātikas (STEM) programmas, kuru kvalitatīvai apguvei ir nepieciešami mācību materiāli, iekārtas un atbilstošs tehniskais nodrošinājums, nepieciešams noteikt mācību maksu par programmu apguvi, lai nodrošinātu mācību procesa nepārtrauktību un attīstību. Lai saistošajos noteikumos varētu paredzēt mācību maksas interešu izglītības iestādē, nepieciešams saistošo noteikumu nosaukumu mainīt uz “Mācību maksas noteikšanas un samaksas kārtība un atvieglojumi Ogres novada pašvaldības profesionālās ievirzes un interešu izglītības iestādēs” un izdarīt grozījumus saistošo noteikumu 1. punktā.</w:t>
      </w:r>
    </w:p>
    <w:p w14:paraId="11628A01" w14:textId="435A3A9F" w:rsidR="00072CF2" w:rsidRPr="00031182" w:rsidRDefault="00900152" w:rsidP="00031182">
      <w:pPr>
        <w:ind w:firstLine="720"/>
        <w:jc w:val="both"/>
      </w:pPr>
      <w:r w:rsidRPr="00031182">
        <w:t>Lai mazinātu sociālo nevienlīdzību, veicinātu profesionālās ievirzes un interešu izglītības pieejamību un sniegtu atbalstu sociāli mazaizsargātām iedzīvotāju grupām, saistošo noteikumu III</w:t>
      </w:r>
      <w:r w:rsidR="00031182">
        <w:t>. </w:t>
      </w:r>
      <w:r w:rsidRPr="00031182">
        <w:t>sadaļā "MĀCĪBU MAKSAS ATVIEGLOJUMI UN TO PIEŠĶIRŠANAS KĀRTĪBA" tiek veikti grozījumi saistošajos noteikumos, paredzot, ka izglītojamajiem no trūcīgām un maznodrošinātām mājsaimniecībām līdzšinējā 50 % atvieglojuma vietā tiek noteikts mācību maksas atvieglojums 100 % apmērā. Šāda pieeja nodrošinās, ka sociālekonomiskie apstākļi nekļūst par šķērsli bērnu un jauniešu vispusīgai attīstībai un dalībai profesionālās ievirzes un interešu izglītības programmās.</w:t>
      </w:r>
    </w:p>
    <w:p w14:paraId="11628A02" w14:textId="12169225" w:rsidR="00072CF2" w:rsidRPr="00031182" w:rsidRDefault="00900152" w:rsidP="00031182">
      <w:pPr>
        <w:ind w:firstLine="720"/>
        <w:jc w:val="both"/>
      </w:pPr>
      <w:r w:rsidRPr="00031182">
        <w:t>2026.</w:t>
      </w:r>
      <w:r w:rsidR="00C975D3">
        <w:t> </w:t>
      </w:r>
      <w:r w:rsidRPr="00031182">
        <w:t>gada 20.</w:t>
      </w:r>
      <w:r w:rsidR="00C975D3">
        <w:t> </w:t>
      </w:r>
      <w:r w:rsidRPr="00031182">
        <w:t>jūlijā Ogres novada pašvaldībā saņemts iedzīvotāja priekšlikums (</w:t>
      </w:r>
      <w:r w:rsidR="00C975D3">
        <w:t>Pašvaldībā reģistrēts</w:t>
      </w:r>
      <w:r w:rsidRPr="00031182">
        <w:t xml:space="preserve"> ar Nr.</w:t>
      </w:r>
      <w:r w:rsidR="00C975D3">
        <w:t> </w:t>
      </w:r>
      <w:r w:rsidRPr="00031182">
        <w:t>2-4.2/2173) un konstatēt</w:t>
      </w:r>
      <w:r w:rsidR="00C975D3">
        <w:t>a</w:t>
      </w:r>
      <w:r w:rsidRPr="00031182">
        <w:t xml:space="preserve"> nepieciešamība veikt grozījumus saistošajos noteikumos.</w:t>
      </w:r>
    </w:p>
    <w:p w14:paraId="11628A03" w14:textId="3289639E" w:rsidR="00072CF2" w:rsidRPr="00031182" w:rsidRDefault="00900152" w:rsidP="00031182">
      <w:pPr>
        <w:ind w:firstLine="720"/>
        <w:jc w:val="both"/>
      </w:pPr>
      <w:r w:rsidRPr="00031182">
        <w:t>Saistošo noteikumu 13.1. apakšpunkts šobrīd paredz mācību maksas atvieglojumu 50</w:t>
      </w:r>
      <w:r w:rsidR="00031182">
        <w:t> </w:t>
      </w:r>
      <w:r w:rsidRPr="00031182">
        <w:t xml:space="preserve"> % apmērā izglītojamajiem no daudzbērnu ģimenēm (ģimenes, kurās ir 3 (trīs) un vairāk nepilngadīgo bērnu). Tomēr esošā daudzbērnu ģimenes definīcija neatbilst Bērnu tiesību aizsardzības likuma 1.</w:t>
      </w:r>
      <w:r w:rsidR="00031182">
        <w:t> </w:t>
      </w:r>
      <w:r w:rsidRPr="00031182">
        <w:t>panta 16.</w:t>
      </w:r>
      <w:r w:rsidR="00031182">
        <w:t> </w:t>
      </w:r>
      <w:r w:rsidRPr="00031182">
        <w:t>punktā noteiktajam plašāka</w:t>
      </w:r>
      <w:r w:rsidR="00031182">
        <w:t>m</w:t>
      </w:r>
      <w:r w:rsidRPr="00031182">
        <w:t xml:space="preserve"> daudzbērnu ģimenes tvērumam, kurā par daudzbērnu ģimenes bērnu uzskatāma arī pilngadīga persona līdz 24 gadu vecumam, ja tā turpina iegūt vispārējo, profesionālo vai augstāko izglītību vai 11 mēnešus pilda valsts aizsardzības dienestu. Esošā redakcija ierobežo atbalstu daudzbērnu ģimenēm, tāpēc </w:t>
      </w:r>
      <w:r w:rsidRPr="00031182">
        <w:lastRenderedPageBreak/>
        <w:t>13.1.</w:t>
      </w:r>
      <w:r w:rsidR="00031182">
        <w:t> </w:t>
      </w:r>
      <w:r w:rsidRPr="00031182">
        <w:t xml:space="preserve"> apakšpunktu paredzēts paplašināt saskaņā ar Bērnu tiesību aizsardzības likum</w:t>
      </w:r>
      <w:r w:rsidR="00031182">
        <w:t>a 1. panta 16. punktā</w:t>
      </w:r>
      <w:r w:rsidRPr="00031182">
        <w:t xml:space="preserve"> noteikto</w:t>
      </w:r>
      <w:r w:rsidR="00031182">
        <w:t xml:space="preserve"> daudzbērnu ģimenes definīciju</w:t>
      </w:r>
      <w:r w:rsidRPr="00031182">
        <w:t>.</w:t>
      </w:r>
    </w:p>
    <w:p w14:paraId="11628A04" w14:textId="64113DEF" w:rsidR="00072CF2" w:rsidRDefault="00900152" w:rsidP="00C975D3">
      <w:pPr>
        <w:tabs>
          <w:tab w:val="left" w:pos="709"/>
        </w:tabs>
        <w:ind w:firstLine="720"/>
        <w:jc w:val="both"/>
      </w:pPr>
      <w:r w:rsidRPr="00031182">
        <w:t>Ņemot vērā iepriekš minēto</w:t>
      </w:r>
      <w:r w:rsidR="00031182">
        <w:t>,</w:t>
      </w:r>
      <w:r w:rsidRPr="00031182">
        <w:t xml:space="preserve"> sagatavots saistošo noteikumu “Grozījumi Ogres novada pašvaldības 2024.</w:t>
      </w:r>
      <w:r w:rsidR="00031182">
        <w:t> </w:t>
      </w:r>
      <w:r w:rsidRPr="00031182">
        <w:t>gada 29.</w:t>
      </w:r>
      <w:r w:rsidR="00031182">
        <w:t> </w:t>
      </w:r>
      <w:r w:rsidRPr="00031182">
        <w:t>augusta saistošajos noteikumos Nr.</w:t>
      </w:r>
      <w:r w:rsidR="00031182">
        <w:t> </w:t>
      </w:r>
      <w:r w:rsidRPr="00031182">
        <w:t>28/2024 “Mācību maksas noteikšanas un samaksas kārtība un atvieglojumi Ogres novada pašvaldības profesionālās ievirzes izglītības iestādēs” projekts</w:t>
      </w:r>
      <w:r w:rsidR="00031182">
        <w:t xml:space="preserve"> un paskaidrojuma raksts.</w:t>
      </w:r>
    </w:p>
    <w:p w14:paraId="55ECBA86" w14:textId="3E129410" w:rsidR="00031182" w:rsidRDefault="00031182" w:rsidP="00031182">
      <w:pPr>
        <w:tabs>
          <w:tab w:val="left" w:pos="709"/>
        </w:tabs>
        <w:ind w:firstLine="720"/>
        <w:jc w:val="both"/>
        <w:rPr>
          <w:color w:val="000000"/>
          <w:highlight w:val="white"/>
        </w:rPr>
      </w:pPr>
      <w:r>
        <w:rPr>
          <w:color w:val="000000"/>
          <w:highlight w:val="white"/>
        </w:rPr>
        <w:t>Atbilstoši Pašvaldību likuma 46. panta trešajai daļai, lai informētu sabiedrību par noteikumu projektu un dotu iespēju izteikt viedokli, saistošo noteikumu projekts no 202</w:t>
      </w:r>
      <w:r>
        <w:rPr>
          <w:highlight w:val="white"/>
        </w:rPr>
        <w:t>6</w:t>
      </w:r>
      <w:r>
        <w:rPr>
          <w:color w:val="000000"/>
          <w:highlight w:val="white"/>
        </w:rPr>
        <w:t>. gada 21. augusta līdz 2026. gada 4. septembrim tika publicēts Pašvaldības oficiālajā tīmekļvietnē www.ogresnovads.lv sadaļas “Sabiedrības līdzdalība”, apakšsadaļā "Saistošo noteikumu projekti". Viedokļa noskaidrošanas periodā no iedzīvotājiem priekšlikumi vai viedokļi par saistošo noteikumu projektu netika saņemti.</w:t>
      </w:r>
    </w:p>
    <w:p w14:paraId="11628A07" w14:textId="6A0202EF" w:rsidR="00072CF2" w:rsidRPr="00C975D3" w:rsidRDefault="00C975D3" w:rsidP="00C975D3">
      <w:pPr>
        <w:jc w:val="both"/>
        <w:rPr>
          <w:highlight w:val="white"/>
        </w:rPr>
      </w:pPr>
      <w:r>
        <w:t xml:space="preserve">            </w:t>
      </w:r>
      <w:r w:rsidR="00900152" w:rsidRPr="00031182">
        <w:t>Ņemot vērā iepriekš minēto un pamatojoties uz Pašvaldību likuma 4. panta pirmās daļas 4.</w:t>
      </w:r>
      <w:r>
        <w:t> </w:t>
      </w:r>
      <w:r w:rsidR="00900152" w:rsidRPr="00031182">
        <w:t xml:space="preserve">punktu, 44. panta otro daļu un Izglītības likuma 12. panta otro </w:t>
      </w:r>
      <w:r w:rsidR="00900152" w:rsidRPr="00C975D3">
        <w:rPr>
          <w:i/>
          <w:iCs/>
        </w:rPr>
        <w:t>prim</w:t>
      </w:r>
      <w:r w:rsidR="00900152" w:rsidRPr="00031182">
        <w:t xml:space="preserve"> daļu</w:t>
      </w:r>
      <w:r w:rsidR="00900152" w:rsidRPr="00031182">
        <w:rPr>
          <w:highlight w:val="white"/>
        </w:rPr>
        <w:t>,</w:t>
      </w:r>
    </w:p>
    <w:p w14:paraId="11628A08" w14:textId="77777777" w:rsidR="00072CF2" w:rsidRPr="00031182" w:rsidRDefault="00072CF2" w:rsidP="00031182">
      <w:pPr>
        <w:ind w:firstLine="720"/>
        <w:jc w:val="both"/>
      </w:pPr>
    </w:p>
    <w:p w14:paraId="11628A09" w14:textId="107765A2" w:rsidR="00072CF2" w:rsidRPr="00031182" w:rsidRDefault="00A6604E" w:rsidP="00031182">
      <w:pPr>
        <w:pBdr>
          <w:top w:val="nil"/>
          <w:left w:val="nil"/>
          <w:bottom w:val="nil"/>
          <w:right w:val="nil"/>
          <w:between w:val="nil"/>
        </w:pBdr>
        <w:ind w:right="-170"/>
        <w:jc w:val="center"/>
        <w:rPr>
          <w:color w:val="000000"/>
        </w:rPr>
      </w:pPr>
      <w:r>
        <w:rPr>
          <w:b/>
        </w:rPr>
        <w:t xml:space="preserve">balsojot: </w:t>
      </w:r>
      <w:r w:rsidRPr="00CB2D18">
        <w:rPr>
          <w:b/>
          <w:noProof/>
        </w:rPr>
        <w:t>ar 21 balsi "Par" (Andris Krauja, Artūrs Mangulis, Atvars Lakstīgala, Dace Kļaviņa, Dace Veiliņa, Dzirkstīte Žindiga, Gints Sīviņš, Ilmārs Zemnieks, Iluta Jansone, Jānis Iklāvs, Jānis Siliņš, Kārlis Ansons, Kārlis Avotiņš, Matīss Mežaks, Pāvels Kotāns, Raivis Rubīns, Raivis Ūzuls, Rūdolfs Kudļa, Santa Ločmele, Sarmīte Ozoliņa, Uldis Skudra), "Pret" – nav, "Atturas" – nav, "Nepiedalās" – nav</w:t>
      </w:r>
      <w:r w:rsidR="00900152" w:rsidRPr="00031182">
        <w:rPr>
          <w:b/>
          <w:bCs/>
          <w:color w:val="000000"/>
        </w:rPr>
        <w:t>, </w:t>
      </w:r>
    </w:p>
    <w:p w14:paraId="11628A0A" w14:textId="77777777" w:rsidR="00072CF2" w:rsidRPr="00031182" w:rsidRDefault="00900152" w:rsidP="00031182">
      <w:pPr>
        <w:pBdr>
          <w:top w:val="nil"/>
          <w:left w:val="nil"/>
          <w:bottom w:val="nil"/>
          <w:right w:val="nil"/>
          <w:between w:val="nil"/>
        </w:pBdr>
        <w:ind w:right="-170"/>
        <w:jc w:val="center"/>
        <w:rPr>
          <w:color w:val="000000"/>
        </w:rPr>
      </w:pPr>
      <w:r w:rsidRPr="00031182">
        <w:rPr>
          <w:color w:val="000000"/>
        </w:rPr>
        <w:t>Ogres novada pašvaldības dome</w:t>
      </w:r>
      <w:r w:rsidRPr="00031182">
        <w:rPr>
          <w:b/>
          <w:bCs/>
          <w:color w:val="000000"/>
        </w:rPr>
        <w:t xml:space="preserve"> NOLEMJ:</w:t>
      </w:r>
    </w:p>
    <w:p w14:paraId="11628A0B" w14:textId="77777777" w:rsidR="00072CF2" w:rsidRPr="00031182" w:rsidRDefault="00072CF2" w:rsidP="00031182">
      <w:pPr>
        <w:ind w:right="-170"/>
      </w:pPr>
    </w:p>
    <w:p w14:paraId="11628A0C" w14:textId="60AAD378" w:rsidR="00072CF2" w:rsidRPr="00031182" w:rsidRDefault="00B17896" w:rsidP="00031182">
      <w:pPr>
        <w:numPr>
          <w:ilvl w:val="0"/>
          <w:numId w:val="1"/>
        </w:numPr>
        <w:pBdr>
          <w:top w:val="nil"/>
          <w:left w:val="nil"/>
          <w:bottom w:val="nil"/>
          <w:right w:val="nil"/>
          <w:between w:val="nil"/>
        </w:pBdr>
        <w:ind w:left="357" w:hanging="357"/>
        <w:jc w:val="both"/>
        <w:rPr>
          <w:color w:val="000000"/>
        </w:rPr>
      </w:pPr>
      <w:r w:rsidRPr="00031182">
        <w:rPr>
          <w:b/>
          <w:bCs/>
          <w:color w:val="000000"/>
        </w:rPr>
        <w:t>Izdot</w:t>
      </w:r>
      <w:r w:rsidR="00900152" w:rsidRPr="00031182">
        <w:rPr>
          <w:color w:val="000000"/>
        </w:rPr>
        <w:t xml:space="preserve"> Ogres novada pašvaldības</w:t>
      </w:r>
      <w:r w:rsidR="00E36205">
        <w:rPr>
          <w:color w:val="000000"/>
        </w:rPr>
        <w:t xml:space="preserve"> </w:t>
      </w:r>
      <w:r w:rsidR="00F64F95">
        <w:rPr>
          <w:color w:val="000000"/>
        </w:rPr>
        <w:t xml:space="preserve">domes </w:t>
      </w:r>
      <w:r w:rsidR="00900152" w:rsidRPr="00031182">
        <w:rPr>
          <w:color w:val="000000"/>
        </w:rPr>
        <w:t>saistošos noteikumus Nr.</w:t>
      </w:r>
      <w:r w:rsidR="00A6604E">
        <w:rPr>
          <w:color w:val="000000"/>
        </w:rPr>
        <w:t>20</w:t>
      </w:r>
      <w:r w:rsidR="00900152" w:rsidRPr="00031182">
        <w:rPr>
          <w:color w:val="000000"/>
        </w:rPr>
        <w:t>/202</w:t>
      </w:r>
      <w:r w:rsidR="00900152" w:rsidRPr="00031182">
        <w:t>6</w:t>
      </w:r>
      <w:r w:rsidR="00900152" w:rsidRPr="00031182">
        <w:rPr>
          <w:color w:val="000000"/>
        </w:rPr>
        <w:t xml:space="preserve"> “</w:t>
      </w:r>
      <w:r w:rsidR="00900152" w:rsidRPr="00031182">
        <w:t>Grozījumi Ogres novada pašvaldības</w:t>
      </w:r>
      <w:r w:rsidR="00C975D3">
        <w:t xml:space="preserve"> </w:t>
      </w:r>
      <w:r w:rsidR="00900152" w:rsidRPr="00031182">
        <w:t>2024.</w:t>
      </w:r>
      <w:r w:rsidR="00C975D3">
        <w:t> </w:t>
      </w:r>
      <w:r w:rsidR="00900152" w:rsidRPr="00031182">
        <w:t>gada 29.</w:t>
      </w:r>
      <w:r w:rsidR="00C975D3">
        <w:t> </w:t>
      </w:r>
      <w:r w:rsidR="00900152" w:rsidRPr="00031182">
        <w:t>augusta saistošajos noteikumos Nr. 28/2024 “Mācību maksas noteikšanas un samaksas kārtība un atvieglojumi Ogres novada pašvaldības profesionālās ievirzes izglītības iestādēs</w:t>
      </w:r>
      <w:r w:rsidR="00900152" w:rsidRPr="00031182">
        <w:rPr>
          <w:color w:val="000000"/>
        </w:rPr>
        <w:t>”</w:t>
      </w:r>
      <w:r w:rsidRPr="00031182">
        <w:rPr>
          <w:color w:val="000000"/>
        </w:rPr>
        <w:t>”</w:t>
      </w:r>
      <w:r w:rsidR="00900152" w:rsidRPr="00031182">
        <w:rPr>
          <w:color w:val="000000"/>
        </w:rPr>
        <w:t xml:space="preserve">, </w:t>
      </w:r>
      <w:r w:rsidR="00900152" w:rsidRPr="00031182">
        <w:rPr>
          <w:color w:val="000000"/>
          <w:highlight w:val="white"/>
        </w:rPr>
        <w:t>turpmāk – Noteikumi</w:t>
      </w:r>
      <w:r w:rsidR="00C975D3">
        <w:rPr>
          <w:color w:val="000000"/>
          <w:highlight w:val="white"/>
        </w:rPr>
        <w:t>,</w:t>
      </w:r>
      <w:r w:rsidR="00900152" w:rsidRPr="00031182">
        <w:rPr>
          <w:color w:val="000000"/>
          <w:highlight w:val="white"/>
        </w:rPr>
        <w:t xml:space="preserve"> (pielikum</w:t>
      </w:r>
      <w:r w:rsidR="00C975D3">
        <w:rPr>
          <w:color w:val="000000"/>
          <w:highlight w:val="white"/>
        </w:rPr>
        <w:t>s</w:t>
      </w:r>
      <w:r w:rsidR="00900152" w:rsidRPr="00031182">
        <w:rPr>
          <w:color w:val="000000"/>
          <w:highlight w:val="white"/>
        </w:rPr>
        <w:t xml:space="preserve">). </w:t>
      </w:r>
    </w:p>
    <w:p w14:paraId="11628A0D" w14:textId="1E2BFF50" w:rsidR="00072CF2" w:rsidRPr="00031182" w:rsidRDefault="00900152" w:rsidP="00031182">
      <w:pPr>
        <w:numPr>
          <w:ilvl w:val="0"/>
          <w:numId w:val="1"/>
        </w:numPr>
        <w:pBdr>
          <w:top w:val="nil"/>
          <w:left w:val="nil"/>
          <w:bottom w:val="nil"/>
          <w:right w:val="nil"/>
          <w:between w:val="nil"/>
        </w:pBdr>
        <w:jc w:val="both"/>
      </w:pPr>
      <w:bookmarkStart w:id="1" w:name="_4x7qopaqv1ft" w:colFirst="0" w:colLast="0"/>
      <w:bookmarkEnd w:id="1"/>
      <w:r w:rsidRPr="00031182">
        <w:rPr>
          <w:b/>
          <w:bCs/>
          <w:color w:val="000000"/>
        </w:rPr>
        <w:t>Uzdot</w:t>
      </w:r>
      <w:r w:rsidRPr="00031182">
        <w:rPr>
          <w:color w:val="000000"/>
        </w:rPr>
        <w:t xml:space="preserve"> Ogres novada pašvaldības </w:t>
      </w:r>
      <w:r w:rsidR="00C975D3">
        <w:rPr>
          <w:color w:val="000000"/>
        </w:rPr>
        <w:t xml:space="preserve">Centrālās </w:t>
      </w:r>
      <w:r w:rsidRPr="00031182">
        <w:rPr>
          <w:color w:val="000000"/>
        </w:rPr>
        <w:t xml:space="preserve">administrācijas Juridiskajai nodaļai triju darbdienu laikā pēc Noteikumu un paskaidrojuma raksta parakstīšanas nosūtīt tos saskaņošanai </w:t>
      </w:r>
      <w:r w:rsidRPr="00031182">
        <w:t>Viedās administrācijas</w:t>
      </w:r>
      <w:r w:rsidRPr="00031182">
        <w:rPr>
          <w:color w:val="000000"/>
        </w:rPr>
        <w:t xml:space="preserve"> un reģionālās attīstības ministrijai.</w:t>
      </w:r>
    </w:p>
    <w:p w14:paraId="11628A0E" w14:textId="68DF1061" w:rsidR="00072CF2" w:rsidRPr="00031182" w:rsidRDefault="00900152" w:rsidP="00031182">
      <w:pPr>
        <w:widowControl w:val="0"/>
        <w:numPr>
          <w:ilvl w:val="0"/>
          <w:numId w:val="1"/>
        </w:numPr>
        <w:ind w:left="357" w:hanging="357"/>
        <w:jc w:val="both"/>
      </w:pPr>
      <w:r w:rsidRPr="00031182">
        <w:rPr>
          <w:b/>
          <w:bCs/>
        </w:rPr>
        <w:t>Uzdot</w:t>
      </w:r>
      <w:r w:rsidRPr="00031182">
        <w:t xml:space="preserve"> Ogres novada pašvaldības </w:t>
      </w:r>
      <w:r w:rsidR="00C975D3">
        <w:t xml:space="preserve">Centrālās </w:t>
      </w:r>
      <w:r w:rsidRPr="00031182">
        <w:t xml:space="preserve">administrācijas Juridiskajai nodaļai pēc Noteikumu saskaņojuma saņemšanas no Viedās administrācijas un reģionālās attīstības ministrijas triju darbdienu laikā nosūtīt tos publicēšanai </w:t>
      </w:r>
      <w:r w:rsidRPr="00031182">
        <w:rPr>
          <w:highlight w:val="white"/>
        </w:rPr>
        <w:t>oficiālajā izdevumā</w:t>
      </w:r>
      <w:r w:rsidRPr="00031182">
        <w:t xml:space="preserve"> “Latvijas Vēstnesis”.</w:t>
      </w:r>
    </w:p>
    <w:p w14:paraId="11628A0F" w14:textId="6BCD769F" w:rsidR="00072CF2" w:rsidRPr="00031182" w:rsidRDefault="00900152" w:rsidP="00031182">
      <w:pPr>
        <w:numPr>
          <w:ilvl w:val="0"/>
          <w:numId w:val="1"/>
        </w:numPr>
        <w:ind w:left="357" w:hanging="357"/>
        <w:jc w:val="both"/>
      </w:pPr>
      <w:bookmarkStart w:id="2" w:name="_hha045oqrwly" w:colFirst="0" w:colLast="0"/>
      <w:bookmarkEnd w:id="2"/>
      <w:r w:rsidRPr="00031182">
        <w:rPr>
          <w:b/>
          <w:bCs/>
        </w:rPr>
        <w:t>Uzdot</w:t>
      </w:r>
      <w:r w:rsidRPr="00031182">
        <w:t xml:space="preserve"> Ogres novada pašvaldības</w:t>
      </w:r>
      <w:r w:rsidR="00C975D3">
        <w:t xml:space="preserve"> Centrālās</w:t>
      </w:r>
      <w:r w:rsidRPr="00031182">
        <w:t xml:space="preserve"> administrācijas Komunikācijas nodaļai pēc Noteikumu spēkā stāšanās publicēt Noteikumus Ogres novada pašvaldības oficiālajā tīmekļvietnē</w:t>
      </w:r>
      <w:r w:rsidR="00C975D3">
        <w:t xml:space="preserve"> www</w:t>
      </w:r>
      <w:r w:rsidRPr="00031182">
        <w:t>.</w:t>
      </w:r>
      <w:r w:rsidR="00C975D3">
        <w:t>ogresnovads.lv.</w:t>
      </w:r>
    </w:p>
    <w:p w14:paraId="11628A10" w14:textId="0E77FD68" w:rsidR="00072CF2" w:rsidRPr="00031182" w:rsidRDefault="00900152" w:rsidP="00031182">
      <w:pPr>
        <w:numPr>
          <w:ilvl w:val="0"/>
          <w:numId w:val="1"/>
        </w:numPr>
        <w:ind w:left="357" w:hanging="357"/>
        <w:jc w:val="both"/>
      </w:pPr>
      <w:r w:rsidRPr="00031182">
        <w:rPr>
          <w:b/>
          <w:bCs/>
        </w:rPr>
        <w:t>Uzdot</w:t>
      </w:r>
      <w:r w:rsidRPr="00031182">
        <w:t xml:space="preserve"> Ogres novada pašvaldības </w:t>
      </w:r>
      <w:r w:rsidR="00C975D3">
        <w:t xml:space="preserve">Centrālās </w:t>
      </w:r>
      <w:r w:rsidRPr="00031182">
        <w:t>administrācijas Kancelejai pēc Noteikumu spēkā stāšanās nodrošināt Noteikumu brīvu pieeju Ogres novada pašvaldības ēkā.</w:t>
      </w:r>
    </w:p>
    <w:p w14:paraId="11628A11" w14:textId="77777777" w:rsidR="00072CF2" w:rsidRPr="00031182" w:rsidRDefault="00900152" w:rsidP="00031182">
      <w:pPr>
        <w:numPr>
          <w:ilvl w:val="0"/>
          <w:numId w:val="1"/>
        </w:numPr>
        <w:ind w:left="357" w:hanging="357"/>
        <w:jc w:val="both"/>
      </w:pPr>
      <w:r w:rsidRPr="00031182">
        <w:rPr>
          <w:b/>
          <w:bCs/>
        </w:rPr>
        <w:t>Uzdot</w:t>
      </w:r>
      <w:r w:rsidRPr="00031182">
        <w:t xml:space="preserve"> Ogres novada pašvaldības pilsētu un pagastu pārvalžu vadītājiem pēc Noteikumu spēkā stāšanās nodrošināt Noteikumu brīvu pieeju pašvaldības pilsētu un pagastu pārvaldēs.</w:t>
      </w:r>
    </w:p>
    <w:p w14:paraId="11628A12" w14:textId="77777777" w:rsidR="00072CF2" w:rsidRPr="00031182" w:rsidRDefault="00900152" w:rsidP="00031182">
      <w:pPr>
        <w:widowControl w:val="0"/>
        <w:numPr>
          <w:ilvl w:val="0"/>
          <w:numId w:val="1"/>
        </w:numPr>
        <w:ind w:left="357" w:right="-170" w:hanging="357"/>
        <w:jc w:val="both"/>
      </w:pPr>
      <w:r w:rsidRPr="00C975D3">
        <w:rPr>
          <w:b/>
          <w:bCs/>
        </w:rPr>
        <w:t>Kontroli</w:t>
      </w:r>
      <w:r w:rsidRPr="00031182">
        <w:t xml:space="preserve"> par lēmuma izpildi uzdot O</w:t>
      </w:r>
      <w:bookmarkStart w:id="3" w:name="_GoBack"/>
      <w:bookmarkEnd w:id="3"/>
      <w:r w:rsidRPr="00031182">
        <w:t>gres novada pašvaldības izpilddirektoram.</w:t>
      </w:r>
    </w:p>
    <w:p w14:paraId="11628A13" w14:textId="77777777" w:rsidR="00072CF2" w:rsidRPr="00031182" w:rsidRDefault="00072CF2" w:rsidP="00031182">
      <w:pPr>
        <w:ind w:right="-170"/>
      </w:pPr>
    </w:p>
    <w:p w14:paraId="11628A14" w14:textId="77777777" w:rsidR="00072CF2" w:rsidRPr="00031182" w:rsidRDefault="00072CF2" w:rsidP="00031182">
      <w:pPr>
        <w:ind w:left="510" w:right="-170"/>
        <w:jc w:val="right"/>
      </w:pPr>
    </w:p>
    <w:p w14:paraId="11628A16" w14:textId="77777777" w:rsidR="00072CF2" w:rsidRPr="00031182" w:rsidRDefault="00900152" w:rsidP="00031182">
      <w:pPr>
        <w:ind w:left="510" w:right="-170"/>
        <w:jc w:val="right"/>
      </w:pPr>
      <w:r w:rsidRPr="00031182">
        <w:t>(Sēdes vadītāja,</w:t>
      </w:r>
    </w:p>
    <w:p w14:paraId="11628A17" w14:textId="77777777" w:rsidR="00072CF2" w:rsidRPr="00031182" w:rsidRDefault="00900152" w:rsidP="00031182">
      <w:pPr>
        <w:ind w:left="510" w:right="-170"/>
        <w:jc w:val="right"/>
      </w:pPr>
      <w:r w:rsidRPr="00031182">
        <w:t>domes priekšsēdētāja A. Kraujas paraksts)</w:t>
      </w:r>
    </w:p>
    <w:p w14:paraId="11628A18" w14:textId="77777777" w:rsidR="00072CF2" w:rsidRPr="00031182" w:rsidRDefault="00072CF2" w:rsidP="00031182">
      <w:pPr>
        <w:ind w:firstLine="851"/>
        <w:rPr>
          <w:b/>
          <w:bCs/>
        </w:rPr>
      </w:pPr>
    </w:p>
    <w:p w14:paraId="11628A19" w14:textId="77777777" w:rsidR="00072CF2" w:rsidRPr="00031182" w:rsidRDefault="00072CF2" w:rsidP="00031182">
      <w:pPr>
        <w:ind w:firstLine="851"/>
        <w:rPr>
          <w:b/>
          <w:bCs/>
        </w:rPr>
      </w:pPr>
    </w:p>
    <w:p w14:paraId="11628A1A" w14:textId="77777777" w:rsidR="00072CF2" w:rsidRPr="00031182" w:rsidRDefault="00072CF2" w:rsidP="00031182">
      <w:pPr>
        <w:rPr>
          <w:b/>
          <w:bCs/>
        </w:rPr>
      </w:pPr>
    </w:p>
    <w:sectPr w:rsidR="00072CF2" w:rsidRPr="00031182">
      <w:footerReference w:type="even" r:id="rId8"/>
      <w:pgSz w:w="11906" w:h="16838"/>
      <w:pgMar w:top="1134" w:right="1134" w:bottom="1134" w:left="1701"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648531" w14:textId="77777777" w:rsidR="002D7E3E" w:rsidRDefault="002D7E3E">
      <w:r>
        <w:separator/>
      </w:r>
    </w:p>
  </w:endnote>
  <w:endnote w:type="continuationSeparator" w:id="0">
    <w:p w14:paraId="031641DB" w14:textId="77777777" w:rsidR="002D7E3E" w:rsidRDefault="002D7E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embedItalic r:id="rId1" w:fontKey="{B35E6FE1-47FF-43F5-B202-82FC607C1D9C}"/>
  </w:font>
  <w:font w:name="Segoe UI">
    <w:panose1 w:val="020B0502040204020203"/>
    <w:charset w:val="BA"/>
    <w:family w:val="swiss"/>
    <w:pitch w:val="variable"/>
    <w:sig w:usb0="E4002EFF" w:usb1="C000E47F" w:usb2="00000009" w:usb3="00000000" w:csb0="000001FF" w:csb1="00000000"/>
    <w:embedRegular r:id="rId2" w:fontKey="{B61287E5-7D2C-48C7-93E2-8AA182E6EF53}"/>
  </w:font>
  <w:font w:name="Calibri">
    <w:panose1 w:val="020F0502020204030204"/>
    <w:charset w:val="BA"/>
    <w:family w:val="swiss"/>
    <w:pitch w:val="variable"/>
    <w:sig w:usb0="E4002EFF" w:usb1="C000247B" w:usb2="00000009" w:usb3="00000000" w:csb0="000001FF" w:csb1="00000000"/>
    <w:embedRegular r:id="rId3" w:fontKey="{D1D26B2B-8DA1-4A50-BCCD-AE8077A41141}"/>
  </w:font>
  <w:font w:name="Cambria">
    <w:panose1 w:val="02040503050406030204"/>
    <w:charset w:val="BA"/>
    <w:family w:val="roman"/>
    <w:pitch w:val="variable"/>
    <w:sig w:usb0="E00006FF" w:usb1="420024FF" w:usb2="02000000" w:usb3="00000000" w:csb0="0000019F" w:csb1="00000000"/>
    <w:embedRegular r:id="rId4" w:fontKey="{668D382B-D43E-4C6C-861D-1DB899BB7A5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628A1D" w14:textId="77777777" w:rsidR="00072CF2" w:rsidRDefault="00900152">
    <w:pPr>
      <w:pBdr>
        <w:top w:val="nil"/>
        <w:left w:val="nil"/>
        <w:bottom w:val="nil"/>
        <w:right w:val="nil"/>
        <w:between w:val="nil"/>
      </w:pBdr>
      <w:tabs>
        <w:tab w:val="center" w:pos="4153"/>
        <w:tab w:val="right" w:pos="8306"/>
      </w:tabs>
      <w:jc w:val="center"/>
      <w:rPr>
        <w:color w:val="000000"/>
      </w:rPr>
    </w:pPr>
    <w:r>
      <w:rPr>
        <w:color w:val="000000"/>
      </w:rPr>
      <w:fldChar w:fldCharType="begin"/>
    </w:r>
    <w:r>
      <w:rPr>
        <w:color w:val="000000"/>
      </w:rPr>
      <w:instrText>PAGE</w:instrText>
    </w:r>
    <w:r>
      <w:rPr>
        <w:color w:val="000000"/>
      </w:rPr>
      <w:fldChar w:fldCharType="end"/>
    </w:r>
  </w:p>
  <w:p w14:paraId="11628A1E" w14:textId="77777777" w:rsidR="00072CF2" w:rsidRDefault="00072CF2">
    <w:pPr>
      <w:pBdr>
        <w:top w:val="nil"/>
        <w:left w:val="nil"/>
        <w:bottom w:val="nil"/>
        <w:right w:val="nil"/>
        <w:between w:val="nil"/>
      </w:pBdr>
      <w:tabs>
        <w:tab w:val="center" w:pos="4153"/>
        <w:tab w:val="right" w:pos="8306"/>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3D07E6" w14:textId="77777777" w:rsidR="002D7E3E" w:rsidRDefault="002D7E3E">
      <w:r>
        <w:separator/>
      </w:r>
    </w:p>
  </w:footnote>
  <w:footnote w:type="continuationSeparator" w:id="0">
    <w:p w14:paraId="6F082B14" w14:textId="77777777" w:rsidR="002D7E3E" w:rsidRDefault="002D7E3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513E6D"/>
    <w:multiLevelType w:val="multilevel"/>
    <w:tmpl w:val="DF265C4C"/>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CF2"/>
    <w:rsid w:val="00031182"/>
    <w:rsid w:val="00072CF2"/>
    <w:rsid w:val="002C60F2"/>
    <w:rsid w:val="002D7E3E"/>
    <w:rsid w:val="00900152"/>
    <w:rsid w:val="00987A7A"/>
    <w:rsid w:val="009B64C3"/>
    <w:rsid w:val="00A6604E"/>
    <w:rsid w:val="00B17896"/>
    <w:rsid w:val="00C975D3"/>
    <w:rsid w:val="00E36205"/>
    <w:rsid w:val="00E92DCA"/>
    <w:rsid w:val="00F64F9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289EC"/>
  <w15:docId w15:val="{29652FE2-D3A9-4915-983F-8FAA910FB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style>
  <w:style w:type="paragraph" w:styleId="Virsraksts1">
    <w:name w:val="heading 1"/>
    <w:basedOn w:val="Parasts"/>
    <w:next w:val="Parasts"/>
    <w:uiPriority w:val="9"/>
    <w:qFormat/>
    <w:pPr>
      <w:keepNext/>
      <w:keepLines/>
      <w:spacing w:before="480" w:after="120"/>
      <w:outlineLvl w:val="0"/>
    </w:pPr>
    <w:rPr>
      <w:b/>
      <w:bCs/>
      <w:sz w:val="48"/>
      <w:szCs w:val="48"/>
    </w:rPr>
  </w:style>
  <w:style w:type="paragraph" w:styleId="Virsraksts2">
    <w:name w:val="heading 2"/>
    <w:basedOn w:val="Parasts"/>
    <w:next w:val="Parasts"/>
    <w:uiPriority w:val="9"/>
    <w:semiHidden/>
    <w:unhideWhenUsed/>
    <w:qFormat/>
    <w:pPr>
      <w:keepNext/>
      <w:ind w:left="5670" w:hanging="5670"/>
      <w:outlineLvl w:val="1"/>
    </w:pPr>
    <w:rPr>
      <w:b/>
      <w:bCs/>
    </w:rPr>
  </w:style>
  <w:style w:type="paragraph" w:styleId="Virsraksts3">
    <w:name w:val="heading 3"/>
    <w:basedOn w:val="Parasts"/>
    <w:next w:val="Parasts"/>
    <w:uiPriority w:val="9"/>
    <w:semiHidden/>
    <w:unhideWhenUsed/>
    <w:qFormat/>
    <w:pPr>
      <w:keepNext/>
      <w:keepLines/>
      <w:spacing w:before="280" w:after="80"/>
      <w:outlineLvl w:val="2"/>
    </w:pPr>
    <w:rPr>
      <w:b/>
      <w:bCs/>
      <w:sz w:val="28"/>
      <w:szCs w:val="28"/>
    </w:rPr>
  </w:style>
  <w:style w:type="paragraph" w:styleId="Virsraksts4">
    <w:name w:val="heading 4"/>
    <w:basedOn w:val="Parasts"/>
    <w:next w:val="Parasts"/>
    <w:uiPriority w:val="9"/>
    <w:semiHidden/>
    <w:unhideWhenUsed/>
    <w:qFormat/>
    <w:pPr>
      <w:keepNext/>
      <w:keepLines/>
      <w:spacing w:before="240" w:after="40"/>
      <w:outlineLvl w:val="3"/>
    </w:pPr>
    <w:rPr>
      <w:b/>
      <w:bCs/>
    </w:rPr>
  </w:style>
  <w:style w:type="paragraph" w:styleId="Virsraksts5">
    <w:name w:val="heading 5"/>
    <w:basedOn w:val="Parasts"/>
    <w:next w:val="Parasts"/>
    <w:uiPriority w:val="9"/>
    <w:semiHidden/>
    <w:unhideWhenUsed/>
    <w:qFormat/>
    <w:pPr>
      <w:keepNext/>
      <w:keepLines/>
      <w:spacing w:before="220" w:after="40"/>
      <w:outlineLvl w:val="4"/>
    </w:pPr>
    <w:rPr>
      <w:b/>
      <w:bCs/>
      <w:sz w:val="22"/>
      <w:szCs w:val="22"/>
    </w:rPr>
  </w:style>
  <w:style w:type="paragraph" w:styleId="Virsraksts6">
    <w:name w:val="heading 6"/>
    <w:basedOn w:val="Parasts"/>
    <w:next w:val="Parasts"/>
    <w:uiPriority w:val="9"/>
    <w:semiHidden/>
    <w:unhideWhenUsed/>
    <w:qFormat/>
    <w:pPr>
      <w:keepNext/>
      <w:keepLines/>
      <w:spacing w:before="200" w:after="40"/>
      <w:outlineLvl w:val="5"/>
    </w:pPr>
    <w:rPr>
      <w:b/>
      <w:bCs/>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osaukums">
    <w:name w:val="Title"/>
    <w:basedOn w:val="Parasts"/>
    <w:next w:val="Parasts"/>
    <w:uiPriority w:val="10"/>
    <w:qFormat/>
    <w:pPr>
      <w:keepNext/>
      <w:keepLines/>
      <w:spacing w:before="480" w:after="120"/>
    </w:pPr>
    <w:rPr>
      <w:b/>
      <w:bCs/>
      <w:sz w:val="72"/>
      <w:szCs w:val="72"/>
    </w:rPr>
  </w:style>
  <w:style w:type="paragraph" w:styleId="Apakvirsraksts">
    <w:name w:val="Subtitle"/>
    <w:basedOn w:val="Parasts"/>
    <w:next w:val="Parasts"/>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character" w:styleId="Hipersaite">
    <w:name w:val="Hyperlink"/>
    <w:basedOn w:val="Noklusjumarindkopasfonts"/>
    <w:uiPriority w:val="99"/>
    <w:unhideWhenUsed/>
    <w:rsid w:val="00031182"/>
    <w:rPr>
      <w:color w:val="0000FF" w:themeColor="hyperlink"/>
      <w:u w:val="single"/>
    </w:rPr>
  </w:style>
  <w:style w:type="character" w:customStyle="1" w:styleId="UnresolvedMention">
    <w:name w:val="Unresolved Mention"/>
    <w:basedOn w:val="Noklusjumarindkopasfonts"/>
    <w:uiPriority w:val="99"/>
    <w:semiHidden/>
    <w:unhideWhenUsed/>
    <w:rsid w:val="00031182"/>
    <w:rPr>
      <w:color w:val="605E5C"/>
      <w:shd w:val="clear" w:color="auto" w:fill="E1DFDD"/>
    </w:rPr>
  </w:style>
  <w:style w:type="paragraph" w:styleId="Balonteksts">
    <w:name w:val="Balloon Text"/>
    <w:basedOn w:val="Parasts"/>
    <w:link w:val="BalontekstsRakstz"/>
    <w:uiPriority w:val="99"/>
    <w:semiHidden/>
    <w:unhideWhenUsed/>
    <w:rsid w:val="00A6604E"/>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A6604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4002</Words>
  <Characters>2282</Characters>
  <Application>Microsoft Office Word</Application>
  <DocSecurity>0</DocSecurity>
  <Lines>19</Lines>
  <Paragraphs>12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6272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Santa Hermane-Kondrova</dc:creator>
  <cp:lastModifiedBy>Santa Hermane</cp:lastModifiedBy>
  <cp:revision>2</cp:revision>
  <cp:lastPrinted>2026-09-24T12:08:00Z</cp:lastPrinted>
  <dcterms:created xsi:type="dcterms:W3CDTF">2026-09-24T12:12:00Z</dcterms:created>
  <dcterms:modified xsi:type="dcterms:W3CDTF">2026-09-24T12:12:00Z</dcterms:modified>
</cp:coreProperties>
</file>