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DA02E" w14:textId="77777777" w:rsidR="008A1038" w:rsidRPr="008A1038" w:rsidRDefault="008A1038" w:rsidP="008A1038">
      <w:pPr>
        <w:spacing w:after="0" w:line="240" w:lineRule="auto"/>
        <w:jc w:val="center"/>
        <w:rPr>
          <w:rFonts w:ascii="Times New Roman" w:eastAsia="Times New Roman" w:hAnsi="Times New Roman" w:cs="Times New Roman"/>
          <w:noProof/>
          <w:sz w:val="24"/>
          <w:szCs w:val="24"/>
          <w:lang w:eastAsia="lv-LV"/>
        </w:rPr>
      </w:pPr>
      <w:r w:rsidRPr="008A1038">
        <w:rPr>
          <w:rFonts w:ascii="Times New Roman" w:eastAsia="Times New Roman" w:hAnsi="Times New Roman" w:cs="Times New Roman"/>
          <w:noProof/>
          <w:sz w:val="24"/>
          <w:szCs w:val="24"/>
          <w:lang w:val="en-US"/>
        </w:rPr>
        <w:drawing>
          <wp:inline distT="0" distB="0" distL="0" distR="0" wp14:anchorId="1A2DA053" wp14:editId="1A2DA054">
            <wp:extent cx="605155" cy="721360"/>
            <wp:effectExtent l="0" t="0" r="444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5155" cy="721360"/>
                    </a:xfrm>
                    <a:prstGeom prst="rect">
                      <a:avLst/>
                    </a:prstGeom>
                    <a:noFill/>
                    <a:ln>
                      <a:noFill/>
                    </a:ln>
                  </pic:spPr>
                </pic:pic>
              </a:graphicData>
            </a:graphic>
          </wp:inline>
        </w:drawing>
      </w:r>
    </w:p>
    <w:p w14:paraId="1A2DA02F" w14:textId="77777777" w:rsidR="008A1038" w:rsidRPr="008A1038" w:rsidRDefault="008A1038" w:rsidP="008A1038">
      <w:pPr>
        <w:spacing w:after="0" w:line="240" w:lineRule="auto"/>
        <w:jc w:val="center"/>
        <w:rPr>
          <w:rFonts w:ascii="RimBelwe" w:eastAsia="Times New Roman" w:hAnsi="RimBelwe" w:cs="Times New Roman"/>
          <w:noProof/>
          <w:sz w:val="12"/>
          <w:szCs w:val="28"/>
        </w:rPr>
      </w:pPr>
    </w:p>
    <w:p w14:paraId="1A2DA030" w14:textId="77777777" w:rsidR="008A1038" w:rsidRPr="008A1038" w:rsidRDefault="008A1038" w:rsidP="008A1038">
      <w:pPr>
        <w:spacing w:after="0" w:line="240" w:lineRule="auto"/>
        <w:jc w:val="center"/>
        <w:rPr>
          <w:rFonts w:ascii="Times New Roman" w:eastAsia="Times New Roman" w:hAnsi="Times New Roman" w:cs="Times New Roman"/>
          <w:noProof/>
          <w:sz w:val="36"/>
          <w:szCs w:val="24"/>
        </w:rPr>
      </w:pPr>
      <w:r w:rsidRPr="008A1038">
        <w:rPr>
          <w:rFonts w:ascii="Times New Roman" w:eastAsia="Times New Roman" w:hAnsi="Times New Roman" w:cs="Times New Roman"/>
          <w:noProof/>
          <w:sz w:val="36"/>
          <w:szCs w:val="24"/>
        </w:rPr>
        <w:t>OGRES  NOVADA  PAŠVALDĪBA</w:t>
      </w:r>
    </w:p>
    <w:p w14:paraId="1A2DA031" w14:textId="77777777" w:rsidR="008A1038" w:rsidRPr="008A1038" w:rsidRDefault="008A1038" w:rsidP="008A1038">
      <w:pPr>
        <w:spacing w:after="0" w:line="240" w:lineRule="auto"/>
        <w:jc w:val="center"/>
        <w:rPr>
          <w:rFonts w:ascii="Times New Roman" w:eastAsia="Times New Roman" w:hAnsi="Times New Roman" w:cs="Times New Roman"/>
          <w:noProof/>
          <w:sz w:val="18"/>
          <w:szCs w:val="24"/>
        </w:rPr>
      </w:pPr>
      <w:r w:rsidRPr="008A1038">
        <w:rPr>
          <w:rFonts w:ascii="Times New Roman" w:eastAsia="Times New Roman" w:hAnsi="Times New Roman" w:cs="Times New Roman"/>
          <w:noProof/>
          <w:sz w:val="18"/>
          <w:szCs w:val="24"/>
        </w:rPr>
        <w:t>Reģ.Nr.90000024455, Brīvības iela 33, Ogre, Ogres nov., LV-5001</w:t>
      </w:r>
    </w:p>
    <w:p w14:paraId="1A2DA032" w14:textId="77777777" w:rsidR="008A1038" w:rsidRPr="008A1038" w:rsidRDefault="008A1038" w:rsidP="008A1038">
      <w:pPr>
        <w:pBdr>
          <w:bottom w:val="single" w:sz="4" w:space="1" w:color="auto"/>
        </w:pBdr>
        <w:spacing w:after="0" w:line="240" w:lineRule="auto"/>
        <w:jc w:val="center"/>
        <w:rPr>
          <w:rFonts w:ascii="Times New Roman" w:eastAsia="Times New Roman" w:hAnsi="Times New Roman" w:cs="Times New Roman"/>
          <w:noProof/>
          <w:sz w:val="18"/>
          <w:szCs w:val="24"/>
        </w:rPr>
      </w:pPr>
      <w:r w:rsidRPr="008A1038">
        <w:rPr>
          <w:rFonts w:ascii="Times New Roman" w:eastAsia="Times New Roman" w:hAnsi="Times New Roman" w:cs="Times New Roman"/>
          <w:noProof/>
          <w:sz w:val="18"/>
          <w:szCs w:val="24"/>
        </w:rPr>
        <w:t xml:space="preserve">tālrunis 65071160, </w:t>
      </w:r>
      <w:r w:rsidRPr="008A1038">
        <w:rPr>
          <w:rFonts w:ascii="Times New Roman" w:eastAsia="Times New Roman" w:hAnsi="Times New Roman" w:cs="Times New Roman"/>
          <w:sz w:val="18"/>
          <w:szCs w:val="24"/>
        </w:rPr>
        <w:t xml:space="preserve">e-pasts: ogredome@ogresnovads.lv, www.ogresnovads.lv </w:t>
      </w:r>
    </w:p>
    <w:p w14:paraId="1A2DA033" w14:textId="77777777" w:rsidR="008A1038" w:rsidRPr="008A1038" w:rsidRDefault="008A1038" w:rsidP="008A1038">
      <w:pPr>
        <w:spacing w:after="0" w:line="240" w:lineRule="auto"/>
        <w:ind w:right="43"/>
        <w:jc w:val="center"/>
        <w:rPr>
          <w:rFonts w:ascii="Times New Roman" w:eastAsia="Times New Roman" w:hAnsi="Times New Roman" w:cs="Times New Roman"/>
          <w:sz w:val="28"/>
          <w:szCs w:val="28"/>
        </w:rPr>
      </w:pPr>
    </w:p>
    <w:p w14:paraId="1A2DA034" w14:textId="77777777" w:rsidR="008A1038" w:rsidRPr="008A1038" w:rsidRDefault="008A1038" w:rsidP="008A1038">
      <w:pPr>
        <w:spacing w:after="0" w:line="240" w:lineRule="auto"/>
        <w:ind w:right="43"/>
        <w:jc w:val="center"/>
        <w:rPr>
          <w:rFonts w:ascii="Times New Roman" w:eastAsia="Times New Roman" w:hAnsi="Times New Roman" w:cs="Times New Roman"/>
          <w:sz w:val="32"/>
          <w:szCs w:val="32"/>
          <w:lang w:val="en-US"/>
        </w:rPr>
      </w:pPr>
      <w:r w:rsidRPr="008A1038">
        <w:rPr>
          <w:rFonts w:ascii="Times New Roman" w:eastAsia="Times New Roman" w:hAnsi="Times New Roman" w:cs="Times New Roman"/>
          <w:sz w:val="28"/>
          <w:szCs w:val="28"/>
        </w:rPr>
        <w:t>PAŠVALDĪBAS DOMES SĒDES PROTOKOLA IZRAKSTS</w:t>
      </w:r>
    </w:p>
    <w:p w14:paraId="1A2DA035" w14:textId="77777777" w:rsidR="008A1038" w:rsidRPr="008A1038" w:rsidRDefault="008A1038" w:rsidP="008A1038">
      <w:pPr>
        <w:spacing w:after="0" w:line="240" w:lineRule="auto"/>
        <w:rPr>
          <w:rFonts w:ascii="Times New Roman" w:eastAsia="Times New Roman" w:hAnsi="Times New Roman" w:cs="Times New Roman"/>
          <w:sz w:val="24"/>
          <w:szCs w:val="24"/>
        </w:rPr>
      </w:pPr>
    </w:p>
    <w:p w14:paraId="1A2DA036" w14:textId="77777777" w:rsidR="008A1038" w:rsidRPr="008A1038" w:rsidRDefault="008A1038" w:rsidP="008A1038">
      <w:pPr>
        <w:spacing w:after="0" w:line="240" w:lineRule="auto"/>
        <w:rPr>
          <w:rFonts w:ascii="Times New Roman" w:eastAsia="Times New Roman" w:hAnsi="Times New Roman" w:cs="Times New Roman"/>
          <w:sz w:val="24"/>
          <w:szCs w:val="24"/>
        </w:rPr>
      </w:pPr>
    </w:p>
    <w:tbl>
      <w:tblPr>
        <w:tblW w:w="4942" w:type="pct"/>
        <w:tblLook w:val="04A0" w:firstRow="1" w:lastRow="0" w:firstColumn="1" w:lastColumn="0" w:noHBand="0" w:noVBand="1"/>
      </w:tblPr>
      <w:tblGrid>
        <w:gridCol w:w="2988"/>
        <w:gridCol w:w="2988"/>
        <w:gridCol w:w="2990"/>
      </w:tblGrid>
      <w:tr w:rsidR="008A1038" w:rsidRPr="006E4D90" w14:paraId="1A2DA03A" w14:textId="77777777" w:rsidTr="009E02F1">
        <w:trPr>
          <w:trHeight w:val="284"/>
        </w:trPr>
        <w:tc>
          <w:tcPr>
            <w:tcW w:w="1666" w:type="pct"/>
            <w:hideMark/>
          </w:tcPr>
          <w:p w14:paraId="1A2DA037" w14:textId="77777777" w:rsidR="008A1038" w:rsidRPr="006E4D90" w:rsidRDefault="008A1038" w:rsidP="008A1038">
            <w:pPr>
              <w:spacing w:after="0" w:line="240" w:lineRule="auto"/>
              <w:rPr>
                <w:rFonts w:ascii="Times New Roman" w:eastAsia="Times New Roman" w:hAnsi="Times New Roman" w:cs="Times New Roman"/>
                <w:sz w:val="24"/>
                <w:szCs w:val="24"/>
              </w:rPr>
            </w:pPr>
            <w:r w:rsidRPr="006E4D90">
              <w:rPr>
                <w:rFonts w:ascii="Times New Roman" w:eastAsia="Times New Roman" w:hAnsi="Times New Roman" w:cs="Times New Roman"/>
                <w:sz w:val="24"/>
                <w:szCs w:val="24"/>
              </w:rPr>
              <w:t>Ogrē, Brīvības ielā 33</w:t>
            </w:r>
          </w:p>
        </w:tc>
        <w:tc>
          <w:tcPr>
            <w:tcW w:w="1666" w:type="pct"/>
            <w:hideMark/>
          </w:tcPr>
          <w:p w14:paraId="1A2DA038" w14:textId="407EAF9A" w:rsidR="008A1038" w:rsidRPr="006E4D90" w:rsidRDefault="008A1038" w:rsidP="008D78D3">
            <w:pPr>
              <w:keepNext/>
              <w:spacing w:after="0" w:line="240" w:lineRule="auto"/>
              <w:ind w:left="5670" w:hanging="5670"/>
              <w:jc w:val="center"/>
              <w:outlineLvl w:val="1"/>
              <w:rPr>
                <w:rFonts w:ascii="Times New Roman" w:eastAsia="Times New Roman" w:hAnsi="Times New Roman" w:cs="Times New Roman"/>
                <w:b/>
                <w:bCs/>
                <w:sz w:val="24"/>
                <w:szCs w:val="24"/>
              </w:rPr>
            </w:pPr>
            <w:r w:rsidRPr="006E4D90">
              <w:rPr>
                <w:rFonts w:ascii="Times New Roman" w:eastAsia="Times New Roman" w:hAnsi="Times New Roman" w:cs="Times New Roman"/>
                <w:b/>
                <w:bCs/>
                <w:sz w:val="24"/>
                <w:szCs w:val="24"/>
              </w:rPr>
              <w:t>Nr.</w:t>
            </w:r>
            <w:r w:rsidR="00D751A6">
              <w:rPr>
                <w:rFonts w:ascii="Times New Roman" w:eastAsia="Times New Roman" w:hAnsi="Times New Roman" w:cs="Times New Roman"/>
                <w:b/>
                <w:bCs/>
                <w:sz w:val="24"/>
                <w:szCs w:val="24"/>
              </w:rPr>
              <w:t>13</w:t>
            </w:r>
          </w:p>
        </w:tc>
        <w:tc>
          <w:tcPr>
            <w:tcW w:w="1667" w:type="pct"/>
            <w:hideMark/>
          </w:tcPr>
          <w:p w14:paraId="1A2DA039" w14:textId="2C5C3FB3" w:rsidR="008A1038" w:rsidRPr="006E4D90" w:rsidRDefault="00BB17BB" w:rsidP="009A06D4">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sidR="00A507F2">
              <w:rPr>
                <w:rFonts w:ascii="Times New Roman" w:eastAsia="Times New Roman" w:hAnsi="Times New Roman" w:cs="Times New Roman"/>
                <w:sz w:val="24"/>
                <w:szCs w:val="24"/>
              </w:rPr>
              <w:t>6</w:t>
            </w:r>
            <w:r w:rsidR="008A1038" w:rsidRPr="006E4D90">
              <w:rPr>
                <w:rFonts w:ascii="Times New Roman" w:eastAsia="Times New Roman" w:hAnsi="Times New Roman" w:cs="Times New Roman"/>
                <w:sz w:val="24"/>
                <w:szCs w:val="24"/>
              </w:rPr>
              <w:t xml:space="preserve">. gada </w:t>
            </w:r>
            <w:r w:rsidR="00D751A6">
              <w:rPr>
                <w:rFonts w:ascii="Times New Roman" w:eastAsia="Times New Roman" w:hAnsi="Times New Roman" w:cs="Times New Roman"/>
                <w:sz w:val="24"/>
                <w:szCs w:val="24"/>
              </w:rPr>
              <w:t>24</w:t>
            </w:r>
            <w:r w:rsidR="009A06D4">
              <w:rPr>
                <w:rFonts w:ascii="Times New Roman" w:eastAsia="Times New Roman" w:hAnsi="Times New Roman" w:cs="Times New Roman"/>
                <w:sz w:val="24"/>
                <w:szCs w:val="24"/>
              </w:rPr>
              <w:t>.</w:t>
            </w:r>
            <w:r w:rsidR="00811A90">
              <w:rPr>
                <w:rFonts w:ascii="Times New Roman" w:eastAsia="Times New Roman" w:hAnsi="Times New Roman" w:cs="Times New Roman"/>
                <w:sz w:val="24"/>
                <w:szCs w:val="24"/>
              </w:rPr>
              <w:t xml:space="preserve"> </w:t>
            </w:r>
            <w:r w:rsidR="00E82B62">
              <w:rPr>
                <w:rFonts w:ascii="Times New Roman" w:eastAsia="Times New Roman" w:hAnsi="Times New Roman" w:cs="Times New Roman"/>
                <w:sz w:val="24"/>
                <w:szCs w:val="24"/>
              </w:rPr>
              <w:t>septembrī</w:t>
            </w:r>
            <w:r w:rsidR="006A5B8A" w:rsidRPr="006E4D90">
              <w:rPr>
                <w:rFonts w:ascii="Times New Roman" w:eastAsia="Times New Roman" w:hAnsi="Times New Roman" w:cs="Times New Roman"/>
                <w:sz w:val="24"/>
                <w:szCs w:val="24"/>
              </w:rPr>
              <w:t xml:space="preserve"> </w:t>
            </w:r>
          </w:p>
        </w:tc>
      </w:tr>
    </w:tbl>
    <w:p w14:paraId="1A2DA03B" w14:textId="77777777" w:rsidR="008A1038" w:rsidRPr="006E4D90" w:rsidRDefault="008A1038" w:rsidP="008A1038">
      <w:pPr>
        <w:spacing w:after="0" w:line="240" w:lineRule="auto"/>
        <w:rPr>
          <w:rFonts w:ascii="Times New Roman" w:eastAsia="Times New Roman" w:hAnsi="Times New Roman" w:cs="Times New Roman"/>
          <w:sz w:val="24"/>
          <w:szCs w:val="24"/>
        </w:rPr>
      </w:pPr>
    </w:p>
    <w:p w14:paraId="1A2DA03D" w14:textId="301E05D9" w:rsidR="0052272F" w:rsidRPr="006E4D90" w:rsidRDefault="00D751A6" w:rsidP="00D751A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9</w:t>
      </w:r>
      <w:r w:rsidR="00371BC0" w:rsidRPr="006E4D90">
        <w:rPr>
          <w:rFonts w:ascii="Times New Roman" w:eastAsia="Times New Roman" w:hAnsi="Times New Roman" w:cs="Times New Roman"/>
          <w:b/>
          <w:sz w:val="24"/>
          <w:szCs w:val="24"/>
        </w:rPr>
        <w:t>.</w:t>
      </w:r>
    </w:p>
    <w:p w14:paraId="1A2DA03E" w14:textId="1C5323E2" w:rsidR="00512C3A" w:rsidRPr="00143AEC" w:rsidRDefault="00512C3A" w:rsidP="00143AEC">
      <w:pPr>
        <w:spacing w:after="0" w:line="240" w:lineRule="auto"/>
        <w:jc w:val="center"/>
        <w:rPr>
          <w:rFonts w:ascii="Times New Roman" w:hAnsi="Times New Roman" w:cs="Times New Roman"/>
          <w:b/>
          <w:bCs/>
          <w:sz w:val="24"/>
          <w:szCs w:val="24"/>
          <w:u w:val="single"/>
        </w:rPr>
      </w:pPr>
      <w:r w:rsidRPr="00143AEC">
        <w:rPr>
          <w:rFonts w:ascii="Times New Roman" w:hAnsi="Times New Roman" w:cs="Times New Roman"/>
          <w:b/>
          <w:bCs/>
          <w:sz w:val="24"/>
          <w:szCs w:val="24"/>
          <w:u w:val="single"/>
        </w:rPr>
        <w:t xml:space="preserve">Par nekustamā īpašuma </w:t>
      </w:r>
      <w:r w:rsidR="009A06D4" w:rsidRPr="00143AEC">
        <w:rPr>
          <w:rFonts w:ascii="Times New Roman" w:hAnsi="Times New Roman" w:cs="Times New Roman"/>
          <w:b/>
          <w:bCs/>
          <w:sz w:val="24"/>
          <w:szCs w:val="24"/>
          <w:u w:val="single"/>
        </w:rPr>
        <w:t>“</w:t>
      </w:r>
      <w:r w:rsidR="00E82B62" w:rsidRPr="00143AEC">
        <w:rPr>
          <w:rFonts w:ascii="Times New Roman" w:eastAsia="Times New Roman" w:hAnsi="Times New Roman" w:cs="Times New Roman"/>
          <w:b/>
          <w:bCs/>
          <w:sz w:val="24"/>
          <w:szCs w:val="24"/>
          <w:u w:val="single"/>
        </w:rPr>
        <w:t>Muciņas</w:t>
      </w:r>
      <w:r w:rsidR="009A06D4" w:rsidRPr="00143AEC">
        <w:rPr>
          <w:rFonts w:ascii="Times New Roman" w:eastAsia="Times New Roman" w:hAnsi="Times New Roman" w:cs="Times New Roman"/>
          <w:b/>
          <w:bCs/>
          <w:sz w:val="24"/>
          <w:szCs w:val="24"/>
          <w:u w:val="single"/>
        </w:rPr>
        <w:t>”</w:t>
      </w:r>
      <w:r w:rsidR="008D78D3" w:rsidRPr="00143AEC">
        <w:rPr>
          <w:rFonts w:ascii="Times New Roman" w:eastAsia="Times New Roman" w:hAnsi="Times New Roman" w:cs="Times New Roman"/>
          <w:b/>
          <w:bCs/>
          <w:sz w:val="24"/>
          <w:szCs w:val="24"/>
          <w:u w:val="single"/>
        </w:rPr>
        <w:t xml:space="preserve">, </w:t>
      </w:r>
      <w:r w:rsidR="00E82B62" w:rsidRPr="00143AEC">
        <w:rPr>
          <w:rFonts w:ascii="Times New Roman" w:eastAsia="Times New Roman" w:hAnsi="Times New Roman" w:cs="Times New Roman"/>
          <w:b/>
          <w:bCs/>
          <w:sz w:val="24"/>
          <w:szCs w:val="24"/>
          <w:u w:val="single"/>
        </w:rPr>
        <w:t>Lauberes pag.,</w:t>
      </w:r>
      <w:r w:rsidR="009A06D4" w:rsidRPr="00143AEC">
        <w:rPr>
          <w:rFonts w:ascii="Times New Roman" w:eastAsia="Times New Roman" w:hAnsi="Times New Roman" w:cs="Times New Roman"/>
          <w:b/>
          <w:bCs/>
          <w:sz w:val="24"/>
          <w:szCs w:val="24"/>
          <w:u w:val="single"/>
        </w:rPr>
        <w:t xml:space="preserve"> </w:t>
      </w:r>
      <w:r w:rsidR="00504875" w:rsidRPr="00143AEC">
        <w:rPr>
          <w:rFonts w:ascii="Times New Roman" w:hAnsi="Times New Roman" w:cs="Times New Roman"/>
          <w:b/>
          <w:bCs/>
          <w:sz w:val="24"/>
          <w:szCs w:val="24"/>
          <w:u w:val="single"/>
        </w:rPr>
        <w:t>Ogres nov</w:t>
      </w:r>
      <w:r w:rsidR="00E547D0" w:rsidRPr="00143AEC">
        <w:rPr>
          <w:rFonts w:ascii="Times New Roman" w:hAnsi="Times New Roman" w:cs="Times New Roman"/>
          <w:b/>
          <w:bCs/>
          <w:sz w:val="24"/>
          <w:szCs w:val="24"/>
          <w:u w:val="single"/>
        </w:rPr>
        <w:t>.</w:t>
      </w:r>
      <w:r w:rsidR="00CB51BA" w:rsidRPr="00143AEC">
        <w:rPr>
          <w:rFonts w:ascii="Times New Roman" w:hAnsi="Times New Roman" w:cs="Times New Roman"/>
          <w:b/>
          <w:bCs/>
          <w:sz w:val="24"/>
          <w:szCs w:val="24"/>
          <w:u w:val="single"/>
        </w:rPr>
        <w:t xml:space="preserve">, </w:t>
      </w:r>
      <w:r w:rsidR="009A06D4" w:rsidRPr="00143AEC">
        <w:rPr>
          <w:rFonts w:ascii="Times New Roman" w:hAnsi="Times New Roman" w:cs="Times New Roman"/>
          <w:b/>
          <w:bCs/>
          <w:sz w:val="24"/>
          <w:szCs w:val="24"/>
          <w:u w:val="single"/>
        </w:rPr>
        <w:t xml:space="preserve">zemesgrāmatas nodalījumā ierakstīto atzīmju – </w:t>
      </w:r>
      <w:r w:rsidR="009A06D4" w:rsidRPr="00143AEC">
        <w:rPr>
          <w:rFonts w:ascii="Times New Roman" w:eastAsia="Times New Roman" w:hAnsi="Times New Roman" w:cs="Times New Roman"/>
          <w:b/>
          <w:sz w:val="24"/>
          <w:szCs w:val="24"/>
          <w:u w:val="single"/>
          <w:lang w:eastAsia="af-ZA"/>
        </w:rPr>
        <w:t xml:space="preserve">ceļa servitūta teritorija </w:t>
      </w:r>
      <w:r w:rsidR="009A06D4" w:rsidRPr="00143AEC">
        <w:rPr>
          <w:rFonts w:ascii="Times New Roman" w:hAnsi="Times New Roman" w:cs="Times New Roman"/>
          <w:b/>
          <w:bCs/>
          <w:sz w:val="24"/>
          <w:szCs w:val="24"/>
          <w:u w:val="single"/>
        </w:rPr>
        <w:t>– dzēšanu</w:t>
      </w:r>
    </w:p>
    <w:p w14:paraId="1A2DA03F" w14:textId="77777777" w:rsidR="008A1038" w:rsidRPr="00143AEC" w:rsidRDefault="008A1038" w:rsidP="00143AEC">
      <w:pPr>
        <w:spacing w:after="0" w:line="240" w:lineRule="auto"/>
        <w:rPr>
          <w:rFonts w:ascii="Times New Roman" w:eastAsia="Times New Roman" w:hAnsi="Times New Roman" w:cs="Times New Roman"/>
          <w:b/>
          <w:bCs/>
          <w:sz w:val="24"/>
          <w:szCs w:val="24"/>
        </w:rPr>
      </w:pPr>
    </w:p>
    <w:p w14:paraId="1134EBEE" w14:textId="1398E7B6" w:rsidR="00E3239D" w:rsidRPr="00143AEC" w:rsidRDefault="00F9452B" w:rsidP="00143AEC">
      <w:pPr>
        <w:pStyle w:val="Bezatstarpm"/>
        <w:tabs>
          <w:tab w:val="left" w:pos="709"/>
        </w:tabs>
        <w:ind w:firstLine="720"/>
        <w:jc w:val="both"/>
        <w:rPr>
          <w:rFonts w:ascii="Times New Roman" w:hAnsi="Times New Roman" w:cs="Times New Roman"/>
          <w:sz w:val="24"/>
          <w:szCs w:val="24"/>
        </w:rPr>
      </w:pPr>
      <w:r w:rsidRPr="00143AEC">
        <w:rPr>
          <w:rFonts w:ascii="Times New Roman" w:hAnsi="Times New Roman" w:cs="Times New Roman"/>
          <w:sz w:val="24"/>
          <w:szCs w:val="24"/>
        </w:rPr>
        <w:t>Ogres novada pašvaldībā (</w:t>
      </w:r>
      <w:r w:rsidR="00F27DA0" w:rsidRPr="00143AEC">
        <w:rPr>
          <w:rFonts w:ascii="Times New Roman" w:hAnsi="Times New Roman" w:cs="Times New Roman"/>
          <w:sz w:val="24"/>
          <w:szCs w:val="24"/>
        </w:rPr>
        <w:t>turpmāk – Pašvaldība</w:t>
      </w:r>
      <w:r w:rsidRPr="00143AEC">
        <w:rPr>
          <w:rFonts w:ascii="Times New Roman" w:hAnsi="Times New Roman" w:cs="Times New Roman"/>
          <w:sz w:val="24"/>
          <w:szCs w:val="24"/>
        </w:rPr>
        <w:t>)</w:t>
      </w:r>
      <w:r w:rsidR="003E7E57" w:rsidRPr="00143AEC">
        <w:rPr>
          <w:rFonts w:ascii="Times New Roman" w:hAnsi="Times New Roman" w:cs="Times New Roman"/>
          <w:sz w:val="24"/>
          <w:szCs w:val="24"/>
        </w:rPr>
        <w:t xml:space="preserve"> saņemt</w:t>
      </w:r>
      <w:r w:rsidR="006768DD" w:rsidRPr="00143AEC">
        <w:rPr>
          <w:rFonts w:ascii="Times New Roman" w:hAnsi="Times New Roman" w:cs="Times New Roman"/>
          <w:sz w:val="24"/>
          <w:szCs w:val="24"/>
        </w:rPr>
        <w:t xml:space="preserve">s </w:t>
      </w:r>
      <w:r w:rsidR="00520833">
        <w:rPr>
          <w:rFonts w:ascii="Times New Roman" w:hAnsi="Times New Roman" w:cs="Times New Roman"/>
          <w:sz w:val="24"/>
          <w:szCs w:val="24"/>
        </w:rPr>
        <w:t>[Vārds Uzvārds ]</w:t>
      </w:r>
      <w:r w:rsidR="00BB43E8" w:rsidRPr="00143AEC">
        <w:rPr>
          <w:rFonts w:ascii="Times New Roman" w:hAnsi="Times New Roman" w:cs="Times New Roman"/>
          <w:sz w:val="24"/>
          <w:szCs w:val="24"/>
        </w:rPr>
        <w:t xml:space="preserve"> </w:t>
      </w:r>
      <w:r w:rsidR="00907A8C" w:rsidRPr="00143AEC">
        <w:rPr>
          <w:rFonts w:ascii="Times New Roman" w:hAnsi="Times New Roman" w:cs="Times New Roman"/>
          <w:sz w:val="24"/>
          <w:szCs w:val="24"/>
        </w:rPr>
        <w:t>(</w:t>
      </w:r>
      <w:r w:rsidR="00490D15" w:rsidRPr="00143AEC">
        <w:rPr>
          <w:rFonts w:ascii="Times New Roman" w:hAnsi="Times New Roman" w:cs="Times New Roman"/>
          <w:sz w:val="24"/>
          <w:szCs w:val="24"/>
        </w:rPr>
        <w:t xml:space="preserve">turpmāk – </w:t>
      </w:r>
      <w:r w:rsidR="002C48AA" w:rsidRPr="00143AEC">
        <w:rPr>
          <w:rFonts w:ascii="Times New Roman" w:hAnsi="Times New Roman" w:cs="Times New Roman"/>
          <w:sz w:val="24"/>
          <w:szCs w:val="24"/>
        </w:rPr>
        <w:t>Iesniedzēj</w:t>
      </w:r>
      <w:r w:rsidR="00BB43E8" w:rsidRPr="00143AEC">
        <w:rPr>
          <w:rFonts w:ascii="Times New Roman" w:hAnsi="Times New Roman" w:cs="Times New Roman"/>
          <w:sz w:val="24"/>
          <w:szCs w:val="24"/>
        </w:rPr>
        <w:t>a</w:t>
      </w:r>
      <w:r w:rsidR="00907A8C" w:rsidRPr="00143AEC">
        <w:rPr>
          <w:rFonts w:ascii="Times New Roman" w:hAnsi="Times New Roman" w:cs="Times New Roman"/>
          <w:sz w:val="24"/>
          <w:szCs w:val="24"/>
        </w:rPr>
        <w:t>)</w:t>
      </w:r>
      <w:r w:rsidR="00490D15" w:rsidRPr="00143AEC">
        <w:rPr>
          <w:rFonts w:ascii="Times New Roman" w:hAnsi="Times New Roman" w:cs="Times New Roman"/>
          <w:sz w:val="24"/>
          <w:szCs w:val="24"/>
        </w:rPr>
        <w:t xml:space="preserve">, </w:t>
      </w:r>
      <w:r w:rsidR="00A507F2" w:rsidRPr="00143AEC">
        <w:rPr>
          <w:rFonts w:ascii="Times New Roman" w:hAnsi="Times New Roman" w:cs="Times New Roman"/>
          <w:sz w:val="24"/>
          <w:szCs w:val="24"/>
        </w:rPr>
        <w:t>2</w:t>
      </w:r>
      <w:r w:rsidR="00AE0A32" w:rsidRPr="00143AEC">
        <w:rPr>
          <w:rFonts w:ascii="Times New Roman" w:hAnsi="Times New Roman" w:cs="Times New Roman"/>
          <w:sz w:val="24"/>
          <w:szCs w:val="24"/>
        </w:rPr>
        <w:t>026.</w:t>
      </w:r>
      <w:r w:rsidR="00143AEC" w:rsidRPr="00143AEC">
        <w:rPr>
          <w:rFonts w:ascii="Times New Roman" w:hAnsi="Times New Roman" w:cs="Times New Roman"/>
          <w:sz w:val="24"/>
          <w:szCs w:val="24"/>
        </w:rPr>
        <w:t> </w:t>
      </w:r>
      <w:r w:rsidR="00AE0A32" w:rsidRPr="00143AEC">
        <w:rPr>
          <w:rFonts w:ascii="Times New Roman" w:hAnsi="Times New Roman" w:cs="Times New Roman"/>
          <w:sz w:val="24"/>
          <w:szCs w:val="24"/>
        </w:rPr>
        <w:t xml:space="preserve">gada </w:t>
      </w:r>
      <w:r w:rsidR="00E3239D" w:rsidRPr="00143AEC">
        <w:rPr>
          <w:rFonts w:ascii="Times New Roman" w:hAnsi="Times New Roman" w:cs="Times New Roman"/>
          <w:sz w:val="24"/>
          <w:szCs w:val="24"/>
        </w:rPr>
        <w:t>27.</w:t>
      </w:r>
      <w:r w:rsidR="00BB43E8" w:rsidRPr="00143AEC">
        <w:rPr>
          <w:rFonts w:ascii="Times New Roman" w:hAnsi="Times New Roman" w:cs="Times New Roman"/>
          <w:sz w:val="24"/>
          <w:szCs w:val="24"/>
        </w:rPr>
        <w:t> </w:t>
      </w:r>
      <w:r w:rsidR="00E3239D" w:rsidRPr="00143AEC">
        <w:rPr>
          <w:rFonts w:ascii="Times New Roman" w:hAnsi="Times New Roman" w:cs="Times New Roman"/>
          <w:sz w:val="24"/>
          <w:szCs w:val="24"/>
        </w:rPr>
        <w:t>aprīļa</w:t>
      </w:r>
      <w:r w:rsidR="006768DD" w:rsidRPr="00143AEC">
        <w:rPr>
          <w:rFonts w:ascii="Times New Roman" w:hAnsi="Times New Roman" w:cs="Times New Roman"/>
          <w:sz w:val="24"/>
          <w:szCs w:val="24"/>
        </w:rPr>
        <w:t xml:space="preserve"> iesniegums</w:t>
      </w:r>
      <w:r w:rsidR="003E7E57" w:rsidRPr="00143AEC">
        <w:rPr>
          <w:rFonts w:ascii="Times New Roman" w:hAnsi="Times New Roman" w:cs="Times New Roman"/>
          <w:bCs/>
          <w:noProof/>
          <w:sz w:val="24"/>
          <w:szCs w:val="24"/>
        </w:rPr>
        <w:t xml:space="preserve"> </w:t>
      </w:r>
      <w:r w:rsidR="003E7E57" w:rsidRPr="00143AEC">
        <w:rPr>
          <w:rFonts w:ascii="Times New Roman" w:hAnsi="Times New Roman" w:cs="Times New Roman"/>
          <w:sz w:val="24"/>
          <w:szCs w:val="24"/>
        </w:rPr>
        <w:t>(reģ</w:t>
      </w:r>
      <w:r w:rsidR="00AE0A32" w:rsidRPr="00143AEC">
        <w:rPr>
          <w:rFonts w:ascii="Times New Roman" w:hAnsi="Times New Roman" w:cs="Times New Roman"/>
          <w:sz w:val="24"/>
          <w:szCs w:val="24"/>
        </w:rPr>
        <w:t>istrēts</w:t>
      </w:r>
      <w:r w:rsidR="00A507F2" w:rsidRPr="00143AEC">
        <w:rPr>
          <w:rFonts w:ascii="Times New Roman" w:hAnsi="Times New Roman" w:cs="Times New Roman"/>
          <w:sz w:val="24"/>
          <w:szCs w:val="24"/>
        </w:rPr>
        <w:t xml:space="preserve"> </w:t>
      </w:r>
      <w:r w:rsidR="00E3239D" w:rsidRPr="00143AEC">
        <w:rPr>
          <w:rFonts w:ascii="Times New Roman" w:hAnsi="Times New Roman" w:cs="Times New Roman"/>
          <w:sz w:val="24"/>
          <w:szCs w:val="24"/>
        </w:rPr>
        <w:t>Ogres novada Lauberes pagasta pārvaldē 2026.</w:t>
      </w:r>
      <w:r w:rsidR="00BB43E8" w:rsidRPr="00143AEC">
        <w:rPr>
          <w:rFonts w:ascii="Times New Roman" w:hAnsi="Times New Roman" w:cs="Times New Roman"/>
          <w:sz w:val="24"/>
          <w:szCs w:val="24"/>
        </w:rPr>
        <w:t> </w:t>
      </w:r>
      <w:r w:rsidR="00E3239D" w:rsidRPr="00143AEC">
        <w:rPr>
          <w:rFonts w:ascii="Times New Roman" w:hAnsi="Times New Roman" w:cs="Times New Roman"/>
          <w:sz w:val="24"/>
          <w:szCs w:val="24"/>
        </w:rPr>
        <w:t xml:space="preserve">gada </w:t>
      </w:r>
      <w:r w:rsidR="00C636A6" w:rsidRPr="00143AEC">
        <w:rPr>
          <w:rFonts w:ascii="Times New Roman" w:hAnsi="Times New Roman" w:cs="Times New Roman"/>
          <w:sz w:val="24"/>
          <w:szCs w:val="24"/>
        </w:rPr>
        <w:t>5.</w:t>
      </w:r>
      <w:r w:rsidR="00BB43E8" w:rsidRPr="00143AEC">
        <w:rPr>
          <w:rFonts w:ascii="Times New Roman" w:hAnsi="Times New Roman" w:cs="Times New Roman"/>
          <w:sz w:val="24"/>
          <w:szCs w:val="24"/>
        </w:rPr>
        <w:t> </w:t>
      </w:r>
      <w:r w:rsidR="00C636A6" w:rsidRPr="00143AEC">
        <w:rPr>
          <w:rFonts w:ascii="Times New Roman" w:hAnsi="Times New Roman" w:cs="Times New Roman"/>
          <w:sz w:val="24"/>
          <w:szCs w:val="24"/>
        </w:rPr>
        <w:t>maijā</w:t>
      </w:r>
      <w:r w:rsidR="002C48AA" w:rsidRPr="00143AEC">
        <w:rPr>
          <w:rFonts w:ascii="Times New Roman" w:hAnsi="Times New Roman" w:cs="Times New Roman"/>
          <w:sz w:val="24"/>
          <w:szCs w:val="24"/>
        </w:rPr>
        <w:t xml:space="preserve"> </w:t>
      </w:r>
      <w:r w:rsidR="00A507F2" w:rsidRPr="00143AEC">
        <w:rPr>
          <w:rFonts w:ascii="Times New Roman" w:hAnsi="Times New Roman" w:cs="Times New Roman"/>
          <w:sz w:val="24"/>
          <w:szCs w:val="24"/>
        </w:rPr>
        <w:t>ar</w:t>
      </w:r>
      <w:r w:rsidR="003E7E57" w:rsidRPr="00143AEC">
        <w:rPr>
          <w:rFonts w:ascii="Times New Roman" w:hAnsi="Times New Roman" w:cs="Times New Roman"/>
          <w:sz w:val="24"/>
          <w:szCs w:val="24"/>
        </w:rPr>
        <w:t xml:space="preserve"> </w:t>
      </w:r>
      <w:r w:rsidR="00C636A6" w:rsidRPr="00143AEC">
        <w:rPr>
          <w:rFonts w:ascii="Times New Roman" w:hAnsi="Times New Roman" w:cs="Times New Roman"/>
          <w:sz w:val="24"/>
          <w:szCs w:val="24"/>
        </w:rPr>
        <w:t>Nr. 1-4/25</w:t>
      </w:r>
      <w:r w:rsidR="002C48AA" w:rsidRPr="00143AEC">
        <w:rPr>
          <w:rFonts w:ascii="Times New Roman" w:hAnsi="Times New Roman" w:cs="Times New Roman"/>
          <w:sz w:val="24"/>
          <w:szCs w:val="24"/>
        </w:rPr>
        <w:t>)</w:t>
      </w:r>
      <w:r w:rsidR="003E7E57" w:rsidRPr="00143AEC">
        <w:rPr>
          <w:rFonts w:ascii="Times New Roman" w:hAnsi="Times New Roman" w:cs="Times New Roman"/>
          <w:sz w:val="24"/>
          <w:szCs w:val="24"/>
        </w:rPr>
        <w:t xml:space="preserve"> ar </w:t>
      </w:r>
      <w:r w:rsidR="00F02545" w:rsidRPr="00143AEC">
        <w:rPr>
          <w:rFonts w:ascii="Times New Roman" w:hAnsi="Times New Roman" w:cs="Times New Roman"/>
          <w:sz w:val="24"/>
          <w:szCs w:val="24"/>
        </w:rPr>
        <w:t>lūgumu dzēst</w:t>
      </w:r>
      <w:r w:rsidR="00A507F2" w:rsidRPr="00143AEC">
        <w:rPr>
          <w:rFonts w:ascii="Times New Roman" w:hAnsi="Times New Roman" w:cs="Times New Roman"/>
          <w:sz w:val="24"/>
          <w:szCs w:val="24"/>
        </w:rPr>
        <w:t xml:space="preserve"> </w:t>
      </w:r>
      <w:r w:rsidR="00C636A6" w:rsidRPr="00143AEC">
        <w:rPr>
          <w:rFonts w:ascii="Times New Roman" w:hAnsi="Times New Roman" w:cs="Times New Roman"/>
          <w:sz w:val="24"/>
          <w:szCs w:val="24"/>
        </w:rPr>
        <w:t xml:space="preserve"> divus </w:t>
      </w:r>
      <w:r w:rsidR="00F02545" w:rsidRPr="00143AEC">
        <w:rPr>
          <w:rFonts w:ascii="Times New Roman" w:hAnsi="Times New Roman" w:cs="Times New Roman"/>
          <w:sz w:val="24"/>
          <w:szCs w:val="24"/>
          <w:lang w:eastAsia="af-ZA"/>
        </w:rPr>
        <w:t>servitūta ceļu</w:t>
      </w:r>
      <w:r w:rsidR="00C636A6" w:rsidRPr="00143AEC">
        <w:rPr>
          <w:rFonts w:ascii="Times New Roman" w:hAnsi="Times New Roman" w:cs="Times New Roman"/>
          <w:sz w:val="24"/>
          <w:szCs w:val="24"/>
          <w:lang w:eastAsia="af-ZA"/>
        </w:rPr>
        <w:t>s</w:t>
      </w:r>
      <w:r w:rsidR="00720860" w:rsidRPr="00143AEC">
        <w:rPr>
          <w:rFonts w:ascii="Times New Roman" w:hAnsi="Times New Roman" w:cs="Times New Roman"/>
          <w:sz w:val="24"/>
          <w:szCs w:val="24"/>
          <w:lang w:eastAsia="af-ZA"/>
        </w:rPr>
        <w:t xml:space="preserve"> - </w:t>
      </w:r>
      <w:r w:rsidR="00BC4FB3">
        <w:rPr>
          <w:rFonts w:ascii="Times New Roman" w:hAnsi="Times New Roman" w:cs="Times New Roman"/>
          <w:sz w:val="24"/>
          <w:szCs w:val="24"/>
          <w:lang w:eastAsia="af-ZA"/>
        </w:rPr>
        <w:t>0,</w:t>
      </w:r>
      <w:r w:rsidR="00C636A6" w:rsidRPr="00143AEC">
        <w:rPr>
          <w:rFonts w:ascii="Times New Roman" w:hAnsi="Times New Roman" w:cs="Times New Roman"/>
          <w:sz w:val="24"/>
          <w:szCs w:val="24"/>
          <w:lang w:eastAsia="af-ZA"/>
        </w:rPr>
        <w:t>1</w:t>
      </w:r>
      <w:r w:rsidR="00F02545" w:rsidRPr="00143AEC">
        <w:rPr>
          <w:rFonts w:ascii="Times New Roman" w:hAnsi="Times New Roman" w:cs="Times New Roman"/>
          <w:sz w:val="24"/>
          <w:szCs w:val="24"/>
          <w:lang w:eastAsia="af-ZA"/>
        </w:rPr>
        <w:t xml:space="preserve"> km</w:t>
      </w:r>
      <w:r w:rsidR="00C636A6" w:rsidRPr="00143AEC">
        <w:rPr>
          <w:rFonts w:ascii="Times New Roman" w:hAnsi="Times New Roman" w:cs="Times New Roman"/>
          <w:sz w:val="24"/>
          <w:szCs w:val="24"/>
          <w:lang w:eastAsia="af-ZA"/>
        </w:rPr>
        <w:t xml:space="preserve"> un 0,15</w:t>
      </w:r>
      <w:r w:rsidR="00E3239D" w:rsidRPr="00143AEC">
        <w:rPr>
          <w:rFonts w:ascii="Times New Roman" w:hAnsi="Times New Roman" w:cs="Times New Roman"/>
          <w:sz w:val="24"/>
          <w:szCs w:val="24"/>
          <w:lang w:eastAsia="af-ZA"/>
        </w:rPr>
        <w:t> </w:t>
      </w:r>
      <w:r w:rsidR="00C636A6" w:rsidRPr="00143AEC">
        <w:rPr>
          <w:rFonts w:ascii="Times New Roman" w:hAnsi="Times New Roman" w:cs="Times New Roman"/>
          <w:sz w:val="24"/>
          <w:szCs w:val="24"/>
          <w:lang w:eastAsia="af-ZA"/>
        </w:rPr>
        <w:t>km</w:t>
      </w:r>
      <w:r w:rsidR="00F02545" w:rsidRPr="00143AEC">
        <w:rPr>
          <w:rFonts w:ascii="Times New Roman" w:hAnsi="Times New Roman" w:cs="Times New Roman"/>
          <w:sz w:val="24"/>
          <w:szCs w:val="24"/>
          <w:lang w:eastAsia="af-ZA"/>
        </w:rPr>
        <w:t xml:space="preserve">, </w:t>
      </w:r>
      <w:r w:rsidR="00C636A6" w:rsidRPr="00143AEC">
        <w:rPr>
          <w:rFonts w:ascii="Times New Roman" w:hAnsi="Times New Roman" w:cs="Times New Roman"/>
          <w:sz w:val="24"/>
          <w:szCs w:val="24"/>
          <w:lang w:eastAsia="af-ZA"/>
        </w:rPr>
        <w:t>kas noteikti</w:t>
      </w:r>
      <w:r w:rsidR="00F02545" w:rsidRPr="00143AEC">
        <w:rPr>
          <w:rFonts w:ascii="Times New Roman" w:hAnsi="Times New Roman" w:cs="Times New Roman"/>
          <w:sz w:val="24"/>
          <w:szCs w:val="24"/>
          <w:lang w:eastAsia="af-ZA"/>
        </w:rPr>
        <w:t xml:space="preserve"> kā apgrūtinājum</w:t>
      </w:r>
      <w:r w:rsidR="005704BB" w:rsidRPr="00143AEC">
        <w:rPr>
          <w:rFonts w:ascii="Times New Roman" w:hAnsi="Times New Roman" w:cs="Times New Roman"/>
          <w:sz w:val="24"/>
          <w:szCs w:val="24"/>
          <w:lang w:eastAsia="af-ZA"/>
        </w:rPr>
        <w:t>i</w:t>
      </w:r>
      <w:r w:rsidR="003E7E57" w:rsidRPr="00143AEC">
        <w:rPr>
          <w:rFonts w:ascii="Times New Roman" w:hAnsi="Times New Roman" w:cs="Times New Roman"/>
          <w:sz w:val="24"/>
          <w:szCs w:val="24"/>
          <w:lang w:eastAsia="af-ZA"/>
        </w:rPr>
        <w:t xml:space="preserve"> </w:t>
      </w:r>
      <w:r w:rsidR="00A507F2" w:rsidRPr="00143AEC">
        <w:rPr>
          <w:rFonts w:ascii="Times New Roman" w:hAnsi="Times New Roman" w:cs="Times New Roman"/>
          <w:sz w:val="24"/>
          <w:szCs w:val="24"/>
          <w:lang w:eastAsia="af-ZA"/>
        </w:rPr>
        <w:t>nekustam</w:t>
      </w:r>
      <w:r w:rsidR="006B50A9" w:rsidRPr="00143AEC">
        <w:rPr>
          <w:rFonts w:ascii="Times New Roman" w:hAnsi="Times New Roman" w:cs="Times New Roman"/>
          <w:sz w:val="24"/>
          <w:szCs w:val="24"/>
          <w:lang w:eastAsia="af-ZA"/>
        </w:rPr>
        <w:t>ajam</w:t>
      </w:r>
      <w:r w:rsidR="00A507F2" w:rsidRPr="00143AEC">
        <w:rPr>
          <w:rFonts w:ascii="Times New Roman" w:hAnsi="Times New Roman" w:cs="Times New Roman"/>
          <w:sz w:val="24"/>
          <w:szCs w:val="24"/>
          <w:lang w:eastAsia="af-ZA"/>
        </w:rPr>
        <w:t xml:space="preserve"> īpašum</w:t>
      </w:r>
      <w:r w:rsidR="006B50A9" w:rsidRPr="00143AEC">
        <w:rPr>
          <w:rFonts w:ascii="Times New Roman" w:hAnsi="Times New Roman" w:cs="Times New Roman"/>
          <w:sz w:val="24"/>
          <w:szCs w:val="24"/>
          <w:lang w:eastAsia="af-ZA"/>
        </w:rPr>
        <w:t>am</w:t>
      </w:r>
      <w:r w:rsidR="003E7E57" w:rsidRPr="00143AEC">
        <w:rPr>
          <w:rFonts w:ascii="Times New Roman" w:hAnsi="Times New Roman" w:cs="Times New Roman"/>
          <w:sz w:val="24"/>
          <w:szCs w:val="24"/>
        </w:rPr>
        <w:t xml:space="preserve"> </w:t>
      </w:r>
      <w:r w:rsidR="00E3239D" w:rsidRPr="00143AEC">
        <w:rPr>
          <w:rFonts w:ascii="Times New Roman" w:hAnsi="Times New Roman" w:cs="Times New Roman"/>
          <w:sz w:val="24"/>
          <w:szCs w:val="24"/>
        </w:rPr>
        <w:t>“</w:t>
      </w:r>
      <w:r w:rsidR="00C636A6" w:rsidRPr="00143AEC">
        <w:rPr>
          <w:rFonts w:ascii="Times New Roman" w:hAnsi="Times New Roman" w:cs="Times New Roman"/>
          <w:sz w:val="24"/>
          <w:szCs w:val="24"/>
        </w:rPr>
        <w:t>Muciņas</w:t>
      </w:r>
      <w:r w:rsidR="00E3239D" w:rsidRPr="00143AEC">
        <w:rPr>
          <w:rFonts w:ascii="Times New Roman" w:hAnsi="Times New Roman" w:cs="Times New Roman"/>
          <w:sz w:val="24"/>
          <w:szCs w:val="24"/>
        </w:rPr>
        <w:t>”</w:t>
      </w:r>
      <w:r w:rsidR="00C636A6" w:rsidRPr="00143AEC">
        <w:rPr>
          <w:rFonts w:ascii="Times New Roman" w:hAnsi="Times New Roman" w:cs="Times New Roman"/>
          <w:sz w:val="24"/>
          <w:szCs w:val="24"/>
        </w:rPr>
        <w:t>, Lauberes pag.,</w:t>
      </w:r>
      <w:r w:rsidR="00A507F2" w:rsidRPr="00143AEC">
        <w:rPr>
          <w:rFonts w:ascii="Times New Roman" w:hAnsi="Times New Roman" w:cs="Times New Roman"/>
          <w:sz w:val="24"/>
          <w:szCs w:val="24"/>
        </w:rPr>
        <w:t xml:space="preserve"> Ogres</w:t>
      </w:r>
      <w:r w:rsidR="00210300" w:rsidRPr="00143AEC">
        <w:rPr>
          <w:rFonts w:ascii="Times New Roman" w:hAnsi="Times New Roman" w:cs="Times New Roman"/>
          <w:sz w:val="24"/>
          <w:szCs w:val="24"/>
        </w:rPr>
        <w:t xml:space="preserve"> nov., kadastra numurs </w:t>
      </w:r>
      <w:r w:rsidR="00C636A6" w:rsidRPr="00143AEC">
        <w:rPr>
          <w:rFonts w:ascii="Times New Roman" w:hAnsi="Times New Roman" w:cs="Times New Roman"/>
          <w:sz w:val="24"/>
          <w:szCs w:val="24"/>
        </w:rPr>
        <w:t>7460</w:t>
      </w:r>
      <w:r w:rsidR="00F02545" w:rsidRPr="00143AEC">
        <w:rPr>
          <w:rFonts w:ascii="Times New Roman" w:hAnsi="Times New Roman" w:cs="Times New Roman"/>
          <w:sz w:val="24"/>
          <w:szCs w:val="24"/>
        </w:rPr>
        <w:t xml:space="preserve"> 0</w:t>
      </w:r>
      <w:r w:rsidR="00C636A6" w:rsidRPr="00143AEC">
        <w:rPr>
          <w:rFonts w:ascii="Times New Roman" w:hAnsi="Times New Roman" w:cs="Times New Roman"/>
          <w:sz w:val="24"/>
          <w:szCs w:val="24"/>
        </w:rPr>
        <w:t>01</w:t>
      </w:r>
      <w:r w:rsidR="00F02545" w:rsidRPr="00143AEC">
        <w:rPr>
          <w:rFonts w:ascii="Times New Roman" w:hAnsi="Times New Roman" w:cs="Times New Roman"/>
          <w:sz w:val="24"/>
          <w:szCs w:val="24"/>
        </w:rPr>
        <w:t xml:space="preserve"> 0</w:t>
      </w:r>
      <w:r w:rsidR="00C636A6" w:rsidRPr="00143AEC">
        <w:rPr>
          <w:rFonts w:ascii="Times New Roman" w:hAnsi="Times New Roman" w:cs="Times New Roman"/>
          <w:sz w:val="24"/>
          <w:szCs w:val="24"/>
        </w:rPr>
        <w:t>092</w:t>
      </w:r>
      <w:r w:rsidR="00E3239D" w:rsidRPr="00143AEC">
        <w:rPr>
          <w:rFonts w:ascii="Times New Roman" w:hAnsi="Times New Roman" w:cs="Times New Roman"/>
          <w:sz w:val="24"/>
          <w:szCs w:val="24"/>
        </w:rPr>
        <w:t xml:space="preserve"> (turpmāk – Nekustamais īpašums), norādot, ka ir zudis tiesiskais pamats šo servitūtu pastāvēšanai</w:t>
      </w:r>
      <w:r w:rsidR="005704BB" w:rsidRPr="00143AEC">
        <w:rPr>
          <w:rFonts w:ascii="Times New Roman" w:hAnsi="Times New Roman" w:cs="Times New Roman"/>
          <w:sz w:val="24"/>
          <w:szCs w:val="24"/>
        </w:rPr>
        <w:t xml:space="preserve"> (turpmāk – Iesniegums)</w:t>
      </w:r>
      <w:r w:rsidR="00E3239D" w:rsidRPr="00143AEC">
        <w:rPr>
          <w:rFonts w:ascii="Times New Roman" w:hAnsi="Times New Roman" w:cs="Times New Roman"/>
          <w:sz w:val="24"/>
          <w:szCs w:val="24"/>
        </w:rPr>
        <w:t>.</w:t>
      </w:r>
    </w:p>
    <w:p w14:paraId="207EB3C2" w14:textId="66AFF0FD" w:rsidR="007C07FF" w:rsidRPr="00143AEC" w:rsidRDefault="007C07FF" w:rsidP="00143AEC">
      <w:pPr>
        <w:pStyle w:val="Default"/>
        <w:tabs>
          <w:tab w:val="left" w:pos="709"/>
        </w:tabs>
        <w:ind w:firstLine="720"/>
        <w:jc w:val="both"/>
        <w:rPr>
          <w:rFonts w:eastAsia="Times New Roman"/>
        </w:rPr>
      </w:pPr>
      <w:r w:rsidRPr="00143AEC">
        <w:rPr>
          <w:rFonts w:eastAsia="Times New Roman"/>
        </w:rPr>
        <w:t xml:space="preserve">Saskaņā ar ierakstu </w:t>
      </w:r>
      <w:r w:rsidRPr="00143AEC">
        <w:t>Zemgales rajona tiesas Lauberes pagasta zemesgrāmatas nodalījum</w:t>
      </w:r>
      <w:r w:rsidR="005704BB" w:rsidRPr="00143AEC">
        <w:t>ā</w:t>
      </w:r>
      <w:r w:rsidRPr="00143AEC">
        <w:t xml:space="preserve"> Nr. 100000479791</w:t>
      </w:r>
      <w:r w:rsidRPr="00143AEC">
        <w:rPr>
          <w:rFonts w:eastAsia="Times New Roman"/>
        </w:rPr>
        <w:t xml:space="preserve"> (turpmāk – Nodalījums) īpašuma tiesības uz </w:t>
      </w:r>
      <w:r w:rsidR="00A12C89" w:rsidRPr="00143AEC">
        <w:rPr>
          <w:rFonts w:eastAsia="Times New Roman"/>
        </w:rPr>
        <w:t>N</w:t>
      </w:r>
      <w:r w:rsidRPr="00143AEC">
        <w:rPr>
          <w:rFonts w:eastAsia="Times New Roman"/>
        </w:rPr>
        <w:t>ekustamo īpašumu, kas sastāv no zemes vienības</w:t>
      </w:r>
      <w:r w:rsidR="00BB43E8" w:rsidRPr="00143AEC">
        <w:rPr>
          <w:rFonts w:eastAsia="Times New Roman"/>
        </w:rPr>
        <w:t xml:space="preserve"> ar</w:t>
      </w:r>
      <w:r w:rsidRPr="00143AEC">
        <w:rPr>
          <w:rFonts w:eastAsia="Times New Roman"/>
        </w:rPr>
        <w:t xml:space="preserve"> kadastra apzīmējum</w:t>
      </w:r>
      <w:r w:rsidR="00BB43E8" w:rsidRPr="00143AEC">
        <w:rPr>
          <w:rFonts w:eastAsia="Times New Roman"/>
        </w:rPr>
        <w:t>u</w:t>
      </w:r>
      <w:r w:rsidRPr="00143AEC">
        <w:rPr>
          <w:rFonts w:eastAsia="Times New Roman"/>
        </w:rPr>
        <w:t xml:space="preserve"> </w:t>
      </w:r>
      <w:r w:rsidR="00A12C89" w:rsidRPr="00143AEC">
        <w:rPr>
          <w:rFonts w:eastAsia="Times New Roman"/>
        </w:rPr>
        <w:t>7460 001 0171</w:t>
      </w:r>
      <w:r w:rsidR="00BB43E8" w:rsidRPr="00143AEC">
        <w:rPr>
          <w:rFonts w:eastAsia="Times New Roman"/>
        </w:rPr>
        <w:t xml:space="preserve"> </w:t>
      </w:r>
      <w:r w:rsidR="00A12C89" w:rsidRPr="00143AEC">
        <w:rPr>
          <w:rFonts w:eastAsia="Times New Roman"/>
        </w:rPr>
        <w:t>1</w:t>
      </w:r>
      <w:r w:rsidR="00BC7AD2" w:rsidRPr="00143AEC">
        <w:rPr>
          <w:rFonts w:eastAsia="Times New Roman"/>
        </w:rPr>
        <w:t> </w:t>
      </w:r>
      <w:r w:rsidRPr="00143AEC">
        <w:rPr>
          <w:rFonts w:eastAsia="Times New Roman"/>
        </w:rPr>
        <w:t>ha platībā</w:t>
      </w:r>
      <w:r w:rsidR="00BB43E8" w:rsidRPr="00143AEC">
        <w:rPr>
          <w:rFonts w:eastAsia="Times New Roman"/>
        </w:rPr>
        <w:t xml:space="preserve"> (turpmāk – Zemes vienība)</w:t>
      </w:r>
      <w:r w:rsidRPr="00143AEC">
        <w:rPr>
          <w:rFonts w:eastAsia="Times New Roman"/>
        </w:rPr>
        <w:t>, nostiprinātas Iesniedzēja</w:t>
      </w:r>
      <w:r w:rsidR="00BB43E8" w:rsidRPr="00143AEC">
        <w:rPr>
          <w:rFonts w:eastAsia="Times New Roman"/>
        </w:rPr>
        <w:t>i</w:t>
      </w:r>
      <w:r w:rsidRPr="00143AEC">
        <w:rPr>
          <w:rFonts w:eastAsia="Times New Roman"/>
        </w:rPr>
        <w:t>.</w:t>
      </w:r>
    </w:p>
    <w:p w14:paraId="37C2E6E1" w14:textId="0404909B" w:rsidR="007C07FF" w:rsidRPr="00143AEC" w:rsidRDefault="007C07FF" w:rsidP="00143AEC">
      <w:pPr>
        <w:pStyle w:val="Default"/>
        <w:tabs>
          <w:tab w:val="left" w:pos="709"/>
        </w:tabs>
        <w:ind w:firstLine="720"/>
        <w:jc w:val="both"/>
        <w:rPr>
          <w:rFonts w:eastAsia="Times New Roman"/>
          <w:color w:val="auto"/>
        </w:rPr>
      </w:pPr>
      <w:r w:rsidRPr="00143AEC">
        <w:rPr>
          <w:rFonts w:eastAsia="Times New Roman"/>
          <w:color w:val="auto"/>
        </w:rPr>
        <w:t>Nodalījuma III</w:t>
      </w:r>
      <w:r w:rsidR="00BB43E8" w:rsidRPr="00143AEC">
        <w:rPr>
          <w:rFonts w:eastAsia="Times New Roman"/>
          <w:color w:val="auto"/>
        </w:rPr>
        <w:t>.</w:t>
      </w:r>
      <w:r w:rsidR="00143AEC" w:rsidRPr="00143AEC">
        <w:rPr>
          <w:rFonts w:eastAsia="Times New Roman"/>
          <w:color w:val="auto"/>
        </w:rPr>
        <w:t> </w:t>
      </w:r>
      <w:r w:rsidRPr="00143AEC">
        <w:rPr>
          <w:rFonts w:eastAsia="Times New Roman"/>
          <w:color w:val="auto"/>
        </w:rPr>
        <w:t>daļas 1. iedaļā izdarīti i</w:t>
      </w:r>
      <w:r w:rsidR="00A12C89" w:rsidRPr="00143AEC">
        <w:rPr>
          <w:rFonts w:eastAsia="Times New Roman"/>
          <w:color w:val="auto"/>
        </w:rPr>
        <w:t>eraksti: atzīme – ceļa servitūta teritorija</w:t>
      </w:r>
      <w:r w:rsidRPr="00143AEC">
        <w:rPr>
          <w:rFonts w:eastAsia="Times New Roman"/>
          <w:color w:val="auto"/>
        </w:rPr>
        <w:t xml:space="preserve"> – 0,1 km (ieraksts Nr. 1.1.), atzīme – ceļa servitūt</w:t>
      </w:r>
      <w:r w:rsidR="005704BB" w:rsidRPr="00143AEC">
        <w:rPr>
          <w:rFonts w:eastAsia="Times New Roman"/>
          <w:color w:val="auto"/>
        </w:rPr>
        <w:t>a teritorija</w:t>
      </w:r>
      <w:r w:rsidRPr="00143AEC">
        <w:rPr>
          <w:rFonts w:eastAsia="Times New Roman"/>
          <w:color w:val="auto"/>
        </w:rPr>
        <w:t xml:space="preserve"> – 0,1</w:t>
      </w:r>
      <w:r w:rsidR="005704BB" w:rsidRPr="00143AEC">
        <w:rPr>
          <w:rFonts w:eastAsia="Times New Roman"/>
          <w:color w:val="auto"/>
        </w:rPr>
        <w:t>5</w:t>
      </w:r>
      <w:r w:rsidRPr="00143AEC">
        <w:rPr>
          <w:rFonts w:eastAsia="Times New Roman"/>
          <w:color w:val="auto"/>
        </w:rPr>
        <w:t xml:space="preserve"> km (ieraksts Nr. </w:t>
      </w:r>
      <w:r w:rsidR="005704BB" w:rsidRPr="00143AEC">
        <w:rPr>
          <w:rFonts w:eastAsia="Times New Roman"/>
          <w:color w:val="auto"/>
        </w:rPr>
        <w:t>1</w:t>
      </w:r>
      <w:r w:rsidRPr="00143AEC">
        <w:rPr>
          <w:rFonts w:eastAsia="Times New Roman"/>
          <w:color w:val="auto"/>
        </w:rPr>
        <w:t>.</w:t>
      </w:r>
      <w:r w:rsidR="005704BB" w:rsidRPr="00143AEC">
        <w:rPr>
          <w:rFonts w:eastAsia="Times New Roman"/>
          <w:color w:val="auto"/>
        </w:rPr>
        <w:t xml:space="preserve">2.) </w:t>
      </w:r>
      <w:r w:rsidR="00A12C89" w:rsidRPr="00143AEC">
        <w:rPr>
          <w:rFonts w:eastAsia="Times New Roman"/>
          <w:color w:val="auto"/>
        </w:rPr>
        <w:t xml:space="preserve">(turpmāk kopā – </w:t>
      </w:r>
      <w:r w:rsidR="005F684B" w:rsidRPr="00143AEC">
        <w:rPr>
          <w:rFonts w:eastAsia="Times New Roman"/>
          <w:color w:val="auto"/>
        </w:rPr>
        <w:t>Ceļa servitūt</w:t>
      </w:r>
      <w:r w:rsidR="0024144C" w:rsidRPr="00143AEC">
        <w:rPr>
          <w:rFonts w:eastAsia="Times New Roman"/>
          <w:color w:val="auto"/>
        </w:rPr>
        <w:t>a atzīmes</w:t>
      </w:r>
      <w:r w:rsidR="00A12C89" w:rsidRPr="00143AEC">
        <w:rPr>
          <w:rFonts w:eastAsia="Times New Roman"/>
          <w:color w:val="auto"/>
        </w:rPr>
        <w:t>)</w:t>
      </w:r>
      <w:r w:rsidRPr="00143AEC">
        <w:rPr>
          <w:rFonts w:eastAsia="Times New Roman"/>
          <w:color w:val="auto"/>
        </w:rPr>
        <w:t xml:space="preserve">. </w:t>
      </w:r>
      <w:r w:rsidR="0024144C" w:rsidRPr="00143AEC">
        <w:rPr>
          <w:rFonts w:eastAsia="Times New Roman"/>
          <w:color w:val="auto"/>
        </w:rPr>
        <w:t>Ceļa servitūt</w:t>
      </w:r>
      <w:r w:rsidR="005704BB" w:rsidRPr="00143AEC">
        <w:rPr>
          <w:rFonts w:eastAsia="Times New Roman"/>
          <w:color w:val="auto"/>
        </w:rPr>
        <w:t>a</w:t>
      </w:r>
      <w:r w:rsidR="0024144C" w:rsidRPr="00143AEC">
        <w:rPr>
          <w:rFonts w:eastAsia="Times New Roman"/>
          <w:color w:val="auto"/>
        </w:rPr>
        <w:t xml:space="preserve"> atzīmju</w:t>
      </w:r>
      <w:r w:rsidRPr="00143AEC">
        <w:rPr>
          <w:rFonts w:eastAsia="Times New Roman"/>
          <w:color w:val="auto"/>
        </w:rPr>
        <w:t xml:space="preserve"> teritorijas ir attēlotas </w:t>
      </w:r>
      <w:r w:rsidR="00A12C89" w:rsidRPr="00143AEC">
        <w:rPr>
          <w:rFonts w:eastAsia="Times New Roman"/>
          <w:color w:val="auto"/>
        </w:rPr>
        <w:t>Valsts zemes dienesta Ogres rajona nodaļas Mērniecības biroja 1998. gada 1. septembra zemes robežu plānā</w:t>
      </w:r>
      <w:r w:rsidR="005F684B" w:rsidRPr="00143AEC">
        <w:rPr>
          <w:rFonts w:eastAsia="Times New Roman"/>
          <w:color w:val="auto"/>
        </w:rPr>
        <w:t xml:space="preserve"> (turpmāk – Zemes robežu plāns)</w:t>
      </w:r>
      <w:r w:rsidR="005704BB" w:rsidRPr="00143AEC">
        <w:rPr>
          <w:rFonts w:eastAsia="Times New Roman"/>
          <w:color w:val="auto"/>
        </w:rPr>
        <w:t xml:space="preserve"> un VSIA “Latvijas Valsts mērnieks” Rīgas reģiona biroja 2010. gada 22. jūnija zemes vienības robežu, situācijas un apgrūtinājumu plānā</w:t>
      </w:r>
      <w:r w:rsidRPr="00143AEC">
        <w:rPr>
          <w:rFonts w:eastAsia="Times New Roman"/>
          <w:color w:val="auto"/>
        </w:rPr>
        <w:t>.</w:t>
      </w:r>
    </w:p>
    <w:p w14:paraId="4B201191" w14:textId="461AE2D0" w:rsidR="007C07FF" w:rsidRPr="00143AEC" w:rsidRDefault="00A12C89" w:rsidP="00143AEC">
      <w:pPr>
        <w:pStyle w:val="Default"/>
        <w:tabs>
          <w:tab w:val="left" w:pos="709"/>
        </w:tabs>
        <w:ind w:firstLine="720"/>
        <w:jc w:val="both"/>
        <w:rPr>
          <w:rFonts w:eastAsia="Times New Roman"/>
          <w:color w:val="auto"/>
        </w:rPr>
      </w:pPr>
      <w:r w:rsidRPr="00143AEC">
        <w:rPr>
          <w:rFonts w:eastAsia="Times New Roman"/>
        </w:rPr>
        <w:t>Valsts zemes dienesta Ogres rajona nodaļas 1998. gada 26. novembra lēmum</w:t>
      </w:r>
      <w:r w:rsidR="00F9452B" w:rsidRPr="00143AEC">
        <w:rPr>
          <w:rFonts w:eastAsia="Times New Roman"/>
        </w:rPr>
        <w:t>a</w:t>
      </w:r>
      <w:r w:rsidRPr="00143AEC">
        <w:rPr>
          <w:rFonts w:eastAsia="Times New Roman"/>
        </w:rPr>
        <w:t xml:space="preserve"> Nr. 6 –</w:t>
      </w:r>
      <w:r w:rsidR="00BB43E8" w:rsidRPr="00143AEC">
        <w:rPr>
          <w:rFonts w:eastAsia="Times New Roman"/>
        </w:rPr>
        <w:t> </w:t>
      </w:r>
      <w:r w:rsidRPr="00143AEC">
        <w:rPr>
          <w:rFonts w:eastAsia="Times New Roman"/>
        </w:rPr>
        <w:t>2 “Par īpašuma tiesību atjaunošanu uz mantojamo zemi”</w:t>
      </w:r>
      <w:r w:rsidR="00F9452B" w:rsidRPr="00143AEC">
        <w:rPr>
          <w:rFonts w:eastAsia="Times New Roman"/>
        </w:rPr>
        <w:t xml:space="preserve"> (turpmāk – Lēmums)</w:t>
      </w:r>
      <w:r w:rsidR="007C07FF" w:rsidRPr="00143AEC">
        <w:rPr>
          <w:rFonts w:eastAsia="Times New Roman"/>
        </w:rPr>
        <w:t xml:space="preserve">, kas tika pieņemts pamatojoties uz likumu “Par zemes privatizāciju lauku apvidos”, </w:t>
      </w:r>
      <w:r w:rsidR="007C07FF" w:rsidRPr="00143AEC">
        <w:t xml:space="preserve">4. punktā ir norādīti </w:t>
      </w:r>
      <w:r w:rsidR="00BC7AD2" w:rsidRPr="00143AEC">
        <w:t>zemei “</w:t>
      </w:r>
      <w:proofErr w:type="spellStart"/>
      <w:r w:rsidR="00BC7AD2" w:rsidRPr="00143AEC">
        <w:t>Kļavnieki</w:t>
      </w:r>
      <w:proofErr w:type="spellEnd"/>
      <w:r w:rsidR="00BC7AD2" w:rsidRPr="00143AEC">
        <w:t>” Lauberes pagastā, kura</w:t>
      </w:r>
      <w:r w:rsidR="005704BB" w:rsidRPr="00143AEC">
        <w:t>s</w:t>
      </w:r>
      <w:r w:rsidR="00BC7AD2" w:rsidRPr="00143AEC">
        <w:t xml:space="preserve"> sastāvā ietilpa Zemes vienība</w:t>
      </w:r>
      <w:r w:rsidR="0024144C" w:rsidRPr="00143AEC">
        <w:t>,</w:t>
      </w:r>
      <w:r w:rsidR="00BC7AD2" w:rsidRPr="00143AEC">
        <w:t xml:space="preserve"> </w:t>
      </w:r>
      <w:r w:rsidR="007C07FF" w:rsidRPr="00143AEC">
        <w:t>note</w:t>
      </w:r>
      <w:r w:rsidR="005F684B" w:rsidRPr="00143AEC">
        <w:t>iktie apgrūtinājumi, tostarp servitūta ceļi – 0,5 km, kas attēloti Zemes robežu plānā</w:t>
      </w:r>
      <w:r w:rsidR="005704BB" w:rsidRPr="00143AEC">
        <w:t xml:space="preserve"> un </w:t>
      </w:r>
      <w:r w:rsidR="00F9452B" w:rsidRPr="00143AEC">
        <w:t>atzīmes veidā</w:t>
      </w:r>
      <w:r w:rsidR="00E511A4" w:rsidRPr="00143AEC">
        <w:t xml:space="preserve"> </w:t>
      </w:r>
      <w:r w:rsidR="005704BB" w:rsidRPr="00143AEC">
        <w:t xml:space="preserve">ierakstīti Nodalījuma </w:t>
      </w:r>
      <w:r w:rsidR="005704BB" w:rsidRPr="00143AEC">
        <w:rPr>
          <w:rFonts w:eastAsia="Times New Roman"/>
          <w:color w:val="auto"/>
        </w:rPr>
        <w:t>III</w:t>
      </w:r>
      <w:r w:rsidR="00BB43E8" w:rsidRPr="00143AEC">
        <w:rPr>
          <w:rFonts w:eastAsia="Times New Roman"/>
          <w:color w:val="auto"/>
        </w:rPr>
        <w:t>.</w:t>
      </w:r>
      <w:r w:rsidR="005704BB" w:rsidRPr="00143AEC">
        <w:rPr>
          <w:rFonts w:eastAsia="Times New Roman"/>
          <w:color w:val="auto"/>
        </w:rPr>
        <w:t> daļas 1. iedaļā</w:t>
      </w:r>
      <w:r w:rsidR="00E511A4" w:rsidRPr="00143AEC">
        <w:rPr>
          <w:rFonts w:eastAsia="Times New Roman"/>
          <w:color w:val="auto"/>
        </w:rPr>
        <w:t xml:space="preserve"> ierakstos Nr. 1.1. un Nr. 1.2</w:t>
      </w:r>
      <w:r w:rsidR="005F684B" w:rsidRPr="00143AEC">
        <w:t xml:space="preserve">. </w:t>
      </w:r>
    </w:p>
    <w:p w14:paraId="1A2DA041" w14:textId="73799F80" w:rsidR="006B50A9" w:rsidRPr="00143AEC" w:rsidRDefault="00F9452B" w:rsidP="00143AEC">
      <w:pPr>
        <w:pStyle w:val="Bezatstarpm"/>
        <w:ind w:firstLine="720"/>
        <w:jc w:val="both"/>
        <w:rPr>
          <w:rFonts w:ascii="Times New Roman" w:hAnsi="Times New Roman" w:cs="Times New Roman"/>
          <w:sz w:val="24"/>
          <w:szCs w:val="24"/>
        </w:rPr>
      </w:pPr>
      <w:r w:rsidRPr="00143AEC">
        <w:rPr>
          <w:rFonts w:ascii="Times New Roman" w:hAnsi="Times New Roman" w:cs="Times New Roman"/>
          <w:sz w:val="24"/>
          <w:szCs w:val="24"/>
        </w:rPr>
        <w:t>Izvērtējot minētos dokumentus un Pa</w:t>
      </w:r>
      <w:r w:rsidR="00C20D06" w:rsidRPr="00143AEC">
        <w:rPr>
          <w:rFonts w:ascii="Times New Roman" w:hAnsi="Times New Roman" w:cs="Times New Roman"/>
          <w:sz w:val="24"/>
          <w:szCs w:val="24"/>
        </w:rPr>
        <w:t xml:space="preserve">švaldības </w:t>
      </w:r>
      <w:r w:rsidRPr="00143AEC">
        <w:rPr>
          <w:rFonts w:ascii="Times New Roman" w:hAnsi="Times New Roman" w:cs="Times New Roman"/>
          <w:sz w:val="24"/>
          <w:szCs w:val="24"/>
        </w:rPr>
        <w:t>rīcībā esošo informāciju, t</w:t>
      </w:r>
      <w:r w:rsidR="002E03CC" w:rsidRPr="00143AEC">
        <w:rPr>
          <w:rFonts w:ascii="Times New Roman" w:hAnsi="Times New Roman" w:cs="Times New Roman"/>
          <w:sz w:val="24"/>
          <w:szCs w:val="24"/>
        </w:rPr>
        <w:t>ika ko</w:t>
      </w:r>
      <w:r w:rsidR="005F684B" w:rsidRPr="00143AEC">
        <w:rPr>
          <w:rFonts w:ascii="Times New Roman" w:hAnsi="Times New Roman" w:cs="Times New Roman"/>
          <w:sz w:val="24"/>
          <w:szCs w:val="24"/>
        </w:rPr>
        <w:t xml:space="preserve">nstatēts, ka </w:t>
      </w:r>
      <w:r w:rsidR="00E511A4" w:rsidRPr="00143AEC">
        <w:rPr>
          <w:rFonts w:ascii="Times New Roman" w:hAnsi="Times New Roman" w:cs="Times New Roman"/>
          <w:sz w:val="24"/>
          <w:szCs w:val="24"/>
        </w:rPr>
        <w:t xml:space="preserve">Zemes robežu plānā un </w:t>
      </w:r>
      <w:r w:rsidR="005F684B" w:rsidRPr="00143AEC">
        <w:rPr>
          <w:rFonts w:ascii="Times New Roman" w:hAnsi="Times New Roman" w:cs="Times New Roman"/>
          <w:sz w:val="24"/>
          <w:szCs w:val="24"/>
        </w:rPr>
        <w:t>Valsts zemes dienesta Nekustamā īpašuma v</w:t>
      </w:r>
      <w:r w:rsidR="002E03CC" w:rsidRPr="00143AEC">
        <w:rPr>
          <w:rFonts w:ascii="Times New Roman" w:hAnsi="Times New Roman" w:cs="Times New Roman"/>
          <w:sz w:val="24"/>
          <w:szCs w:val="24"/>
        </w:rPr>
        <w:t>alsts kadastra informācijas sistēmas</w:t>
      </w:r>
      <w:r w:rsidR="005F684B" w:rsidRPr="00143AEC">
        <w:rPr>
          <w:rFonts w:ascii="Times New Roman" w:hAnsi="Times New Roman" w:cs="Times New Roman"/>
          <w:sz w:val="24"/>
          <w:szCs w:val="24"/>
        </w:rPr>
        <w:t xml:space="preserve"> datos fiksēt</w:t>
      </w:r>
      <w:r w:rsidR="00E511A4" w:rsidRPr="00143AEC">
        <w:rPr>
          <w:rFonts w:ascii="Times New Roman" w:hAnsi="Times New Roman" w:cs="Times New Roman"/>
          <w:sz w:val="24"/>
          <w:szCs w:val="24"/>
        </w:rPr>
        <w:t>ās</w:t>
      </w:r>
      <w:r w:rsidR="005F684B" w:rsidRPr="00143AEC">
        <w:rPr>
          <w:rFonts w:ascii="Times New Roman" w:hAnsi="Times New Roman" w:cs="Times New Roman"/>
          <w:sz w:val="24"/>
          <w:szCs w:val="24"/>
        </w:rPr>
        <w:t xml:space="preserve"> C</w:t>
      </w:r>
      <w:r w:rsidR="00012027" w:rsidRPr="00143AEC">
        <w:rPr>
          <w:rFonts w:ascii="Times New Roman" w:hAnsi="Times New Roman" w:cs="Times New Roman"/>
          <w:sz w:val="24"/>
          <w:szCs w:val="24"/>
        </w:rPr>
        <w:t>eļa servitūt</w:t>
      </w:r>
      <w:r w:rsidR="00E511A4" w:rsidRPr="00143AEC">
        <w:rPr>
          <w:rFonts w:ascii="Times New Roman" w:hAnsi="Times New Roman" w:cs="Times New Roman"/>
          <w:sz w:val="24"/>
          <w:szCs w:val="24"/>
        </w:rPr>
        <w:t>a atzīmju teritorijas</w:t>
      </w:r>
      <w:r w:rsidR="002E03CC" w:rsidRPr="00143AEC">
        <w:rPr>
          <w:rFonts w:ascii="Times New Roman" w:hAnsi="Times New Roman" w:cs="Times New Roman"/>
          <w:sz w:val="24"/>
          <w:szCs w:val="24"/>
        </w:rPr>
        <w:t xml:space="preserve"> </w:t>
      </w:r>
      <w:r w:rsidR="00012027" w:rsidRPr="00143AEC">
        <w:rPr>
          <w:rFonts w:ascii="Times New Roman" w:hAnsi="Times New Roman" w:cs="Times New Roman"/>
          <w:sz w:val="24"/>
          <w:szCs w:val="24"/>
        </w:rPr>
        <w:t>nav nepieciešam</w:t>
      </w:r>
      <w:r w:rsidR="00E511A4" w:rsidRPr="00143AEC">
        <w:rPr>
          <w:rFonts w:ascii="Times New Roman" w:hAnsi="Times New Roman" w:cs="Times New Roman"/>
          <w:sz w:val="24"/>
          <w:szCs w:val="24"/>
        </w:rPr>
        <w:t>as,</w:t>
      </w:r>
      <w:r w:rsidR="00012027" w:rsidRPr="00143AEC">
        <w:rPr>
          <w:rFonts w:ascii="Times New Roman" w:hAnsi="Times New Roman" w:cs="Times New Roman"/>
          <w:sz w:val="24"/>
          <w:szCs w:val="24"/>
        </w:rPr>
        <w:t xml:space="preserve"> </w:t>
      </w:r>
      <w:r w:rsidR="00E511A4" w:rsidRPr="00143AEC">
        <w:rPr>
          <w:rFonts w:ascii="Times New Roman" w:hAnsi="Times New Roman" w:cs="Times New Roman"/>
          <w:sz w:val="24"/>
          <w:szCs w:val="24"/>
        </w:rPr>
        <w:t xml:space="preserve">lai nodrošinātu piekļuvi </w:t>
      </w:r>
      <w:r w:rsidR="002E03CC" w:rsidRPr="00143AEC">
        <w:rPr>
          <w:rFonts w:ascii="Times New Roman" w:hAnsi="Times New Roman" w:cs="Times New Roman"/>
          <w:sz w:val="24"/>
          <w:szCs w:val="24"/>
        </w:rPr>
        <w:t>nevien</w:t>
      </w:r>
      <w:r w:rsidR="00012027" w:rsidRPr="00143AEC">
        <w:rPr>
          <w:rFonts w:ascii="Times New Roman" w:hAnsi="Times New Roman" w:cs="Times New Roman"/>
          <w:sz w:val="24"/>
          <w:szCs w:val="24"/>
        </w:rPr>
        <w:t>am</w:t>
      </w:r>
      <w:r w:rsidR="002E03CC" w:rsidRPr="00143AEC">
        <w:rPr>
          <w:rFonts w:ascii="Times New Roman" w:hAnsi="Times New Roman" w:cs="Times New Roman"/>
          <w:sz w:val="24"/>
          <w:szCs w:val="24"/>
        </w:rPr>
        <w:t xml:space="preserve"> no Nekustam</w:t>
      </w:r>
      <w:r w:rsidR="005F684B" w:rsidRPr="00143AEC">
        <w:rPr>
          <w:rFonts w:ascii="Times New Roman" w:hAnsi="Times New Roman" w:cs="Times New Roman"/>
          <w:sz w:val="24"/>
          <w:szCs w:val="24"/>
        </w:rPr>
        <w:t>ajam</w:t>
      </w:r>
      <w:r w:rsidR="002E03CC" w:rsidRPr="00143AEC">
        <w:rPr>
          <w:rFonts w:ascii="Times New Roman" w:hAnsi="Times New Roman" w:cs="Times New Roman"/>
          <w:sz w:val="24"/>
          <w:szCs w:val="24"/>
        </w:rPr>
        <w:t xml:space="preserve"> īpašuma</w:t>
      </w:r>
      <w:r w:rsidR="005F684B" w:rsidRPr="00143AEC">
        <w:rPr>
          <w:rFonts w:ascii="Times New Roman" w:hAnsi="Times New Roman" w:cs="Times New Roman"/>
          <w:sz w:val="24"/>
          <w:szCs w:val="24"/>
        </w:rPr>
        <w:t>m</w:t>
      </w:r>
      <w:r w:rsidR="002E03CC" w:rsidRPr="00143AEC">
        <w:rPr>
          <w:rFonts w:ascii="Times New Roman" w:hAnsi="Times New Roman" w:cs="Times New Roman"/>
          <w:sz w:val="24"/>
          <w:szCs w:val="24"/>
        </w:rPr>
        <w:t xml:space="preserve"> piegulstošiem </w:t>
      </w:r>
      <w:r w:rsidR="005F684B" w:rsidRPr="00143AEC">
        <w:rPr>
          <w:rFonts w:ascii="Times New Roman" w:hAnsi="Times New Roman" w:cs="Times New Roman"/>
          <w:sz w:val="24"/>
          <w:szCs w:val="24"/>
        </w:rPr>
        <w:t xml:space="preserve">nekustamajiem </w:t>
      </w:r>
      <w:r w:rsidR="002E03CC" w:rsidRPr="00143AEC">
        <w:rPr>
          <w:rFonts w:ascii="Times New Roman" w:hAnsi="Times New Roman" w:cs="Times New Roman"/>
          <w:sz w:val="24"/>
          <w:szCs w:val="24"/>
        </w:rPr>
        <w:t xml:space="preserve">īpašumiem, jo tiem ir tiešs pieslēgums </w:t>
      </w:r>
      <w:r w:rsidR="00012027" w:rsidRPr="00143AEC">
        <w:rPr>
          <w:rFonts w:ascii="Times New Roman" w:hAnsi="Times New Roman" w:cs="Times New Roman"/>
          <w:sz w:val="24"/>
          <w:szCs w:val="24"/>
        </w:rPr>
        <w:t xml:space="preserve">Valsts </w:t>
      </w:r>
      <w:r w:rsidR="00DA2981" w:rsidRPr="00143AEC">
        <w:rPr>
          <w:rFonts w:ascii="Times New Roman" w:hAnsi="Times New Roman" w:cs="Times New Roman"/>
          <w:sz w:val="24"/>
          <w:szCs w:val="24"/>
        </w:rPr>
        <w:t xml:space="preserve">vietējiem autoceļiem V970 Krodzinieki-Laubere un V920 Koknese-Vērene-Madliena-Suntaži. </w:t>
      </w:r>
    </w:p>
    <w:p w14:paraId="1A2DA042" w14:textId="77777777" w:rsidR="003E7E57" w:rsidRPr="00143AEC" w:rsidRDefault="003E7E57" w:rsidP="00143AEC">
      <w:pPr>
        <w:pStyle w:val="Bezatstarpm"/>
        <w:ind w:firstLine="709"/>
        <w:jc w:val="both"/>
        <w:rPr>
          <w:rFonts w:ascii="Times New Roman" w:hAnsi="Times New Roman" w:cs="Times New Roman"/>
          <w:sz w:val="24"/>
          <w:szCs w:val="24"/>
          <w:bdr w:val="none" w:sz="0" w:space="0" w:color="auto" w:frame="1"/>
        </w:rPr>
      </w:pPr>
      <w:r w:rsidRPr="00143AEC">
        <w:rPr>
          <w:rFonts w:ascii="Times New Roman" w:eastAsia="Times New Roman" w:hAnsi="Times New Roman" w:cs="Times New Roman"/>
          <w:sz w:val="24"/>
          <w:szCs w:val="24"/>
        </w:rPr>
        <w:t xml:space="preserve">Civillikuma 1130. pants noteic, ka servitūts </w:t>
      </w:r>
      <w:r w:rsidRPr="00143AEC">
        <w:rPr>
          <w:rFonts w:ascii="Times New Roman" w:hAnsi="Times New Roman" w:cs="Times New Roman"/>
          <w:sz w:val="24"/>
          <w:szCs w:val="24"/>
          <w:shd w:val="clear" w:color="auto" w:fill="FFFFFF"/>
        </w:rPr>
        <w:t>ir tāda tiesība uz svešu lietu, ar kuru īpašuma tiesība uz to ir lietošanas ziņā aprobežota kādai noteiktai personai vai noteiktam zemes gabalam par labu</w:t>
      </w:r>
      <w:r w:rsidRPr="00143AEC">
        <w:rPr>
          <w:rFonts w:ascii="Times New Roman" w:eastAsia="Times New Roman" w:hAnsi="Times New Roman" w:cs="Times New Roman"/>
          <w:sz w:val="24"/>
          <w:szCs w:val="24"/>
        </w:rPr>
        <w:t>. Saskaņā ar Civillikuma 1231. pantu servitūtu nodibina ar likumu, tiesas spriedumu, ar līgumu vai testamentu.</w:t>
      </w:r>
      <w:r w:rsidRPr="00143AEC">
        <w:rPr>
          <w:rFonts w:ascii="Times New Roman" w:hAnsi="Times New Roman" w:cs="Times New Roman"/>
          <w:sz w:val="24"/>
          <w:szCs w:val="24"/>
          <w:bdr w:val="none" w:sz="0" w:space="0" w:color="auto" w:frame="1"/>
        </w:rPr>
        <w:t xml:space="preserve"> </w:t>
      </w:r>
    </w:p>
    <w:p w14:paraId="1A2DA043" w14:textId="4F8FAE20" w:rsidR="003E7E57" w:rsidRPr="00143AEC" w:rsidRDefault="003E7E57" w:rsidP="00143AEC">
      <w:pPr>
        <w:spacing w:after="0" w:line="240" w:lineRule="auto"/>
        <w:ind w:firstLine="709"/>
        <w:jc w:val="both"/>
        <w:rPr>
          <w:rFonts w:ascii="Times New Roman" w:eastAsia="Times New Roman" w:hAnsi="Times New Roman" w:cs="Times New Roman"/>
          <w:sz w:val="24"/>
          <w:szCs w:val="24"/>
        </w:rPr>
      </w:pPr>
      <w:r w:rsidRPr="00143AEC">
        <w:rPr>
          <w:rFonts w:ascii="Times New Roman" w:eastAsia="Times New Roman" w:hAnsi="Times New Roman" w:cs="Times New Roman"/>
          <w:sz w:val="24"/>
          <w:szCs w:val="24"/>
        </w:rPr>
        <w:t>Civillikuma 1235.</w:t>
      </w:r>
      <w:r w:rsidR="00143AEC" w:rsidRPr="00143AEC">
        <w:rPr>
          <w:rFonts w:ascii="Times New Roman" w:eastAsia="Times New Roman" w:hAnsi="Times New Roman" w:cs="Times New Roman"/>
          <w:sz w:val="24"/>
          <w:szCs w:val="24"/>
        </w:rPr>
        <w:t> </w:t>
      </w:r>
      <w:r w:rsidRPr="00143AEC">
        <w:rPr>
          <w:rFonts w:ascii="Times New Roman" w:eastAsia="Times New Roman" w:hAnsi="Times New Roman" w:cs="Times New Roman"/>
          <w:sz w:val="24"/>
          <w:szCs w:val="24"/>
        </w:rPr>
        <w:t xml:space="preserve">pants noteic, ka no servitūta izrietoša lietu tiesība ir nodibināta un spēkā abām pusēm, t.i. valdošā un kalpojošā nekustamā īpašuma īpašniekiem, tikai pēc servitūta </w:t>
      </w:r>
      <w:r w:rsidRPr="00143AEC">
        <w:rPr>
          <w:rFonts w:ascii="Times New Roman" w:eastAsia="Times New Roman" w:hAnsi="Times New Roman" w:cs="Times New Roman"/>
          <w:sz w:val="24"/>
          <w:szCs w:val="24"/>
        </w:rPr>
        <w:lastRenderedPageBreak/>
        <w:t>ierakstīšanas zemes grāmatā; līdz tam laikam viņu starpā pastāv vienīgi personiska saistība, kuras ierakstīšanu zemes grāmatās var tomēr prasīt katra puse, ja vien izpildīti visi citi servitūtam nepieciešamie noteikumi.</w:t>
      </w:r>
    </w:p>
    <w:p w14:paraId="6B3DA204" w14:textId="5D21A7EF" w:rsidR="0024144C" w:rsidRPr="00143AEC" w:rsidRDefault="0024144C" w:rsidP="00143AEC">
      <w:pPr>
        <w:tabs>
          <w:tab w:val="left" w:pos="709"/>
        </w:tabs>
        <w:spacing w:after="0" w:line="240" w:lineRule="auto"/>
        <w:ind w:firstLine="709"/>
        <w:jc w:val="both"/>
        <w:rPr>
          <w:rFonts w:ascii="Times New Roman" w:hAnsi="Times New Roman" w:cs="Times New Roman"/>
          <w:sz w:val="24"/>
          <w:szCs w:val="24"/>
        </w:rPr>
      </w:pPr>
      <w:r w:rsidRPr="00143AEC">
        <w:rPr>
          <w:rFonts w:ascii="Times New Roman" w:hAnsi="Times New Roman" w:cs="Times New Roman"/>
          <w:sz w:val="24"/>
          <w:szCs w:val="24"/>
        </w:rPr>
        <w:t>Latvijas Republikas Augstākās tiesas Senāts (turpmāk</w:t>
      </w:r>
      <w:r w:rsidR="00BB43E8" w:rsidRPr="00143AEC">
        <w:rPr>
          <w:rFonts w:ascii="Times New Roman" w:hAnsi="Times New Roman" w:cs="Times New Roman"/>
          <w:sz w:val="24"/>
          <w:szCs w:val="24"/>
        </w:rPr>
        <w:t xml:space="preserve"> - </w:t>
      </w:r>
      <w:r w:rsidRPr="00143AEC">
        <w:rPr>
          <w:rFonts w:ascii="Times New Roman" w:hAnsi="Times New Roman" w:cs="Times New Roman"/>
          <w:sz w:val="24"/>
          <w:szCs w:val="24"/>
        </w:rPr>
        <w:t>Senāts)</w:t>
      </w:r>
      <w:r w:rsidR="00BB43E8" w:rsidRPr="00143AEC">
        <w:rPr>
          <w:rFonts w:ascii="Times New Roman" w:hAnsi="Times New Roman" w:cs="Times New Roman"/>
          <w:sz w:val="24"/>
          <w:szCs w:val="24"/>
        </w:rPr>
        <w:t xml:space="preserve"> </w:t>
      </w:r>
      <w:r w:rsidRPr="00143AEC">
        <w:rPr>
          <w:rFonts w:ascii="Times New Roman" w:hAnsi="Times New Roman" w:cs="Times New Roman"/>
          <w:sz w:val="24"/>
          <w:szCs w:val="24"/>
        </w:rPr>
        <w:t>ir atzinis, ka zemes reformas laikā ar valsts vai pašvaldības iestādes lēmumu (administratīvo aktu) noteikts īpašuma lietošanas tiesību aprobežojums un zemesgrāmatā ierakstītā atzīme nav ceļa servitūts Civillikuma 1130., 1231. un 1235.</w:t>
      </w:r>
      <w:r w:rsidR="00BB43E8" w:rsidRPr="00143AEC">
        <w:rPr>
          <w:rFonts w:ascii="Times New Roman" w:hAnsi="Times New Roman" w:cs="Times New Roman"/>
          <w:sz w:val="24"/>
          <w:szCs w:val="24"/>
        </w:rPr>
        <w:t> </w:t>
      </w:r>
      <w:r w:rsidRPr="00143AEC">
        <w:rPr>
          <w:rFonts w:ascii="Times New Roman" w:hAnsi="Times New Roman" w:cs="Times New Roman"/>
          <w:sz w:val="24"/>
          <w:szCs w:val="24"/>
        </w:rPr>
        <w:t>panta izpratnē. Minētais tiek pamatots ar to, ka, tas neatbilst servitūta jēdzienam; servitūtu kā lietu tiesību saskaņā ar Civillikuma 1235.</w:t>
      </w:r>
      <w:r w:rsidR="00BB43E8" w:rsidRPr="00143AEC">
        <w:rPr>
          <w:rFonts w:ascii="Times New Roman" w:hAnsi="Times New Roman" w:cs="Times New Roman"/>
          <w:sz w:val="24"/>
          <w:szCs w:val="24"/>
        </w:rPr>
        <w:t> </w:t>
      </w:r>
      <w:r w:rsidRPr="00143AEC">
        <w:rPr>
          <w:rFonts w:ascii="Times New Roman" w:hAnsi="Times New Roman" w:cs="Times New Roman"/>
          <w:sz w:val="24"/>
          <w:szCs w:val="24"/>
        </w:rPr>
        <w:t>pantu ieraksta zemesgrāmatā, bet atzīmei zemesgrāmatā ir pagaidu raksturs, un tā laika gaitā izzūd ar dzēšanu vai arī tiek atvietota ar ierakstu; valsts vai pašvaldības iestādes lēmums (administratīvais akts) nav neviens no Civillikuma 1231.</w:t>
      </w:r>
      <w:r w:rsidR="00BB43E8" w:rsidRPr="00143AEC">
        <w:rPr>
          <w:rFonts w:ascii="Times New Roman" w:hAnsi="Times New Roman" w:cs="Times New Roman"/>
          <w:sz w:val="24"/>
          <w:szCs w:val="24"/>
        </w:rPr>
        <w:t> </w:t>
      </w:r>
      <w:r w:rsidRPr="00143AEC">
        <w:rPr>
          <w:rFonts w:ascii="Times New Roman" w:hAnsi="Times New Roman" w:cs="Times New Roman"/>
          <w:sz w:val="24"/>
          <w:szCs w:val="24"/>
        </w:rPr>
        <w:t>pantā norādītajiem servitūta nodibināšanas pamatiem – ne likums, ne līgums vai testaments, ne tiesas spriedums</w:t>
      </w:r>
      <w:r w:rsidRPr="00143AEC">
        <w:rPr>
          <w:rFonts w:ascii="Times New Roman" w:eastAsia="Times New Roman" w:hAnsi="Times New Roman" w:cs="Times New Roman"/>
          <w:sz w:val="24"/>
          <w:szCs w:val="24"/>
        </w:rPr>
        <w:t xml:space="preserve"> (</w:t>
      </w:r>
      <w:r w:rsidRPr="00143AEC">
        <w:rPr>
          <w:rFonts w:ascii="Times New Roman" w:hAnsi="Times New Roman" w:cs="Times New Roman"/>
          <w:i/>
          <w:iCs/>
          <w:sz w:val="24"/>
          <w:szCs w:val="24"/>
        </w:rPr>
        <w:t>Senāta Civillietu departamenta 2013. gada 9. oktobra sprieduma lietā Nr. SKC</w:t>
      </w:r>
      <w:r w:rsidRPr="00143AEC">
        <w:rPr>
          <w:rFonts w:ascii="Times New Roman" w:hAnsi="Times New Roman" w:cs="Times New Roman"/>
          <w:i/>
          <w:iCs/>
          <w:sz w:val="24"/>
          <w:szCs w:val="24"/>
        </w:rPr>
        <w:noBreakHyphen/>
        <w:t>458/2013 (C12204010) 10. punkts un tur minētie avoti</w:t>
      </w:r>
      <w:r w:rsidRPr="00143AEC">
        <w:rPr>
          <w:rFonts w:ascii="Times New Roman" w:hAnsi="Times New Roman" w:cs="Times New Roman"/>
          <w:sz w:val="24"/>
          <w:szCs w:val="24"/>
        </w:rPr>
        <w:t>).</w:t>
      </w:r>
    </w:p>
    <w:p w14:paraId="5F95B344" w14:textId="33F88D00" w:rsidR="00AD2B2F" w:rsidRPr="00143AEC" w:rsidRDefault="00AD2B2F" w:rsidP="00143AEC">
      <w:pPr>
        <w:tabs>
          <w:tab w:val="left" w:pos="709"/>
        </w:tabs>
        <w:spacing w:after="0" w:line="240" w:lineRule="auto"/>
        <w:ind w:firstLine="709"/>
        <w:jc w:val="both"/>
        <w:rPr>
          <w:rFonts w:ascii="Times New Roman" w:hAnsi="Times New Roman" w:cs="Times New Roman"/>
          <w:sz w:val="24"/>
          <w:szCs w:val="24"/>
        </w:rPr>
      </w:pPr>
      <w:r w:rsidRPr="00143AEC">
        <w:rPr>
          <w:rFonts w:ascii="Times New Roman" w:eastAsia="Times New Roman" w:hAnsi="Times New Roman" w:cs="Times New Roman"/>
          <w:sz w:val="24"/>
          <w:szCs w:val="24"/>
        </w:rPr>
        <w:t>Viedās administrācijas un reģionālās attīstības ministrijas “Pārskats par saņemtajiem jautājumiem un atbildēm teritorijas attīstības plānošanā” 10.</w:t>
      </w:r>
      <w:r w:rsidR="0094473A" w:rsidRPr="00143AEC">
        <w:rPr>
          <w:rFonts w:ascii="Times New Roman" w:eastAsia="Times New Roman" w:hAnsi="Times New Roman" w:cs="Times New Roman"/>
          <w:sz w:val="24"/>
          <w:szCs w:val="24"/>
        </w:rPr>
        <w:t>12</w:t>
      </w:r>
      <w:r w:rsidRPr="00143AEC">
        <w:rPr>
          <w:rFonts w:ascii="Times New Roman" w:eastAsia="Times New Roman" w:hAnsi="Times New Roman" w:cs="Times New Roman"/>
          <w:sz w:val="24"/>
          <w:szCs w:val="24"/>
        </w:rPr>
        <w:t>. apakšpunktā ir norādīts, ka “</w:t>
      </w:r>
      <w:r w:rsidRPr="00143AEC">
        <w:rPr>
          <w:rFonts w:ascii="Times New Roman" w:hAnsi="Times New Roman" w:cs="Times New Roman"/>
          <w:sz w:val="24"/>
          <w:szCs w:val="24"/>
        </w:rPr>
        <w:t>Ministrijas ieskatā, pašvaldībām iesaistoties jautājuma risināšanā par apgrūtinājumu – servitūtu aktualizēšanu (dzēšanu), kas sākotnēji noteikti zemes reformas (privatizācijas) procesā</w:t>
      </w:r>
      <w:r w:rsidR="00BB43E8" w:rsidRPr="00143AEC">
        <w:rPr>
          <w:rFonts w:ascii="Times New Roman" w:hAnsi="Times New Roman" w:cs="Times New Roman"/>
          <w:sz w:val="24"/>
          <w:szCs w:val="24"/>
        </w:rPr>
        <w:t>,</w:t>
      </w:r>
      <w:r w:rsidRPr="00143AEC">
        <w:rPr>
          <w:rFonts w:ascii="Times New Roman" w:hAnsi="Times New Roman" w:cs="Times New Roman"/>
          <w:sz w:val="24"/>
          <w:szCs w:val="24"/>
        </w:rPr>
        <w:t xml:space="preserve"> pamatojoties uz likumu “Par zemes privatizāciju lauku apvidos” un šobrīd faktiski nepilda savu funkciju, tās nepārsniegtu savu kompetenci, jo, kā atzinusi tiesa, minēto jautājumu iespējams risināt ne vien tiesā, bet arī pašvaldībās”</w:t>
      </w:r>
      <w:r w:rsidR="0094473A" w:rsidRPr="00143AEC">
        <w:rPr>
          <w:rStyle w:val="Vresatsauce"/>
          <w:rFonts w:ascii="Times New Roman" w:hAnsi="Times New Roman" w:cs="Times New Roman"/>
          <w:sz w:val="24"/>
          <w:szCs w:val="24"/>
        </w:rPr>
        <w:footnoteReference w:id="1"/>
      </w:r>
      <w:r w:rsidRPr="00143AEC">
        <w:rPr>
          <w:rFonts w:ascii="Times New Roman" w:hAnsi="Times New Roman" w:cs="Times New Roman"/>
          <w:sz w:val="24"/>
          <w:szCs w:val="24"/>
        </w:rPr>
        <w:t>.</w:t>
      </w:r>
    </w:p>
    <w:p w14:paraId="367D6199" w14:textId="77777777" w:rsidR="0024144C" w:rsidRPr="00143AEC" w:rsidRDefault="0024144C" w:rsidP="00143AEC">
      <w:pPr>
        <w:tabs>
          <w:tab w:val="left" w:pos="709"/>
          <w:tab w:val="left" w:pos="1276"/>
        </w:tabs>
        <w:spacing w:after="0" w:line="240" w:lineRule="auto"/>
        <w:ind w:firstLine="709"/>
        <w:jc w:val="both"/>
        <w:rPr>
          <w:rFonts w:ascii="Times New Roman" w:hAnsi="Times New Roman" w:cs="Times New Roman"/>
          <w:sz w:val="24"/>
          <w:szCs w:val="24"/>
        </w:rPr>
      </w:pPr>
      <w:r w:rsidRPr="00143AEC">
        <w:rPr>
          <w:rFonts w:ascii="Times New Roman" w:hAnsi="Times New Roman" w:cs="Times New Roman"/>
          <w:sz w:val="24"/>
          <w:szCs w:val="24"/>
        </w:rPr>
        <w:t>Senāts ir atzinis, ka: “šobrīd tiesību normas neregulē to, kā rīkoties nekustamā īpašuma īpašniekam, ja tā īpašumam zemes reformas laikā ir noteikts nekustamā īpašuma apgrūtinājums, bet tam nav kalpojošo nekustamo īpašumu (līdz ar to – nav personu, ar kurām pārspriest jautājumu par servitūta nepieciešamību un panākt vienošanos par tā dzēšanu) un tas faktiski nepilda servitūta funkciju. Proti, tiesību normas neregulē to, kā šādā situācijā servitūtu dzēst un kurai institūcijai šāds lēmums būtu jāpieņem. Taču juridiskās obstrukcijas aizliegums paredz, ka ne iestāde, ne tiesa nevar atteikties izlemt jautājumu, pamatojoties uz to, ka tas nav noregulēts ārējā normatīvajā aktā (Administratīvā procesa likuma 15. panta divpadsmitā daļa).</w:t>
      </w:r>
    </w:p>
    <w:p w14:paraId="03160506" w14:textId="4C07D72D" w:rsidR="0024144C" w:rsidRPr="00143AEC" w:rsidRDefault="0024144C" w:rsidP="00143AEC">
      <w:pPr>
        <w:tabs>
          <w:tab w:val="left" w:pos="709"/>
          <w:tab w:val="left" w:pos="1276"/>
        </w:tabs>
        <w:spacing w:after="0" w:line="240" w:lineRule="auto"/>
        <w:ind w:firstLine="709"/>
        <w:jc w:val="both"/>
        <w:rPr>
          <w:rFonts w:ascii="Times New Roman" w:hAnsi="Times New Roman" w:cs="Times New Roman"/>
          <w:sz w:val="24"/>
          <w:szCs w:val="24"/>
        </w:rPr>
      </w:pPr>
      <w:r w:rsidRPr="00143AEC">
        <w:rPr>
          <w:rFonts w:ascii="Times New Roman" w:hAnsi="Times New Roman" w:cs="Times New Roman"/>
          <w:sz w:val="24"/>
          <w:szCs w:val="24"/>
        </w:rPr>
        <w:t>Senāts kā institūciju, kas varētu šādu lēmumu pieņemt, saredz pašvaldību, jo, pirmkārt, pašvaldības bija iesaistītas zemes reformas īstenošanā, otrkārt, ņemot vērā šobrīd spēkā esošos normatīvos aktus un no tiem izrietošos pašvaldības pienākumus un tiesības, tā vislabāk ir informēta par faktisko situāciju pašvaldībā, tostarp saistībā ar piekļuvi nekustamajiem īpašumiem, kas ir svarīgi, kā nosakot servitūtus, tā arī tos dzēšot. Proti, likuma „Par pašvaldībām” 15.</w:t>
      </w:r>
      <w:r w:rsidR="00BB43E8" w:rsidRPr="00143AEC">
        <w:rPr>
          <w:rFonts w:ascii="Times New Roman" w:hAnsi="Times New Roman" w:cs="Times New Roman"/>
          <w:sz w:val="24"/>
          <w:szCs w:val="24"/>
        </w:rPr>
        <w:t> </w:t>
      </w:r>
      <w:r w:rsidRPr="00143AEC">
        <w:rPr>
          <w:rFonts w:ascii="Times New Roman" w:hAnsi="Times New Roman" w:cs="Times New Roman"/>
          <w:sz w:val="24"/>
          <w:szCs w:val="24"/>
        </w:rPr>
        <w:t>panta 13.</w:t>
      </w:r>
      <w:r w:rsidR="00BB43E8" w:rsidRPr="00143AEC">
        <w:rPr>
          <w:rFonts w:ascii="Times New Roman" w:hAnsi="Times New Roman" w:cs="Times New Roman"/>
          <w:sz w:val="24"/>
          <w:szCs w:val="24"/>
        </w:rPr>
        <w:t> </w:t>
      </w:r>
      <w:r w:rsidRPr="00143AEC">
        <w:rPr>
          <w:rFonts w:ascii="Times New Roman" w:hAnsi="Times New Roman" w:cs="Times New Roman"/>
          <w:sz w:val="24"/>
          <w:szCs w:val="24"/>
        </w:rPr>
        <w:t>punkts noteic, ka pašvaldības autonomā funkcija ir saskaņā ar attiecīgās pašvaldības teritorijas plānojumu noteikt zemes izmantošanas un apbūves kārtību, bet, lai izpildītu šo funkciju saskaņā ar likuma „Par pašvaldībām” 14.</w:t>
      </w:r>
      <w:r w:rsidR="00BB43E8" w:rsidRPr="00143AEC">
        <w:rPr>
          <w:rFonts w:ascii="Times New Roman" w:hAnsi="Times New Roman" w:cs="Times New Roman"/>
          <w:sz w:val="24"/>
          <w:szCs w:val="24"/>
        </w:rPr>
        <w:t> </w:t>
      </w:r>
      <w:r w:rsidRPr="00143AEC">
        <w:rPr>
          <w:rFonts w:ascii="Times New Roman" w:hAnsi="Times New Roman" w:cs="Times New Roman"/>
          <w:sz w:val="24"/>
          <w:szCs w:val="24"/>
        </w:rPr>
        <w:t>panta otrās daļas 1.</w:t>
      </w:r>
      <w:r w:rsidR="00BB43E8" w:rsidRPr="00143AEC">
        <w:rPr>
          <w:rFonts w:ascii="Times New Roman" w:hAnsi="Times New Roman" w:cs="Times New Roman"/>
          <w:sz w:val="24"/>
          <w:szCs w:val="24"/>
        </w:rPr>
        <w:t> </w:t>
      </w:r>
      <w:r w:rsidRPr="00143AEC">
        <w:rPr>
          <w:rFonts w:ascii="Times New Roman" w:hAnsi="Times New Roman" w:cs="Times New Roman"/>
          <w:sz w:val="24"/>
          <w:szCs w:val="24"/>
        </w:rPr>
        <w:t xml:space="preserve">punktu, pašvaldībām ir pienākums izstrādāt pašvaldības teritorijas attīstības programmu un teritorijas plānojumu, nodrošināt teritorijas attīstības programmas īstenošanu un teritorijas plānojuma administratīvo pārraudzību. Minētais izriet arī, piemēram, no Zemes ierīcības likuma, kura viens no mērķiem ir sekmēt zemes īpašumu sakārtošanu, un atbilstoši kuram pašvaldība apstiprina zemes ierīcības projektu (sk. arī Ministru kabineta 2016. gada 2. augusta noteikumus Nr. 505 „Zemes ierīcības projekta izstrādes noteikumi”, tostarp attiecībā uz zemes ierīcības projekta saturu). Ņemot vērā minēto, kā arī ievērojot Datu aktualizācijas noteikumu 112.2. apakšpunktu, dokumentu, uz kura pamata tiek dzēsts tiesību aprobežojums (apgrūtinājums), kas noteikts zemes reformas laikā saistībā ar ceļiem, būtu pamats izsniegt attiecīgajai pašvaldībai.” </w:t>
      </w:r>
      <w:r w:rsidRPr="00143AEC">
        <w:rPr>
          <w:rFonts w:ascii="Times New Roman" w:hAnsi="Times New Roman" w:cs="Times New Roman"/>
          <w:i/>
          <w:sz w:val="24"/>
          <w:szCs w:val="24"/>
        </w:rPr>
        <w:t>(Senāta Administratīvo lietu departamenta 2021.</w:t>
      </w:r>
      <w:r w:rsidR="00BB43E8" w:rsidRPr="00143AEC">
        <w:rPr>
          <w:rFonts w:ascii="Times New Roman" w:hAnsi="Times New Roman" w:cs="Times New Roman"/>
          <w:i/>
          <w:sz w:val="24"/>
          <w:szCs w:val="24"/>
        </w:rPr>
        <w:t> </w:t>
      </w:r>
      <w:r w:rsidRPr="00143AEC">
        <w:rPr>
          <w:rFonts w:ascii="Times New Roman" w:hAnsi="Times New Roman" w:cs="Times New Roman"/>
          <w:i/>
          <w:sz w:val="24"/>
          <w:szCs w:val="24"/>
        </w:rPr>
        <w:t>gada 24.</w:t>
      </w:r>
      <w:r w:rsidR="00BB43E8" w:rsidRPr="00143AEC">
        <w:rPr>
          <w:rFonts w:ascii="Times New Roman" w:hAnsi="Times New Roman" w:cs="Times New Roman"/>
          <w:i/>
          <w:sz w:val="24"/>
          <w:szCs w:val="24"/>
        </w:rPr>
        <w:t> </w:t>
      </w:r>
      <w:r w:rsidRPr="00143AEC">
        <w:rPr>
          <w:rFonts w:ascii="Times New Roman" w:hAnsi="Times New Roman" w:cs="Times New Roman"/>
          <w:i/>
          <w:sz w:val="24"/>
          <w:szCs w:val="24"/>
        </w:rPr>
        <w:t>septembra lēmums lietā Nr.</w:t>
      </w:r>
      <w:r w:rsidRPr="00143AEC">
        <w:rPr>
          <w:rFonts w:ascii="Times New Roman" w:hAnsi="Times New Roman" w:cs="Times New Roman"/>
          <w:i/>
          <w:sz w:val="24"/>
          <w:szCs w:val="24"/>
          <w:lang w:eastAsia="lv-LV"/>
        </w:rPr>
        <w:t xml:space="preserve"> 670013420, SKA</w:t>
      </w:r>
      <w:r w:rsidRPr="00143AEC">
        <w:rPr>
          <w:rFonts w:ascii="Times New Roman" w:hAnsi="Times New Roman" w:cs="Times New Roman"/>
          <w:i/>
          <w:sz w:val="24"/>
          <w:szCs w:val="24"/>
        </w:rPr>
        <w:t>-611/2021)</w:t>
      </w:r>
      <w:r w:rsidRPr="00143AEC">
        <w:rPr>
          <w:rFonts w:ascii="Times New Roman" w:hAnsi="Times New Roman" w:cs="Times New Roman"/>
          <w:sz w:val="24"/>
          <w:szCs w:val="24"/>
        </w:rPr>
        <w:t>.</w:t>
      </w:r>
    </w:p>
    <w:p w14:paraId="7ECB73DE" w14:textId="513E070D" w:rsidR="0024144C" w:rsidRPr="00143AEC" w:rsidRDefault="0024144C" w:rsidP="00143AEC">
      <w:pPr>
        <w:tabs>
          <w:tab w:val="left" w:pos="1276"/>
        </w:tabs>
        <w:spacing w:after="0" w:line="240" w:lineRule="auto"/>
        <w:ind w:firstLine="709"/>
        <w:jc w:val="both"/>
        <w:rPr>
          <w:rFonts w:ascii="Times New Roman" w:hAnsi="Times New Roman" w:cs="Times New Roman"/>
          <w:sz w:val="24"/>
          <w:szCs w:val="24"/>
        </w:rPr>
      </w:pPr>
      <w:r w:rsidRPr="00143AEC">
        <w:rPr>
          <w:rFonts w:ascii="Times New Roman" w:hAnsi="Times New Roman" w:cs="Times New Roman"/>
          <w:sz w:val="24"/>
          <w:szCs w:val="24"/>
        </w:rPr>
        <w:lastRenderedPageBreak/>
        <w:t>2023.</w:t>
      </w:r>
      <w:r w:rsidR="00143AEC" w:rsidRPr="00143AEC">
        <w:rPr>
          <w:rFonts w:ascii="Times New Roman" w:hAnsi="Times New Roman" w:cs="Times New Roman"/>
          <w:sz w:val="24"/>
          <w:szCs w:val="24"/>
        </w:rPr>
        <w:t> </w:t>
      </w:r>
      <w:r w:rsidRPr="00143AEC">
        <w:rPr>
          <w:rFonts w:ascii="Times New Roman" w:hAnsi="Times New Roman" w:cs="Times New Roman"/>
          <w:sz w:val="24"/>
          <w:szCs w:val="24"/>
        </w:rPr>
        <w:t>gada 1.</w:t>
      </w:r>
      <w:r w:rsidR="00143AEC" w:rsidRPr="00143AEC">
        <w:rPr>
          <w:rFonts w:ascii="Times New Roman" w:hAnsi="Times New Roman" w:cs="Times New Roman"/>
          <w:sz w:val="24"/>
          <w:szCs w:val="24"/>
        </w:rPr>
        <w:t> </w:t>
      </w:r>
      <w:r w:rsidRPr="00143AEC">
        <w:rPr>
          <w:rFonts w:ascii="Times New Roman" w:hAnsi="Times New Roman" w:cs="Times New Roman"/>
          <w:sz w:val="24"/>
          <w:szCs w:val="24"/>
        </w:rPr>
        <w:t>janvārī spēku zaudējušā likuma “Par pašvaldībām” 15.</w:t>
      </w:r>
      <w:r w:rsidR="008431EB" w:rsidRPr="00143AEC">
        <w:rPr>
          <w:rFonts w:ascii="Times New Roman" w:hAnsi="Times New Roman" w:cs="Times New Roman"/>
          <w:sz w:val="24"/>
          <w:szCs w:val="24"/>
        </w:rPr>
        <w:t> </w:t>
      </w:r>
      <w:r w:rsidRPr="00143AEC">
        <w:rPr>
          <w:rFonts w:ascii="Times New Roman" w:hAnsi="Times New Roman" w:cs="Times New Roman"/>
          <w:sz w:val="24"/>
          <w:szCs w:val="24"/>
        </w:rPr>
        <w:t>panta pirmās daļas 13. punktā noteiktajai pašvaldības autonomajai funkcijai: saskaņā ar attiecīgās pašvaldības teritorijas plānojumu noteikt zemes izmantošanas un apbūves kārtību atbilst spēkā esošā Pašvaldību likuma 4.</w:t>
      </w:r>
      <w:r w:rsidR="00BB43E8" w:rsidRPr="00143AEC">
        <w:rPr>
          <w:rFonts w:ascii="Times New Roman" w:hAnsi="Times New Roman" w:cs="Times New Roman"/>
          <w:sz w:val="24"/>
          <w:szCs w:val="24"/>
        </w:rPr>
        <w:t> </w:t>
      </w:r>
      <w:r w:rsidRPr="00143AEC">
        <w:rPr>
          <w:rFonts w:ascii="Times New Roman" w:hAnsi="Times New Roman" w:cs="Times New Roman"/>
          <w:sz w:val="24"/>
          <w:szCs w:val="24"/>
        </w:rPr>
        <w:t>panta pirmās daļas 15.</w:t>
      </w:r>
      <w:r w:rsidR="00BB43E8" w:rsidRPr="00143AEC">
        <w:rPr>
          <w:rFonts w:ascii="Times New Roman" w:hAnsi="Times New Roman" w:cs="Times New Roman"/>
          <w:sz w:val="24"/>
          <w:szCs w:val="24"/>
        </w:rPr>
        <w:t> </w:t>
      </w:r>
      <w:r w:rsidRPr="00143AEC">
        <w:rPr>
          <w:rFonts w:ascii="Times New Roman" w:hAnsi="Times New Roman" w:cs="Times New Roman"/>
          <w:sz w:val="24"/>
          <w:szCs w:val="24"/>
        </w:rPr>
        <w:t>punktā noteiktā pašvaldības autonomā funkcija: saskaņā ar attiecīgās pašvaldības teritorijas plānojumu noteikt zemes izmantošanu un apbūvi.</w:t>
      </w:r>
    </w:p>
    <w:p w14:paraId="7BDB71D8" w14:textId="464382DA" w:rsidR="00AD2B2F" w:rsidRPr="00143AEC" w:rsidRDefault="00AD2B2F" w:rsidP="00143AEC">
      <w:pPr>
        <w:pStyle w:val="tv213"/>
        <w:shd w:val="clear" w:color="auto" w:fill="FFFFFF"/>
        <w:tabs>
          <w:tab w:val="left" w:pos="709"/>
        </w:tabs>
        <w:spacing w:before="0" w:beforeAutospacing="0" w:after="0" w:afterAutospacing="0"/>
        <w:ind w:firstLine="709"/>
        <w:jc w:val="both"/>
      </w:pPr>
      <w:r w:rsidRPr="00143AEC">
        <w:rPr>
          <w:shd w:val="clear" w:color="auto" w:fill="FFFFFF"/>
        </w:rPr>
        <w:t>Likuma “Par zemes reformu Latvijas Republikas lauku apvidos” 4. panta pirmā, otrā un trešā daļa nosaka, ka  z</w:t>
      </w:r>
      <w:r w:rsidRPr="00143AEC">
        <w:t>emes reforma tiek veikta divās kārtās: pirmā kārta</w:t>
      </w:r>
      <w:r w:rsidR="00143AEC" w:rsidRPr="00143AEC">
        <w:t xml:space="preserve"> -</w:t>
      </w:r>
      <w:r w:rsidRPr="00143AEC">
        <w:t>1990.</w:t>
      </w:r>
      <w:r w:rsidR="00143AEC" w:rsidRPr="00143AEC">
        <w:t xml:space="preserve"> - </w:t>
      </w:r>
      <w:r w:rsidRPr="00143AEC">
        <w:t>1996. gads, otrā</w:t>
      </w:r>
      <w:r w:rsidR="00143AEC" w:rsidRPr="00143AEC">
        <w:t xml:space="preserve"> - </w:t>
      </w:r>
      <w:r w:rsidRPr="00143AEC">
        <w:t>10</w:t>
      </w:r>
      <w:r w:rsidR="00143AEC" w:rsidRPr="00143AEC">
        <w:t xml:space="preserve"> - </w:t>
      </w:r>
      <w:r w:rsidRPr="00143AEC">
        <w:t>15 gadu ilgā periodā, sākot ar 1993.</w:t>
      </w:r>
      <w:r w:rsidR="00143AEC" w:rsidRPr="00143AEC">
        <w:t xml:space="preserve"> </w:t>
      </w:r>
      <w:r w:rsidRPr="00143AEC">
        <w:t>gada 1.</w:t>
      </w:r>
      <w:r w:rsidR="00143AEC" w:rsidRPr="00143AEC">
        <w:t> </w:t>
      </w:r>
      <w:r w:rsidRPr="00143AEC">
        <w:t>janvāri. Zemes reformas pirmās kārtas ietvaros</w:t>
      </w:r>
      <w:r w:rsidR="00143AEC" w:rsidRPr="00143AEC">
        <w:t xml:space="preserve"> - </w:t>
      </w:r>
      <w:r w:rsidRPr="00143AEC">
        <w:t>līdz 1991.</w:t>
      </w:r>
      <w:r w:rsidR="00143AEC" w:rsidRPr="00143AEC">
        <w:t> </w:t>
      </w:r>
      <w:r w:rsidRPr="00143AEC">
        <w:t>gada 20.</w:t>
      </w:r>
      <w:r w:rsidR="00143AEC" w:rsidRPr="00143AEC">
        <w:t> </w:t>
      </w:r>
      <w:r w:rsidRPr="00143AEC">
        <w:t>jūnijam</w:t>
      </w:r>
      <w:r w:rsidR="00143AEC" w:rsidRPr="00143AEC">
        <w:t xml:space="preserve"> - </w:t>
      </w:r>
      <w:r w:rsidRPr="00143AEC">
        <w:t xml:space="preserve">bijušie zemes īpašnieki vai viņu mantinieki, visi pašreizējie zemes lietotāji un jaunie zemes pieprasītāji iesniedz pieprasījumus par zemes piešķiršanu lietošanā lauku apvidos. Jaunie zemes pieprasītāji norāda termiņu, ar kuru vēlas uzsākt zemes izmantošanu, bet ne vēlāku par 1996. gada 1. novembri. Pēc zemes pieprasījumu izskatīšanas katram pagastam sastāda zemes ierīcības projektu, saskaņā ar kuru pieņem lēmumus par zemes piešķiršanu pastāvīgā lietošanā un ierāda piešķirtās zemes robežas dabā. Zemes reformas otrajā kārtā veic: zemes īpašuma tiesību atjaunošanu vai zemes nodošanu īpašumā bez atlīdzības vai par atlīdzību Latvijas Republikas pilsoņiem; zemes reformas pirmajā kārtā nesadalītās zemes inventarizāciju, tās apgūšanas programmu izstrādi un realizāciju; piešķirtās zemes robežu un teritoriju uzmērīšanu un zemes lietojuma vienību plānu izgatavošanu; zemes un citu dabas resursu </w:t>
      </w:r>
      <w:proofErr w:type="spellStart"/>
      <w:r w:rsidRPr="00143AEC">
        <w:t>kadastrēšanu</w:t>
      </w:r>
      <w:proofErr w:type="spellEnd"/>
      <w:r w:rsidRPr="00143AEC">
        <w:t xml:space="preserve"> un nekustamā īpašuma novērtēšanu.</w:t>
      </w:r>
    </w:p>
    <w:p w14:paraId="68764A55" w14:textId="50850F9F" w:rsidR="0024144C" w:rsidRPr="00143AEC" w:rsidRDefault="0024144C" w:rsidP="00143AEC">
      <w:pPr>
        <w:spacing w:after="0" w:line="240" w:lineRule="auto"/>
        <w:ind w:firstLine="709"/>
        <w:jc w:val="both"/>
        <w:rPr>
          <w:rFonts w:ascii="Times New Roman" w:eastAsia="Times New Roman" w:hAnsi="Times New Roman" w:cs="Times New Roman"/>
          <w:sz w:val="24"/>
          <w:szCs w:val="24"/>
        </w:rPr>
      </w:pPr>
      <w:r w:rsidRPr="00143AEC">
        <w:rPr>
          <w:rFonts w:ascii="Times New Roman" w:eastAsia="Times New Roman" w:hAnsi="Times New Roman" w:cs="Times New Roman"/>
          <w:sz w:val="24"/>
          <w:szCs w:val="24"/>
        </w:rPr>
        <w:t>Ņemot vērā to, ka Ceļa servitūta atzīme</w:t>
      </w:r>
      <w:r w:rsidR="00F9452B" w:rsidRPr="00143AEC">
        <w:rPr>
          <w:rFonts w:ascii="Times New Roman" w:eastAsia="Times New Roman" w:hAnsi="Times New Roman" w:cs="Times New Roman"/>
          <w:sz w:val="24"/>
          <w:szCs w:val="24"/>
        </w:rPr>
        <w:t>s</w:t>
      </w:r>
      <w:r w:rsidRPr="00143AEC">
        <w:rPr>
          <w:rFonts w:ascii="Times New Roman" w:eastAsia="Times New Roman" w:hAnsi="Times New Roman" w:cs="Times New Roman"/>
          <w:sz w:val="24"/>
          <w:szCs w:val="24"/>
        </w:rPr>
        <w:t xml:space="preserve"> ir noteikta ar Lēmumu zemes reformas laikā, tā</w:t>
      </w:r>
      <w:r w:rsidR="00F9452B" w:rsidRPr="00143AEC">
        <w:rPr>
          <w:rFonts w:ascii="Times New Roman" w:eastAsia="Times New Roman" w:hAnsi="Times New Roman" w:cs="Times New Roman"/>
          <w:sz w:val="24"/>
          <w:szCs w:val="24"/>
        </w:rPr>
        <w:t>s</w:t>
      </w:r>
      <w:r w:rsidRPr="00143AEC">
        <w:rPr>
          <w:rFonts w:ascii="Times New Roman" w:eastAsia="Times New Roman" w:hAnsi="Times New Roman" w:cs="Times New Roman"/>
          <w:sz w:val="24"/>
          <w:szCs w:val="24"/>
        </w:rPr>
        <w:t xml:space="preserve">  nav uzskatāma</w:t>
      </w:r>
      <w:r w:rsidR="00F9452B" w:rsidRPr="00143AEC">
        <w:rPr>
          <w:rFonts w:ascii="Times New Roman" w:eastAsia="Times New Roman" w:hAnsi="Times New Roman" w:cs="Times New Roman"/>
          <w:sz w:val="24"/>
          <w:szCs w:val="24"/>
        </w:rPr>
        <w:t>s</w:t>
      </w:r>
      <w:r w:rsidRPr="00143AEC">
        <w:rPr>
          <w:rFonts w:ascii="Times New Roman" w:eastAsia="Times New Roman" w:hAnsi="Times New Roman" w:cs="Times New Roman"/>
          <w:sz w:val="24"/>
          <w:szCs w:val="24"/>
        </w:rPr>
        <w:t xml:space="preserve"> par ceļa servitūt</w:t>
      </w:r>
      <w:r w:rsidR="00F9452B" w:rsidRPr="00143AEC">
        <w:rPr>
          <w:rFonts w:ascii="Times New Roman" w:eastAsia="Times New Roman" w:hAnsi="Times New Roman" w:cs="Times New Roman"/>
          <w:sz w:val="24"/>
          <w:szCs w:val="24"/>
        </w:rPr>
        <w:t>iem</w:t>
      </w:r>
      <w:r w:rsidRPr="00143AEC">
        <w:rPr>
          <w:rFonts w:ascii="Times New Roman" w:eastAsia="Times New Roman" w:hAnsi="Times New Roman" w:cs="Times New Roman"/>
          <w:sz w:val="24"/>
          <w:szCs w:val="24"/>
        </w:rPr>
        <w:t xml:space="preserve"> Civillikuma 1130., 1231. un 1235. panta izpratnē, t</w:t>
      </w:r>
      <w:r w:rsidR="00C20D06" w:rsidRPr="00143AEC">
        <w:rPr>
          <w:rFonts w:ascii="Times New Roman" w:eastAsia="Times New Roman" w:hAnsi="Times New Roman" w:cs="Times New Roman"/>
          <w:sz w:val="24"/>
          <w:szCs w:val="24"/>
        </w:rPr>
        <w:t>ā</w:t>
      </w:r>
      <w:r w:rsidR="00F9452B" w:rsidRPr="00143AEC">
        <w:rPr>
          <w:rFonts w:ascii="Times New Roman" w:eastAsia="Times New Roman" w:hAnsi="Times New Roman" w:cs="Times New Roman"/>
          <w:sz w:val="24"/>
          <w:szCs w:val="24"/>
        </w:rPr>
        <w:t>m</w:t>
      </w:r>
      <w:r w:rsidRPr="00143AEC">
        <w:rPr>
          <w:rFonts w:ascii="Times New Roman" w:eastAsia="Times New Roman" w:hAnsi="Times New Roman" w:cs="Times New Roman"/>
          <w:sz w:val="24"/>
          <w:szCs w:val="24"/>
        </w:rPr>
        <w:t xml:space="preserve"> nav pielietojuma, nav valdošā nekustamā īpašuma, kuram par labu būtu nodibināms ceļa servitūts, Ceļa servitūta atzīme</w:t>
      </w:r>
      <w:r w:rsidR="00F9452B" w:rsidRPr="00143AEC">
        <w:rPr>
          <w:rFonts w:ascii="Times New Roman" w:eastAsia="Times New Roman" w:hAnsi="Times New Roman" w:cs="Times New Roman"/>
          <w:sz w:val="24"/>
          <w:szCs w:val="24"/>
        </w:rPr>
        <w:t>s</w:t>
      </w:r>
      <w:r w:rsidRPr="00143AEC">
        <w:rPr>
          <w:rFonts w:ascii="Times New Roman" w:eastAsia="Times New Roman" w:hAnsi="Times New Roman" w:cs="Times New Roman"/>
          <w:sz w:val="24"/>
          <w:szCs w:val="24"/>
        </w:rPr>
        <w:t xml:space="preserve"> būtu dzēšama</w:t>
      </w:r>
      <w:r w:rsidR="00F9452B" w:rsidRPr="00143AEC">
        <w:rPr>
          <w:rFonts w:ascii="Times New Roman" w:eastAsia="Times New Roman" w:hAnsi="Times New Roman" w:cs="Times New Roman"/>
          <w:sz w:val="24"/>
          <w:szCs w:val="24"/>
        </w:rPr>
        <w:t>s</w:t>
      </w:r>
      <w:r w:rsidRPr="00143AEC">
        <w:rPr>
          <w:rFonts w:ascii="Times New Roman" w:eastAsia="Times New Roman" w:hAnsi="Times New Roman" w:cs="Times New Roman"/>
          <w:sz w:val="24"/>
          <w:szCs w:val="24"/>
        </w:rPr>
        <w:t>.</w:t>
      </w:r>
    </w:p>
    <w:p w14:paraId="10836A2A" w14:textId="77777777" w:rsidR="0024144C" w:rsidRPr="00143AEC" w:rsidRDefault="0024144C" w:rsidP="00143AEC">
      <w:pPr>
        <w:spacing w:after="0" w:line="240" w:lineRule="auto"/>
        <w:ind w:right="43" w:firstLine="709"/>
        <w:jc w:val="both"/>
        <w:rPr>
          <w:rFonts w:ascii="Times New Roman" w:hAnsi="Times New Roman" w:cs="Times New Roman"/>
          <w:sz w:val="24"/>
          <w:szCs w:val="24"/>
        </w:rPr>
      </w:pPr>
      <w:r w:rsidRPr="00143AEC">
        <w:rPr>
          <w:rFonts w:ascii="Times New Roman" w:hAnsi="Times New Roman" w:cs="Times New Roman"/>
          <w:sz w:val="24"/>
          <w:szCs w:val="24"/>
        </w:rPr>
        <w:t xml:space="preserve">Ņemot vērā minēto, pamatojoties uz Pašvaldību likuma 4. panta pirmās daļas 15. punktu un  10. panta pirmās daļas ievaddaļu, </w:t>
      </w:r>
    </w:p>
    <w:p w14:paraId="1A2DA047" w14:textId="77777777" w:rsidR="003E7E57" w:rsidRPr="00143AEC" w:rsidRDefault="003E7E57" w:rsidP="00143AEC">
      <w:pPr>
        <w:spacing w:after="0" w:line="240" w:lineRule="auto"/>
        <w:ind w:right="43"/>
        <w:jc w:val="center"/>
        <w:rPr>
          <w:rFonts w:ascii="Times New Roman" w:eastAsia="Times New Roman" w:hAnsi="Times New Roman" w:cs="Times New Roman"/>
          <w:sz w:val="24"/>
          <w:szCs w:val="24"/>
        </w:rPr>
      </w:pPr>
    </w:p>
    <w:p w14:paraId="5DF68519" w14:textId="77531268" w:rsidR="0066072E" w:rsidRPr="0066072E" w:rsidRDefault="0066072E" w:rsidP="0066072E">
      <w:pPr>
        <w:spacing w:after="0" w:line="240" w:lineRule="auto"/>
        <w:jc w:val="center"/>
        <w:rPr>
          <w:rFonts w:ascii="Times New Roman" w:eastAsia="Times New Roman" w:hAnsi="Times New Roman" w:cs="Times New Roman"/>
          <w:b/>
          <w:iCs/>
          <w:color w:val="000000"/>
          <w:sz w:val="24"/>
          <w:szCs w:val="24"/>
        </w:rPr>
      </w:pPr>
      <w:r w:rsidRPr="0066072E">
        <w:rPr>
          <w:rFonts w:ascii="Times New Roman" w:eastAsia="Times New Roman" w:hAnsi="Times New Roman" w:cs="Times New Roman"/>
          <w:b/>
          <w:iCs/>
          <w:color w:val="000000"/>
          <w:sz w:val="24"/>
          <w:szCs w:val="24"/>
        </w:rPr>
        <w:t xml:space="preserve">balsojot: </w:t>
      </w:r>
      <w:r w:rsidRPr="0066072E">
        <w:rPr>
          <w:rFonts w:ascii="Times New Roman" w:eastAsia="Times New Roman" w:hAnsi="Times New Roman" w:cs="Times New Roman"/>
          <w:b/>
          <w:iCs/>
          <w:noProof/>
          <w:color w:val="000000"/>
          <w:sz w:val="24"/>
          <w:szCs w:val="24"/>
        </w:rPr>
        <w:t>ar 20 balsīm "Par" (Andris Krauja, Artūrs Mangulis, Atvars Lakstīgala,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Pr>
          <w:rFonts w:ascii="Times New Roman" w:eastAsia="Times New Roman" w:hAnsi="Times New Roman" w:cs="Times New Roman"/>
          <w:b/>
          <w:iCs/>
          <w:noProof/>
          <w:color w:val="000000"/>
          <w:sz w:val="24"/>
          <w:szCs w:val="24"/>
        </w:rPr>
        <w:t>,</w:t>
      </w:r>
      <w:r w:rsidRPr="0066072E">
        <w:rPr>
          <w:rFonts w:ascii="Times New Roman" w:eastAsia="Times New Roman" w:hAnsi="Times New Roman" w:cs="Times New Roman"/>
          <w:b/>
          <w:iCs/>
          <w:color w:val="000000"/>
          <w:sz w:val="24"/>
          <w:szCs w:val="24"/>
        </w:rPr>
        <w:t xml:space="preserve"> </w:t>
      </w:r>
    </w:p>
    <w:p w14:paraId="555CF708" w14:textId="77777777" w:rsidR="0066072E" w:rsidRPr="0066072E" w:rsidRDefault="0066072E" w:rsidP="0066072E">
      <w:pPr>
        <w:spacing w:after="0" w:line="240" w:lineRule="auto"/>
        <w:jc w:val="center"/>
        <w:rPr>
          <w:rFonts w:ascii="Times New Roman" w:eastAsia="Times New Roman" w:hAnsi="Times New Roman" w:cs="Times New Roman"/>
          <w:b/>
          <w:iCs/>
          <w:color w:val="000000"/>
          <w:sz w:val="24"/>
          <w:szCs w:val="24"/>
        </w:rPr>
      </w:pPr>
      <w:r w:rsidRPr="0066072E">
        <w:rPr>
          <w:rFonts w:ascii="Times New Roman" w:eastAsia="Times New Roman" w:hAnsi="Times New Roman" w:cs="Times New Roman"/>
          <w:iCs/>
          <w:color w:val="000000"/>
          <w:sz w:val="24"/>
          <w:szCs w:val="24"/>
        </w:rPr>
        <w:t>Ogres novada pašvaldības dome</w:t>
      </w:r>
      <w:r w:rsidRPr="0066072E">
        <w:rPr>
          <w:rFonts w:ascii="Times New Roman" w:eastAsia="Times New Roman" w:hAnsi="Times New Roman" w:cs="Times New Roman"/>
          <w:b/>
          <w:iCs/>
          <w:color w:val="000000"/>
          <w:sz w:val="24"/>
          <w:szCs w:val="24"/>
        </w:rPr>
        <w:t xml:space="preserve"> NOLEMJ:</w:t>
      </w:r>
    </w:p>
    <w:p w14:paraId="1A2DA04A" w14:textId="77777777" w:rsidR="003E7E57" w:rsidRPr="00143AEC" w:rsidRDefault="003E7E57" w:rsidP="00143AEC">
      <w:pPr>
        <w:spacing w:after="0" w:line="240" w:lineRule="auto"/>
        <w:ind w:firstLine="709"/>
        <w:jc w:val="center"/>
        <w:rPr>
          <w:rFonts w:ascii="Times New Roman" w:eastAsia="Times New Roman" w:hAnsi="Times New Roman" w:cs="Times New Roman"/>
          <w:b/>
          <w:sz w:val="24"/>
          <w:szCs w:val="24"/>
        </w:rPr>
      </w:pPr>
    </w:p>
    <w:p w14:paraId="43CA093B" w14:textId="1BC3D6C6" w:rsidR="0024144C" w:rsidRPr="00143AEC" w:rsidRDefault="0024144C" w:rsidP="00143AEC">
      <w:pPr>
        <w:tabs>
          <w:tab w:val="left" w:pos="567"/>
        </w:tabs>
        <w:spacing w:line="240" w:lineRule="auto"/>
        <w:jc w:val="both"/>
        <w:rPr>
          <w:rFonts w:ascii="Times New Roman" w:hAnsi="Times New Roman" w:cs="Times New Roman"/>
          <w:sz w:val="24"/>
          <w:szCs w:val="24"/>
        </w:rPr>
      </w:pPr>
      <w:r w:rsidRPr="00143AEC">
        <w:rPr>
          <w:rFonts w:ascii="Times New Roman" w:hAnsi="Times New Roman" w:cs="Times New Roman"/>
          <w:b/>
          <w:sz w:val="24"/>
          <w:szCs w:val="24"/>
        </w:rPr>
        <w:tab/>
        <w:t xml:space="preserve">Dzēst </w:t>
      </w:r>
      <w:r w:rsidRPr="00143AEC">
        <w:rPr>
          <w:rFonts w:ascii="Times New Roman" w:hAnsi="Times New Roman" w:cs="Times New Roman"/>
          <w:sz w:val="24"/>
          <w:szCs w:val="24"/>
        </w:rPr>
        <w:t>nekustamā īpašuma “Muciņas”, Lauberes pag., Ogres nov., kadastra numurs 7460 001 0092, Zemgales rajona tiesas Lauberes pagasta zemesgrāmatas nodalījuma Nr.100000479791 III</w:t>
      </w:r>
      <w:r w:rsidR="00143AEC" w:rsidRPr="00143AEC">
        <w:rPr>
          <w:rFonts w:ascii="Times New Roman" w:hAnsi="Times New Roman" w:cs="Times New Roman"/>
          <w:sz w:val="24"/>
          <w:szCs w:val="24"/>
        </w:rPr>
        <w:t>.</w:t>
      </w:r>
      <w:r w:rsidRPr="00143AEC">
        <w:rPr>
          <w:rFonts w:ascii="Times New Roman" w:hAnsi="Times New Roman" w:cs="Times New Roman"/>
          <w:sz w:val="24"/>
          <w:szCs w:val="24"/>
        </w:rPr>
        <w:t xml:space="preserve"> daļas 1. iedaļā  ierakstu Nr. 1.1. atzīme</w:t>
      </w:r>
      <w:r w:rsidR="00143AEC" w:rsidRPr="00143AEC">
        <w:rPr>
          <w:rFonts w:ascii="Times New Roman" w:hAnsi="Times New Roman" w:cs="Times New Roman"/>
          <w:sz w:val="24"/>
          <w:szCs w:val="24"/>
        </w:rPr>
        <w:t xml:space="preserve"> - </w:t>
      </w:r>
      <w:r w:rsidRPr="00143AEC">
        <w:rPr>
          <w:rFonts w:ascii="Times New Roman" w:hAnsi="Times New Roman" w:cs="Times New Roman"/>
          <w:sz w:val="24"/>
          <w:szCs w:val="24"/>
        </w:rPr>
        <w:t>ceļa servitūta teritorija</w:t>
      </w:r>
      <w:r w:rsidR="00143AEC" w:rsidRPr="00143AEC">
        <w:rPr>
          <w:rFonts w:ascii="Times New Roman" w:hAnsi="Times New Roman" w:cs="Times New Roman"/>
          <w:sz w:val="24"/>
          <w:szCs w:val="24"/>
        </w:rPr>
        <w:t xml:space="preserve"> -</w:t>
      </w:r>
      <w:r w:rsidRPr="00143AEC">
        <w:rPr>
          <w:rFonts w:ascii="Times New Roman" w:hAnsi="Times New Roman" w:cs="Times New Roman"/>
          <w:sz w:val="24"/>
          <w:szCs w:val="24"/>
        </w:rPr>
        <w:t xml:space="preserve"> 0,1 km, un ierakstu Nr.</w:t>
      </w:r>
      <w:r w:rsidR="00143AEC" w:rsidRPr="00143AEC">
        <w:rPr>
          <w:rFonts w:ascii="Times New Roman" w:hAnsi="Times New Roman" w:cs="Times New Roman"/>
          <w:sz w:val="24"/>
          <w:szCs w:val="24"/>
        </w:rPr>
        <w:t> </w:t>
      </w:r>
      <w:r w:rsidRPr="00143AEC">
        <w:rPr>
          <w:rFonts w:ascii="Times New Roman" w:hAnsi="Times New Roman" w:cs="Times New Roman"/>
          <w:sz w:val="24"/>
          <w:szCs w:val="24"/>
        </w:rPr>
        <w:t>1.</w:t>
      </w:r>
      <w:r w:rsidR="00AD2B2F" w:rsidRPr="00143AEC">
        <w:rPr>
          <w:rFonts w:ascii="Times New Roman" w:hAnsi="Times New Roman" w:cs="Times New Roman"/>
          <w:sz w:val="24"/>
          <w:szCs w:val="24"/>
        </w:rPr>
        <w:t>2</w:t>
      </w:r>
      <w:r w:rsidRPr="00143AEC">
        <w:rPr>
          <w:rFonts w:ascii="Times New Roman" w:hAnsi="Times New Roman" w:cs="Times New Roman"/>
          <w:sz w:val="24"/>
          <w:szCs w:val="24"/>
        </w:rPr>
        <w:t>. atzīme</w:t>
      </w:r>
      <w:r w:rsidR="00143AEC" w:rsidRPr="00143AEC">
        <w:rPr>
          <w:rFonts w:ascii="Times New Roman" w:hAnsi="Times New Roman" w:cs="Times New Roman"/>
          <w:sz w:val="24"/>
          <w:szCs w:val="24"/>
        </w:rPr>
        <w:t xml:space="preserve"> - </w:t>
      </w:r>
      <w:r w:rsidRPr="00143AEC">
        <w:rPr>
          <w:rFonts w:ascii="Times New Roman" w:hAnsi="Times New Roman" w:cs="Times New Roman"/>
          <w:sz w:val="24"/>
          <w:szCs w:val="24"/>
        </w:rPr>
        <w:t>ceļa servitūta teritorija</w:t>
      </w:r>
      <w:r w:rsidR="00143AEC" w:rsidRPr="00143AEC">
        <w:rPr>
          <w:rFonts w:ascii="Times New Roman" w:hAnsi="Times New Roman" w:cs="Times New Roman"/>
          <w:sz w:val="24"/>
          <w:szCs w:val="24"/>
        </w:rPr>
        <w:t xml:space="preserve"> - </w:t>
      </w:r>
      <w:r w:rsidRPr="00143AEC">
        <w:rPr>
          <w:rFonts w:ascii="Times New Roman" w:hAnsi="Times New Roman" w:cs="Times New Roman"/>
          <w:sz w:val="24"/>
          <w:szCs w:val="24"/>
        </w:rPr>
        <w:t>0,</w:t>
      </w:r>
      <w:r w:rsidR="00AD2B2F" w:rsidRPr="00143AEC">
        <w:rPr>
          <w:rFonts w:ascii="Times New Roman" w:hAnsi="Times New Roman" w:cs="Times New Roman"/>
          <w:sz w:val="24"/>
          <w:szCs w:val="24"/>
        </w:rPr>
        <w:t>15</w:t>
      </w:r>
      <w:r w:rsidR="006C7731" w:rsidRPr="00143AEC">
        <w:rPr>
          <w:rFonts w:ascii="Times New Roman" w:hAnsi="Times New Roman" w:cs="Times New Roman"/>
          <w:sz w:val="24"/>
          <w:szCs w:val="24"/>
        </w:rPr>
        <w:t xml:space="preserve"> km</w:t>
      </w:r>
      <w:r w:rsidRPr="00143AEC">
        <w:rPr>
          <w:rFonts w:ascii="Times New Roman" w:hAnsi="Times New Roman" w:cs="Times New Roman"/>
          <w:sz w:val="24"/>
          <w:szCs w:val="24"/>
        </w:rPr>
        <w:t>.</w:t>
      </w:r>
    </w:p>
    <w:p w14:paraId="1A2DA04C" w14:textId="77777777" w:rsidR="003827D9" w:rsidRPr="00143AEC" w:rsidRDefault="003827D9" w:rsidP="00143AEC">
      <w:pPr>
        <w:spacing w:after="0" w:line="240" w:lineRule="auto"/>
        <w:ind w:firstLine="567"/>
        <w:jc w:val="right"/>
        <w:rPr>
          <w:rFonts w:ascii="Times New Roman" w:eastAsia="Times New Roman" w:hAnsi="Times New Roman" w:cs="Times New Roman"/>
          <w:sz w:val="24"/>
          <w:szCs w:val="24"/>
        </w:rPr>
      </w:pPr>
    </w:p>
    <w:p w14:paraId="1A2DA04D" w14:textId="77777777" w:rsidR="003827D9" w:rsidRPr="00143AEC" w:rsidRDefault="003827D9" w:rsidP="00143AEC">
      <w:pPr>
        <w:spacing w:after="0" w:line="240" w:lineRule="auto"/>
        <w:ind w:firstLine="567"/>
        <w:jc w:val="right"/>
        <w:rPr>
          <w:rFonts w:ascii="Times New Roman" w:eastAsia="Times New Roman" w:hAnsi="Times New Roman" w:cs="Times New Roman"/>
          <w:sz w:val="24"/>
          <w:szCs w:val="24"/>
        </w:rPr>
      </w:pPr>
    </w:p>
    <w:p w14:paraId="1A2DA04E" w14:textId="77777777" w:rsidR="008A1038" w:rsidRPr="00143AEC" w:rsidRDefault="003E7E57" w:rsidP="00143AEC">
      <w:pPr>
        <w:spacing w:after="0" w:line="240" w:lineRule="auto"/>
        <w:ind w:firstLine="567"/>
        <w:jc w:val="right"/>
        <w:rPr>
          <w:rFonts w:ascii="Times New Roman" w:eastAsia="Times New Roman" w:hAnsi="Times New Roman" w:cs="Times New Roman"/>
          <w:sz w:val="24"/>
          <w:szCs w:val="24"/>
        </w:rPr>
      </w:pPr>
      <w:r w:rsidRPr="00143AEC">
        <w:rPr>
          <w:rFonts w:ascii="Times New Roman" w:eastAsia="Times New Roman" w:hAnsi="Times New Roman" w:cs="Times New Roman"/>
          <w:sz w:val="24"/>
          <w:szCs w:val="24"/>
        </w:rPr>
        <w:t xml:space="preserve"> </w:t>
      </w:r>
      <w:r w:rsidR="008A1038" w:rsidRPr="00143AEC">
        <w:rPr>
          <w:rFonts w:ascii="Times New Roman" w:eastAsia="Times New Roman" w:hAnsi="Times New Roman" w:cs="Times New Roman"/>
          <w:sz w:val="24"/>
          <w:szCs w:val="24"/>
        </w:rPr>
        <w:t>(Sēdes vadītāja,</w:t>
      </w:r>
    </w:p>
    <w:p w14:paraId="1A2DA04F" w14:textId="77777777" w:rsidR="008A1038" w:rsidRPr="00143AEC" w:rsidRDefault="008A1038" w:rsidP="00143AEC">
      <w:pPr>
        <w:spacing w:after="0" w:line="240" w:lineRule="auto"/>
        <w:ind w:firstLine="567"/>
        <w:jc w:val="right"/>
        <w:rPr>
          <w:rFonts w:ascii="Times New Roman" w:eastAsia="Times New Roman" w:hAnsi="Times New Roman" w:cs="Times New Roman"/>
          <w:sz w:val="24"/>
          <w:szCs w:val="24"/>
        </w:rPr>
      </w:pPr>
      <w:r w:rsidRPr="00143AEC">
        <w:rPr>
          <w:rFonts w:ascii="Times New Roman" w:eastAsia="Times New Roman" w:hAnsi="Times New Roman" w:cs="Times New Roman"/>
          <w:sz w:val="24"/>
          <w:szCs w:val="24"/>
        </w:rPr>
        <w:t>domes priekšsēdētāja</w:t>
      </w:r>
      <w:r w:rsidR="00916A58" w:rsidRPr="00143AEC">
        <w:rPr>
          <w:rFonts w:ascii="Times New Roman" w:eastAsia="Times New Roman" w:hAnsi="Times New Roman" w:cs="Times New Roman"/>
          <w:sz w:val="24"/>
          <w:szCs w:val="24"/>
        </w:rPr>
        <w:t xml:space="preserve"> A. Kraujas</w:t>
      </w:r>
      <w:r w:rsidRPr="00143AEC">
        <w:rPr>
          <w:rFonts w:ascii="Times New Roman" w:eastAsia="Times New Roman" w:hAnsi="Times New Roman" w:cs="Times New Roman"/>
          <w:sz w:val="24"/>
          <w:szCs w:val="24"/>
        </w:rPr>
        <w:t xml:space="preserve"> paraksts)</w:t>
      </w:r>
    </w:p>
    <w:p w14:paraId="1A2DA050" w14:textId="77777777" w:rsidR="008A1038" w:rsidRPr="00143AEC" w:rsidRDefault="008A1038" w:rsidP="00143AEC">
      <w:pPr>
        <w:spacing w:after="0" w:line="240" w:lineRule="auto"/>
        <w:ind w:firstLine="567"/>
        <w:jc w:val="right"/>
        <w:rPr>
          <w:rFonts w:ascii="Times New Roman" w:eastAsia="Times New Roman" w:hAnsi="Times New Roman" w:cs="Times New Roman"/>
          <w:sz w:val="24"/>
          <w:szCs w:val="24"/>
        </w:rPr>
      </w:pPr>
    </w:p>
    <w:p w14:paraId="1A2DA051" w14:textId="77777777" w:rsidR="008A1038" w:rsidRPr="00143AEC" w:rsidRDefault="008A1038" w:rsidP="00143AEC">
      <w:pPr>
        <w:spacing w:after="0" w:line="240" w:lineRule="auto"/>
        <w:jc w:val="both"/>
        <w:rPr>
          <w:rFonts w:ascii="Times New Roman" w:eastAsia="Times New Roman" w:hAnsi="Times New Roman" w:cs="Times New Roman"/>
          <w:sz w:val="24"/>
          <w:szCs w:val="24"/>
        </w:rPr>
      </w:pPr>
    </w:p>
    <w:p w14:paraId="1A2DA052" w14:textId="77777777" w:rsidR="00AA7AAB" w:rsidRPr="00143AEC" w:rsidRDefault="00AA7AAB" w:rsidP="00143AEC">
      <w:pPr>
        <w:spacing w:line="240" w:lineRule="auto"/>
        <w:rPr>
          <w:rFonts w:ascii="Times New Roman" w:hAnsi="Times New Roman" w:cs="Times New Roman"/>
          <w:sz w:val="24"/>
          <w:szCs w:val="24"/>
        </w:rPr>
      </w:pPr>
    </w:p>
    <w:sectPr w:rsidR="00AA7AAB" w:rsidRPr="00143AEC" w:rsidSect="00143AEC">
      <w:headerReference w:type="default" r:id="rId9"/>
      <w:footerReference w:type="even" r:id="rId10"/>
      <w:footerReference w:type="default" r:id="rId11"/>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0D401" w14:textId="77777777" w:rsidR="008F2B2D" w:rsidRDefault="008F2B2D">
      <w:pPr>
        <w:spacing w:after="0" w:line="240" w:lineRule="auto"/>
      </w:pPr>
      <w:r>
        <w:separator/>
      </w:r>
    </w:p>
  </w:endnote>
  <w:endnote w:type="continuationSeparator" w:id="0">
    <w:p w14:paraId="0080E1D7" w14:textId="77777777" w:rsidR="008F2B2D" w:rsidRDefault="008F2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RimBelwe">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DA05A" w14:textId="77777777" w:rsidR="006E4D90" w:rsidRDefault="00B2696C" w:rsidP="00563768">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1A2DA05B" w14:textId="77777777" w:rsidR="006E4D90" w:rsidRDefault="006E4D9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278E4" w14:textId="3F27A086" w:rsidR="00143AEC" w:rsidRDefault="00143AEC">
    <w:pPr>
      <w:pStyle w:val="Kjene"/>
      <w:jc w:val="center"/>
    </w:pPr>
  </w:p>
  <w:p w14:paraId="5A259893" w14:textId="77777777" w:rsidR="00143AEC" w:rsidRDefault="00143AEC">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BCBF7" w14:textId="77777777" w:rsidR="008F2B2D" w:rsidRDefault="008F2B2D">
      <w:pPr>
        <w:spacing w:after="0" w:line="240" w:lineRule="auto"/>
      </w:pPr>
      <w:r>
        <w:separator/>
      </w:r>
    </w:p>
  </w:footnote>
  <w:footnote w:type="continuationSeparator" w:id="0">
    <w:p w14:paraId="6B9D3748" w14:textId="77777777" w:rsidR="008F2B2D" w:rsidRDefault="008F2B2D">
      <w:pPr>
        <w:spacing w:after="0" w:line="240" w:lineRule="auto"/>
      </w:pPr>
      <w:r>
        <w:continuationSeparator/>
      </w:r>
    </w:p>
  </w:footnote>
  <w:footnote w:id="1">
    <w:p w14:paraId="6E23FA11" w14:textId="395B91E6" w:rsidR="0094473A" w:rsidRDefault="0094473A">
      <w:pPr>
        <w:pStyle w:val="Vresteksts"/>
      </w:pPr>
      <w:r>
        <w:rPr>
          <w:rStyle w:val="Vresatsauce"/>
        </w:rPr>
        <w:footnoteRef/>
      </w:r>
      <w:r>
        <w:t xml:space="preserve"> </w:t>
      </w:r>
      <w:hyperlink r:id="rId1" w:history="1">
        <w:r w:rsidRPr="00A601D2">
          <w:rPr>
            <w:rStyle w:val="Hipersaite"/>
          </w:rPr>
          <w:t>https://www.varam.gov.lv/lv/media/50981/download?attachment</w:t>
        </w:r>
      </w:hyperlink>
    </w:p>
    <w:p w14:paraId="28848323" w14:textId="77777777" w:rsidR="0094473A" w:rsidRDefault="0094473A">
      <w:pPr>
        <w:pStyle w:val="Vrestekst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DA059" w14:textId="77777777" w:rsidR="006E4D90" w:rsidRDefault="006E4D90" w:rsidP="00C164B7">
    <w:pPr>
      <w:pStyle w:val="Galve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1524B"/>
    <w:multiLevelType w:val="multilevel"/>
    <w:tmpl w:val="7B6C4BDC"/>
    <w:lvl w:ilvl="0">
      <w:start w:val="1"/>
      <w:numFmt w:val="decimal"/>
      <w:lvlText w:val="%1."/>
      <w:lvlJc w:val="left"/>
      <w:pPr>
        <w:ind w:left="785" w:hanging="360"/>
      </w:pPr>
      <w:rPr>
        <w:rFonts w:ascii="Times New Roman" w:eastAsia="Times New Roman" w:hAnsi="Times New Roman" w:cs="Times New Roman"/>
        <w:i w:val="0"/>
        <w:iCs w:val="0"/>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 w15:restartNumberingAfterBreak="0">
    <w:nsid w:val="29444C97"/>
    <w:multiLevelType w:val="hybridMultilevel"/>
    <w:tmpl w:val="A6D47ED2"/>
    <w:lvl w:ilvl="0" w:tplc="8116B0E2">
      <w:start w:val="1"/>
      <w:numFmt w:val="decimal"/>
      <w:lvlText w:val="%1."/>
      <w:lvlJc w:val="left"/>
      <w:pPr>
        <w:ind w:left="720" w:hanging="360"/>
      </w:pPr>
      <w:rPr>
        <w:rFonts w:cs="Times New Roman" w:hint="default"/>
        <w:b w:val="0"/>
        <w:bCs/>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2" w15:restartNumberingAfterBreak="0">
    <w:nsid w:val="2F772474"/>
    <w:multiLevelType w:val="multilevel"/>
    <w:tmpl w:val="38D2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7C409D"/>
    <w:multiLevelType w:val="multilevel"/>
    <w:tmpl w:val="F4E0BD08"/>
    <w:lvl w:ilvl="0">
      <w:start w:val="1"/>
      <w:numFmt w:val="decimal"/>
      <w:lvlText w:val="%1)"/>
      <w:lvlJc w:val="left"/>
      <w:pPr>
        <w:ind w:left="785" w:hanging="360"/>
      </w:pPr>
      <w:rPr>
        <w:i w:val="0"/>
        <w:iCs w:val="0"/>
        <w:strike w:val="0"/>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4" w15:restartNumberingAfterBreak="0">
    <w:nsid w:val="4BB81BD2"/>
    <w:multiLevelType w:val="hybridMultilevel"/>
    <w:tmpl w:val="BBB0C8C8"/>
    <w:lvl w:ilvl="0" w:tplc="26E2FB84">
      <w:start w:val="1"/>
      <w:numFmt w:val="decimal"/>
      <w:lvlText w:val="%1."/>
      <w:lvlJc w:val="left"/>
      <w:pPr>
        <w:ind w:left="927" w:hanging="360"/>
      </w:pPr>
      <w:rPr>
        <w:rFonts w:hint="default"/>
        <w:b w:val="0"/>
        <w:bCs/>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57441E63"/>
    <w:multiLevelType w:val="hybridMultilevel"/>
    <w:tmpl w:val="3B1ACFF6"/>
    <w:lvl w:ilvl="0" w:tplc="190E9358">
      <w:start w:val="2026"/>
      <w:numFmt w:val="bullet"/>
      <w:lvlText w:val="-"/>
      <w:lvlJc w:val="left"/>
      <w:pPr>
        <w:ind w:left="1080" w:hanging="360"/>
      </w:pPr>
      <w:rPr>
        <w:rFonts w:ascii="Times New Roman" w:eastAsiaTheme="minorHAns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6" w15:restartNumberingAfterBreak="0">
    <w:nsid w:val="689C7D1E"/>
    <w:multiLevelType w:val="hybridMultilevel"/>
    <w:tmpl w:val="424A5CF2"/>
    <w:lvl w:ilvl="0" w:tplc="2390B1B6">
      <w:start w:val="202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57496474">
    <w:abstractNumId w:val="0"/>
  </w:num>
  <w:num w:numId="2" w16cid:durableId="1484199794">
    <w:abstractNumId w:val="1"/>
  </w:num>
  <w:num w:numId="3" w16cid:durableId="614483629">
    <w:abstractNumId w:val="3"/>
  </w:num>
  <w:num w:numId="4" w16cid:durableId="1299413465">
    <w:abstractNumId w:val="2"/>
  </w:num>
  <w:num w:numId="5" w16cid:durableId="395592409">
    <w:abstractNumId w:val="5"/>
  </w:num>
  <w:num w:numId="6" w16cid:durableId="768430708">
    <w:abstractNumId w:val="6"/>
  </w:num>
  <w:num w:numId="7" w16cid:durableId="12560905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038"/>
    <w:rsid w:val="00012027"/>
    <w:rsid w:val="000133C3"/>
    <w:rsid w:val="000709CB"/>
    <w:rsid w:val="000743B1"/>
    <w:rsid w:val="00087AA8"/>
    <w:rsid w:val="000B172C"/>
    <w:rsid w:val="000B2E9E"/>
    <w:rsid w:val="000B3CF0"/>
    <w:rsid w:val="000C1C21"/>
    <w:rsid w:val="000C78D5"/>
    <w:rsid w:val="000D0AA2"/>
    <w:rsid w:val="000E1B5A"/>
    <w:rsid w:val="000F20BF"/>
    <w:rsid w:val="00143AEC"/>
    <w:rsid w:val="001450A2"/>
    <w:rsid w:val="00150AEF"/>
    <w:rsid w:val="001A78E4"/>
    <w:rsid w:val="001B602C"/>
    <w:rsid w:val="001F4440"/>
    <w:rsid w:val="001F72D7"/>
    <w:rsid w:val="00202EF2"/>
    <w:rsid w:val="00203000"/>
    <w:rsid w:val="00206639"/>
    <w:rsid w:val="00210300"/>
    <w:rsid w:val="0024144C"/>
    <w:rsid w:val="00262A85"/>
    <w:rsid w:val="00283DC6"/>
    <w:rsid w:val="002852CD"/>
    <w:rsid w:val="00291EDE"/>
    <w:rsid w:val="00293EAD"/>
    <w:rsid w:val="002C48AA"/>
    <w:rsid w:val="002D4BD4"/>
    <w:rsid w:val="002D519F"/>
    <w:rsid w:val="002E03CC"/>
    <w:rsid w:val="00300BA0"/>
    <w:rsid w:val="00307AA6"/>
    <w:rsid w:val="0032178B"/>
    <w:rsid w:val="00325FA8"/>
    <w:rsid w:val="0033540F"/>
    <w:rsid w:val="0036423F"/>
    <w:rsid w:val="00364880"/>
    <w:rsid w:val="00371BC0"/>
    <w:rsid w:val="003827D9"/>
    <w:rsid w:val="00390569"/>
    <w:rsid w:val="003B17A8"/>
    <w:rsid w:val="003C2E61"/>
    <w:rsid w:val="003D4589"/>
    <w:rsid w:val="003E7E57"/>
    <w:rsid w:val="00402519"/>
    <w:rsid w:val="00412C00"/>
    <w:rsid w:val="00413DC8"/>
    <w:rsid w:val="004463EF"/>
    <w:rsid w:val="00447E8E"/>
    <w:rsid w:val="004608AA"/>
    <w:rsid w:val="00483845"/>
    <w:rsid w:val="00490D15"/>
    <w:rsid w:val="004D3053"/>
    <w:rsid w:val="004F3E66"/>
    <w:rsid w:val="005009C0"/>
    <w:rsid w:val="005011E4"/>
    <w:rsid w:val="00504875"/>
    <w:rsid w:val="005106A5"/>
    <w:rsid w:val="00512C3A"/>
    <w:rsid w:val="00520833"/>
    <w:rsid w:val="0052272F"/>
    <w:rsid w:val="00527FD7"/>
    <w:rsid w:val="0054459E"/>
    <w:rsid w:val="005704BB"/>
    <w:rsid w:val="00572BFE"/>
    <w:rsid w:val="005B3869"/>
    <w:rsid w:val="005C31A5"/>
    <w:rsid w:val="005D1B3A"/>
    <w:rsid w:val="005F684B"/>
    <w:rsid w:val="00602132"/>
    <w:rsid w:val="00614C8B"/>
    <w:rsid w:val="00622795"/>
    <w:rsid w:val="006322F5"/>
    <w:rsid w:val="00640F2D"/>
    <w:rsid w:val="0066072E"/>
    <w:rsid w:val="006768DD"/>
    <w:rsid w:val="006A5B8A"/>
    <w:rsid w:val="006B50A9"/>
    <w:rsid w:val="006C6564"/>
    <w:rsid w:val="006C7731"/>
    <w:rsid w:val="006E2415"/>
    <w:rsid w:val="006E4D90"/>
    <w:rsid w:val="006F04BA"/>
    <w:rsid w:val="006F195D"/>
    <w:rsid w:val="00720860"/>
    <w:rsid w:val="00732374"/>
    <w:rsid w:val="007364E4"/>
    <w:rsid w:val="00741F04"/>
    <w:rsid w:val="00752224"/>
    <w:rsid w:val="0076044A"/>
    <w:rsid w:val="007759FB"/>
    <w:rsid w:val="007A3603"/>
    <w:rsid w:val="007B0B20"/>
    <w:rsid w:val="007B304E"/>
    <w:rsid w:val="007C07FF"/>
    <w:rsid w:val="007C7B98"/>
    <w:rsid w:val="00804673"/>
    <w:rsid w:val="00811A90"/>
    <w:rsid w:val="00816B7E"/>
    <w:rsid w:val="008431EB"/>
    <w:rsid w:val="00863E4B"/>
    <w:rsid w:val="0089423F"/>
    <w:rsid w:val="008949A7"/>
    <w:rsid w:val="008A1038"/>
    <w:rsid w:val="008A6D96"/>
    <w:rsid w:val="008C2B94"/>
    <w:rsid w:val="008D5900"/>
    <w:rsid w:val="008D62D5"/>
    <w:rsid w:val="008D78D3"/>
    <w:rsid w:val="008F2B2D"/>
    <w:rsid w:val="0090387D"/>
    <w:rsid w:val="00907A8C"/>
    <w:rsid w:val="00916A58"/>
    <w:rsid w:val="0092456C"/>
    <w:rsid w:val="0092687E"/>
    <w:rsid w:val="0094473A"/>
    <w:rsid w:val="00982F8D"/>
    <w:rsid w:val="009A06D4"/>
    <w:rsid w:val="009C103D"/>
    <w:rsid w:val="009D7012"/>
    <w:rsid w:val="009E126D"/>
    <w:rsid w:val="009E21BB"/>
    <w:rsid w:val="00A12C89"/>
    <w:rsid w:val="00A1345F"/>
    <w:rsid w:val="00A507F2"/>
    <w:rsid w:val="00A8362E"/>
    <w:rsid w:val="00A86BAE"/>
    <w:rsid w:val="00AA279E"/>
    <w:rsid w:val="00AA7AAB"/>
    <w:rsid w:val="00AB261D"/>
    <w:rsid w:val="00AC6F15"/>
    <w:rsid w:val="00AD2B2F"/>
    <w:rsid w:val="00AE0A32"/>
    <w:rsid w:val="00B04CB2"/>
    <w:rsid w:val="00B10E93"/>
    <w:rsid w:val="00B12D8F"/>
    <w:rsid w:val="00B2696C"/>
    <w:rsid w:val="00B432E3"/>
    <w:rsid w:val="00B5335E"/>
    <w:rsid w:val="00B56AE1"/>
    <w:rsid w:val="00B9100F"/>
    <w:rsid w:val="00BB17BB"/>
    <w:rsid w:val="00BB43E8"/>
    <w:rsid w:val="00BB54D2"/>
    <w:rsid w:val="00BC425C"/>
    <w:rsid w:val="00BC4FB3"/>
    <w:rsid w:val="00BC7AD2"/>
    <w:rsid w:val="00BF3820"/>
    <w:rsid w:val="00BF75F3"/>
    <w:rsid w:val="00C14C8D"/>
    <w:rsid w:val="00C20D06"/>
    <w:rsid w:val="00C21BB4"/>
    <w:rsid w:val="00C256A3"/>
    <w:rsid w:val="00C359A1"/>
    <w:rsid w:val="00C636A6"/>
    <w:rsid w:val="00C8493F"/>
    <w:rsid w:val="00CB4841"/>
    <w:rsid w:val="00CB51BA"/>
    <w:rsid w:val="00CC1D0B"/>
    <w:rsid w:val="00CD399B"/>
    <w:rsid w:val="00CD3E98"/>
    <w:rsid w:val="00CD5022"/>
    <w:rsid w:val="00CD5D8E"/>
    <w:rsid w:val="00CD6740"/>
    <w:rsid w:val="00D03726"/>
    <w:rsid w:val="00D34134"/>
    <w:rsid w:val="00D535A5"/>
    <w:rsid w:val="00D56856"/>
    <w:rsid w:val="00D64C44"/>
    <w:rsid w:val="00D65058"/>
    <w:rsid w:val="00D751A6"/>
    <w:rsid w:val="00D764B2"/>
    <w:rsid w:val="00D86A54"/>
    <w:rsid w:val="00DA2981"/>
    <w:rsid w:val="00DC69CB"/>
    <w:rsid w:val="00DE4D3A"/>
    <w:rsid w:val="00DF3C20"/>
    <w:rsid w:val="00E176D9"/>
    <w:rsid w:val="00E3239D"/>
    <w:rsid w:val="00E47032"/>
    <w:rsid w:val="00E511A4"/>
    <w:rsid w:val="00E523E6"/>
    <w:rsid w:val="00E547D0"/>
    <w:rsid w:val="00E82B62"/>
    <w:rsid w:val="00E841DC"/>
    <w:rsid w:val="00E939DB"/>
    <w:rsid w:val="00EB3358"/>
    <w:rsid w:val="00EB4501"/>
    <w:rsid w:val="00EC44F9"/>
    <w:rsid w:val="00EC7E90"/>
    <w:rsid w:val="00ED44FD"/>
    <w:rsid w:val="00ED6204"/>
    <w:rsid w:val="00EE437A"/>
    <w:rsid w:val="00EE5509"/>
    <w:rsid w:val="00F02545"/>
    <w:rsid w:val="00F270F4"/>
    <w:rsid w:val="00F27DA0"/>
    <w:rsid w:val="00F40C33"/>
    <w:rsid w:val="00F75511"/>
    <w:rsid w:val="00F75A0D"/>
    <w:rsid w:val="00F84BD2"/>
    <w:rsid w:val="00F91866"/>
    <w:rsid w:val="00F9452B"/>
    <w:rsid w:val="00FB013F"/>
    <w:rsid w:val="00FB1AB3"/>
    <w:rsid w:val="00FB468F"/>
    <w:rsid w:val="00FC09C7"/>
    <w:rsid w:val="00FE2A30"/>
    <w:rsid w:val="00FE41EE"/>
    <w:rsid w:val="00FF02EC"/>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DA02E"/>
  <w15:chartTrackingRefBased/>
  <w15:docId w15:val="{6B9D3D02-9638-4D62-B4B4-76D2E0790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2">
    <w:name w:val="heading 2"/>
    <w:basedOn w:val="Parasts"/>
    <w:next w:val="Parasts"/>
    <w:link w:val="Virsraksts2Rakstz"/>
    <w:uiPriority w:val="9"/>
    <w:qFormat/>
    <w:rsid w:val="008A1038"/>
    <w:pPr>
      <w:keepNext/>
      <w:spacing w:after="0" w:line="240" w:lineRule="auto"/>
      <w:ind w:left="5670" w:hanging="5670"/>
      <w:outlineLvl w:val="1"/>
    </w:pPr>
    <w:rPr>
      <w:rFonts w:ascii="Times New Roman" w:eastAsia="Times New Roman" w:hAnsi="Times New Roman" w:cs="Times New Roman"/>
      <w:b/>
      <w:bCs/>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
    <w:rsid w:val="008A1038"/>
    <w:rPr>
      <w:rFonts w:ascii="Times New Roman" w:eastAsia="Times New Roman" w:hAnsi="Times New Roman" w:cs="Times New Roman"/>
      <w:b/>
      <w:bCs/>
      <w:sz w:val="24"/>
      <w:szCs w:val="24"/>
    </w:rPr>
  </w:style>
  <w:style w:type="paragraph" w:styleId="Pamattekstaatkpe2">
    <w:name w:val="Body Text Indent 2"/>
    <w:basedOn w:val="Parasts"/>
    <w:link w:val="Pamattekstaatkpe2Rakstz"/>
    <w:rsid w:val="008A1038"/>
    <w:pPr>
      <w:spacing w:after="0" w:line="240" w:lineRule="auto"/>
      <w:ind w:left="-142"/>
      <w:jc w:val="both"/>
    </w:pPr>
    <w:rPr>
      <w:rFonts w:ascii="Times New Roman" w:eastAsia="Times New Roman" w:hAnsi="Times New Roman" w:cs="Times New Roman"/>
      <w:sz w:val="24"/>
      <w:szCs w:val="20"/>
    </w:rPr>
  </w:style>
  <w:style w:type="character" w:customStyle="1" w:styleId="Pamattekstaatkpe2Rakstz">
    <w:name w:val="Pamatteksta atkāpe 2 Rakstz."/>
    <w:basedOn w:val="Noklusjumarindkopasfonts"/>
    <w:link w:val="Pamattekstaatkpe2"/>
    <w:rsid w:val="008A1038"/>
    <w:rPr>
      <w:rFonts w:ascii="Times New Roman" w:eastAsia="Times New Roman" w:hAnsi="Times New Roman" w:cs="Times New Roman"/>
      <w:sz w:val="24"/>
      <w:szCs w:val="20"/>
    </w:rPr>
  </w:style>
  <w:style w:type="paragraph" w:styleId="Kjene">
    <w:name w:val="footer"/>
    <w:basedOn w:val="Parasts"/>
    <w:link w:val="KjeneRakstz"/>
    <w:uiPriority w:val="99"/>
    <w:rsid w:val="008A103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KjeneRakstz">
    <w:name w:val="Kājene Rakstz."/>
    <w:basedOn w:val="Noklusjumarindkopasfonts"/>
    <w:link w:val="Kjene"/>
    <w:uiPriority w:val="99"/>
    <w:rsid w:val="008A1038"/>
    <w:rPr>
      <w:rFonts w:ascii="Times New Roman" w:eastAsia="Times New Roman" w:hAnsi="Times New Roman" w:cs="Times New Roman"/>
      <w:sz w:val="24"/>
      <w:szCs w:val="24"/>
    </w:rPr>
  </w:style>
  <w:style w:type="character" w:styleId="Lappusesnumurs">
    <w:name w:val="page number"/>
    <w:basedOn w:val="Noklusjumarindkopasfonts"/>
    <w:uiPriority w:val="99"/>
    <w:rsid w:val="008A1038"/>
    <w:rPr>
      <w:rFonts w:cs="Times New Roman"/>
    </w:rPr>
  </w:style>
  <w:style w:type="paragraph" w:styleId="Galvene">
    <w:name w:val="header"/>
    <w:basedOn w:val="Parasts"/>
    <w:link w:val="GalveneRakstz"/>
    <w:uiPriority w:val="99"/>
    <w:rsid w:val="008A1038"/>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GalveneRakstz">
    <w:name w:val="Galvene Rakstz."/>
    <w:basedOn w:val="Noklusjumarindkopasfonts"/>
    <w:link w:val="Galvene"/>
    <w:uiPriority w:val="99"/>
    <w:rsid w:val="008A1038"/>
    <w:rPr>
      <w:rFonts w:ascii="Times New Roman" w:eastAsia="Times New Roman" w:hAnsi="Times New Roman" w:cs="Times New Roman"/>
      <w:sz w:val="24"/>
      <w:szCs w:val="24"/>
    </w:rPr>
  </w:style>
  <w:style w:type="character" w:styleId="Hipersaite">
    <w:name w:val="Hyperlink"/>
    <w:basedOn w:val="Noklusjumarindkopasfonts"/>
    <w:uiPriority w:val="99"/>
    <w:unhideWhenUsed/>
    <w:rsid w:val="00C359A1"/>
    <w:rPr>
      <w:color w:val="0000FF"/>
      <w:u w:val="single"/>
    </w:rPr>
  </w:style>
  <w:style w:type="character" w:styleId="Izteiksmgs">
    <w:name w:val="Strong"/>
    <w:basedOn w:val="Noklusjumarindkopasfonts"/>
    <w:uiPriority w:val="22"/>
    <w:qFormat/>
    <w:rsid w:val="00C359A1"/>
    <w:rPr>
      <w:b/>
      <w:bCs/>
    </w:rPr>
  </w:style>
  <w:style w:type="paragraph" w:styleId="Bezatstarpm">
    <w:name w:val="No Spacing"/>
    <w:uiPriority w:val="1"/>
    <w:qFormat/>
    <w:rsid w:val="00C359A1"/>
    <w:pPr>
      <w:spacing w:after="0" w:line="240" w:lineRule="auto"/>
    </w:pPr>
  </w:style>
  <w:style w:type="paragraph" w:styleId="Paraststmeklis">
    <w:name w:val="Normal (Web)"/>
    <w:basedOn w:val="Parasts"/>
    <w:uiPriority w:val="99"/>
    <w:semiHidden/>
    <w:unhideWhenUsed/>
    <w:rsid w:val="00FB1AB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Balonteksts">
    <w:name w:val="Balloon Text"/>
    <w:basedOn w:val="Parasts"/>
    <w:link w:val="BalontekstsRakstz"/>
    <w:uiPriority w:val="99"/>
    <w:semiHidden/>
    <w:unhideWhenUsed/>
    <w:rsid w:val="007364E4"/>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364E4"/>
    <w:rPr>
      <w:rFonts w:ascii="Segoe UI" w:hAnsi="Segoe UI" w:cs="Segoe UI"/>
      <w:sz w:val="18"/>
      <w:szCs w:val="18"/>
    </w:rPr>
  </w:style>
  <w:style w:type="paragraph" w:customStyle="1" w:styleId="Default">
    <w:name w:val="Default"/>
    <w:rsid w:val="009E21BB"/>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customStyle="1" w:styleId="tv213">
    <w:name w:val="tv213"/>
    <w:basedOn w:val="Parasts"/>
    <w:rsid w:val="00916A58"/>
    <w:pPr>
      <w:spacing w:before="100" w:beforeAutospacing="1" w:after="100" w:afterAutospacing="1" w:line="240" w:lineRule="auto"/>
    </w:pPr>
    <w:rPr>
      <w:rFonts w:ascii="Times New Roman" w:eastAsia="Times New Roman" w:hAnsi="Times New Roman" w:cs="Times New Roman"/>
      <w:sz w:val="24"/>
      <w:szCs w:val="24"/>
      <w:lang w:eastAsia="lv-LV" w:bidi="lo-LA"/>
    </w:rPr>
  </w:style>
  <w:style w:type="paragraph" w:styleId="Sarakstarindkopa">
    <w:name w:val="List Paragraph"/>
    <w:basedOn w:val="Parasts"/>
    <w:uiPriority w:val="34"/>
    <w:qFormat/>
    <w:rsid w:val="0024144C"/>
    <w:pPr>
      <w:spacing w:after="0" w:line="240" w:lineRule="auto"/>
      <w:ind w:left="720"/>
    </w:pPr>
    <w:rPr>
      <w:rFonts w:ascii="Times New Roman" w:eastAsia="Times New Roman" w:hAnsi="Times New Roman" w:cs="Times New Roman"/>
      <w:sz w:val="24"/>
      <w:szCs w:val="24"/>
    </w:rPr>
  </w:style>
  <w:style w:type="paragraph" w:styleId="Vresteksts">
    <w:name w:val="footnote text"/>
    <w:basedOn w:val="Parasts"/>
    <w:link w:val="VrestekstsRakstz"/>
    <w:uiPriority w:val="99"/>
    <w:semiHidden/>
    <w:unhideWhenUsed/>
    <w:rsid w:val="0094473A"/>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94473A"/>
    <w:rPr>
      <w:sz w:val="20"/>
      <w:szCs w:val="20"/>
    </w:rPr>
  </w:style>
  <w:style w:type="character" w:styleId="Vresatsauce">
    <w:name w:val="footnote reference"/>
    <w:basedOn w:val="Noklusjumarindkopasfonts"/>
    <w:uiPriority w:val="99"/>
    <w:semiHidden/>
    <w:unhideWhenUsed/>
    <w:rsid w:val="0094473A"/>
    <w:rPr>
      <w:vertAlign w:val="superscript"/>
    </w:rPr>
  </w:style>
  <w:style w:type="character" w:customStyle="1" w:styleId="Neatrisintapieminana1">
    <w:name w:val="Neatrisināta pieminēšana1"/>
    <w:basedOn w:val="Noklusjumarindkopasfonts"/>
    <w:uiPriority w:val="99"/>
    <w:semiHidden/>
    <w:unhideWhenUsed/>
    <w:rsid w:val="009447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663708">
      <w:bodyDiv w:val="1"/>
      <w:marLeft w:val="0"/>
      <w:marRight w:val="0"/>
      <w:marTop w:val="0"/>
      <w:marBottom w:val="0"/>
      <w:divBdr>
        <w:top w:val="none" w:sz="0" w:space="0" w:color="auto"/>
        <w:left w:val="none" w:sz="0" w:space="0" w:color="auto"/>
        <w:bottom w:val="none" w:sz="0" w:space="0" w:color="auto"/>
        <w:right w:val="none" w:sz="0" w:space="0" w:color="auto"/>
      </w:divBdr>
    </w:div>
    <w:div w:id="931086034">
      <w:bodyDiv w:val="1"/>
      <w:marLeft w:val="0"/>
      <w:marRight w:val="0"/>
      <w:marTop w:val="0"/>
      <w:marBottom w:val="0"/>
      <w:divBdr>
        <w:top w:val="none" w:sz="0" w:space="0" w:color="auto"/>
        <w:left w:val="none" w:sz="0" w:space="0" w:color="auto"/>
        <w:bottom w:val="none" w:sz="0" w:space="0" w:color="auto"/>
        <w:right w:val="none" w:sz="0" w:space="0" w:color="auto"/>
      </w:divBdr>
    </w:div>
    <w:div w:id="1102916718">
      <w:bodyDiv w:val="1"/>
      <w:marLeft w:val="0"/>
      <w:marRight w:val="0"/>
      <w:marTop w:val="0"/>
      <w:marBottom w:val="0"/>
      <w:divBdr>
        <w:top w:val="none" w:sz="0" w:space="0" w:color="auto"/>
        <w:left w:val="none" w:sz="0" w:space="0" w:color="auto"/>
        <w:bottom w:val="none" w:sz="0" w:space="0" w:color="auto"/>
        <w:right w:val="none" w:sz="0" w:space="0" w:color="auto"/>
      </w:divBdr>
    </w:div>
    <w:div w:id="1372918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varam.gov.lv/lv/media/50981/download?attach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CE5C7-DB3E-441E-9FE5-82C011EB2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6623</Words>
  <Characters>3776</Characters>
  <Application>Microsoft Office Word</Application>
  <DocSecurity>0</DocSecurity>
  <Lines>31</Lines>
  <Paragraphs>20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Inguna Nollendorfa</dc:creator>
  <cp:keywords/>
  <dc:description/>
  <cp:lastModifiedBy>Agnese Puisīte</cp:lastModifiedBy>
  <cp:revision>2</cp:revision>
  <cp:lastPrinted>2026-02-10T08:33:00Z</cp:lastPrinted>
  <dcterms:created xsi:type="dcterms:W3CDTF">2026-09-24T12:02:00Z</dcterms:created>
  <dcterms:modified xsi:type="dcterms:W3CDTF">2026-09-24T12:02:00Z</dcterms:modified>
</cp:coreProperties>
</file>