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4E40D5" w14:textId="7C436540" w:rsidR="00CD24FE" w:rsidRDefault="00CD24FE" w:rsidP="00CD24FE">
      <w:pPr>
        <w:jc w:val="center"/>
        <w:rPr>
          <w:b/>
        </w:rPr>
      </w:pPr>
      <w:r w:rsidRPr="00CD24FE">
        <w:rPr>
          <w:b/>
        </w:rPr>
        <w:t>Ogres novada pašvaldības saistoš</w:t>
      </w:r>
      <w:r w:rsidR="00191DAE">
        <w:rPr>
          <w:b/>
        </w:rPr>
        <w:t>o</w:t>
      </w:r>
      <w:r w:rsidRPr="00CD24FE">
        <w:rPr>
          <w:b/>
        </w:rPr>
        <w:t xml:space="preserve"> noteikum</w:t>
      </w:r>
      <w:r w:rsidR="00191DAE">
        <w:rPr>
          <w:b/>
        </w:rPr>
        <w:t>u Nr. __/2026</w:t>
      </w:r>
    </w:p>
    <w:p w14:paraId="746F1D4F" w14:textId="70A81BE7" w:rsidR="00191DAE" w:rsidRPr="00CD24FE" w:rsidRDefault="00191DAE" w:rsidP="00CD24FE">
      <w:pPr>
        <w:jc w:val="center"/>
        <w:rPr>
          <w:b/>
        </w:rPr>
      </w:pPr>
      <w:r>
        <w:rPr>
          <w:b/>
        </w:rPr>
        <w:t>“Ogres novada pašvaldības “Gada balva uzņēmējdarbībā””</w:t>
      </w:r>
    </w:p>
    <w:p w14:paraId="77D0097A" w14:textId="672EE439" w:rsidR="00197DB5" w:rsidRPr="00ED7A6A" w:rsidRDefault="00B05BEB" w:rsidP="00CD24FE">
      <w:pPr>
        <w:jc w:val="center"/>
        <w:rPr>
          <w:b/>
        </w:rPr>
      </w:pPr>
      <w:r w:rsidRPr="00ED7A6A">
        <w:rPr>
          <w:b/>
        </w:rPr>
        <w:t>paskaidrojuma raksts</w:t>
      </w:r>
    </w:p>
    <w:p w14:paraId="030887D5" w14:textId="77777777" w:rsidR="00197DB5" w:rsidRPr="00ED7A6A" w:rsidRDefault="00197DB5">
      <w:pPr>
        <w:pBdr>
          <w:top w:val="nil"/>
          <w:left w:val="nil"/>
          <w:bottom w:val="nil"/>
          <w:right w:val="nil"/>
          <w:between w:val="nil"/>
        </w:pBdr>
        <w:rPr>
          <w:color w:val="000000"/>
        </w:rPr>
      </w:pPr>
      <w:bookmarkStart w:id="0" w:name="_GoBack"/>
      <w:bookmarkEnd w:id="0"/>
    </w:p>
    <w:tbl>
      <w:tblPr>
        <w:tblStyle w:val="a"/>
        <w:tblW w:w="9012" w:type="dxa"/>
        <w:tblInd w:w="-257" w:type="dxa"/>
        <w:tblLayout w:type="fixed"/>
        <w:tblLook w:val="0000" w:firstRow="0" w:lastRow="0" w:firstColumn="0" w:lastColumn="0" w:noHBand="0" w:noVBand="0"/>
      </w:tblPr>
      <w:tblGrid>
        <w:gridCol w:w="2424"/>
        <w:gridCol w:w="6588"/>
      </w:tblGrid>
      <w:tr w:rsidR="00197DB5" w:rsidRPr="00ED7A6A" w14:paraId="74F960C6" w14:textId="77777777" w:rsidTr="0015317A">
        <w:tc>
          <w:tcPr>
            <w:tcW w:w="2424" w:type="dxa"/>
            <w:tcBorders>
              <w:top w:val="single" w:sz="4" w:space="0" w:color="000000"/>
              <w:left w:val="single" w:sz="4" w:space="0" w:color="000000"/>
              <w:bottom w:val="single" w:sz="4" w:space="0" w:color="000000"/>
            </w:tcBorders>
            <w:vAlign w:val="center"/>
          </w:tcPr>
          <w:p w14:paraId="794FA941" w14:textId="77777777" w:rsidR="00197DB5" w:rsidRPr="00ED7A6A" w:rsidRDefault="00B05BEB">
            <w:pPr>
              <w:pBdr>
                <w:top w:val="nil"/>
                <w:left w:val="nil"/>
                <w:bottom w:val="nil"/>
                <w:right w:val="nil"/>
                <w:between w:val="nil"/>
              </w:pBdr>
              <w:spacing w:before="120" w:after="120"/>
              <w:jc w:val="center"/>
              <w:rPr>
                <w:color w:val="000000"/>
              </w:rPr>
            </w:pPr>
            <w:r w:rsidRPr="00ED7A6A">
              <w:rPr>
                <w:b/>
                <w:color w:val="000000"/>
              </w:rPr>
              <w:t>Paskaidrojuma raksta sadaļas</w:t>
            </w:r>
          </w:p>
        </w:tc>
        <w:tc>
          <w:tcPr>
            <w:tcW w:w="6588" w:type="dxa"/>
            <w:tcBorders>
              <w:top w:val="single" w:sz="4" w:space="0" w:color="000000"/>
              <w:left w:val="single" w:sz="4" w:space="0" w:color="000000"/>
              <w:bottom w:val="single" w:sz="4" w:space="0" w:color="000000"/>
              <w:right w:val="single" w:sz="4" w:space="0" w:color="000000"/>
            </w:tcBorders>
            <w:vAlign w:val="center"/>
          </w:tcPr>
          <w:p w14:paraId="001D0946" w14:textId="77777777" w:rsidR="00197DB5" w:rsidRPr="00ED7A6A" w:rsidRDefault="00B05BEB">
            <w:pPr>
              <w:pBdr>
                <w:top w:val="nil"/>
                <w:left w:val="nil"/>
                <w:bottom w:val="nil"/>
                <w:right w:val="nil"/>
                <w:between w:val="nil"/>
              </w:pBdr>
              <w:jc w:val="center"/>
              <w:rPr>
                <w:b/>
                <w:color w:val="000000"/>
              </w:rPr>
            </w:pPr>
            <w:r w:rsidRPr="00ED7A6A">
              <w:rPr>
                <w:b/>
                <w:color w:val="000000"/>
              </w:rPr>
              <w:t>Norādāmā informācija</w:t>
            </w:r>
          </w:p>
        </w:tc>
      </w:tr>
      <w:tr w:rsidR="00197DB5" w:rsidRPr="00ED7A6A" w14:paraId="0C98F634" w14:textId="77777777" w:rsidTr="0015317A">
        <w:tc>
          <w:tcPr>
            <w:tcW w:w="2424" w:type="dxa"/>
            <w:tcBorders>
              <w:top w:val="single" w:sz="4" w:space="0" w:color="000000"/>
              <w:left w:val="single" w:sz="4" w:space="0" w:color="000000"/>
              <w:bottom w:val="single" w:sz="4" w:space="0" w:color="000000"/>
            </w:tcBorders>
            <w:vAlign w:val="center"/>
          </w:tcPr>
          <w:p w14:paraId="1E027B6D" w14:textId="2542377A" w:rsidR="00197DB5" w:rsidRPr="00ED7A6A" w:rsidRDefault="00B05BEB" w:rsidP="00B041BF">
            <w:pPr>
              <w:numPr>
                <w:ilvl w:val="0"/>
                <w:numId w:val="1"/>
              </w:numPr>
              <w:pBdr>
                <w:top w:val="nil"/>
                <w:left w:val="nil"/>
                <w:bottom w:val="nil"/>
                <w:right w:val="nil"/>
                <w:between w:val="nil"/>
              </w:pBdr>
              <w:spacing w:before="120" w:after="120"/>
              <w:rPr>
                <w:color w:val="000000"/>
              </w:rPr>
            </w:pPr>
            <w:r w:rsidRPr="00ED7A6A">
              <w:rPr>
                <w:color w:val="000000"/>
              </w:rPr>
              <w:t>Mērķi</w:t>
            </w:r>
            <w:r w:rsidR="00057080" w:rsidRPr="00ED7A6A">
              <w:rPr>
                <w:color w:val="000000"/>
              </w:rPr>
              <w:t>s</w:t>
            </w:r>
            <w:r w:rsidRPr="00ED7A6A">
              <w:rPr>
                <w:color w:val="000000"/>
              </w:rPr>
              <w:t xml:space="preserve"> un nepieciešamības </w:t>
            </w:r>
            <w:r w:rsidR="00057080" w:rsidRPr="00ED7A6A">
              <w:rPr>
                <w:color w:val="000000"/>
              </w:rPr>
              <w:t>pamatojums</w:t>
            </w:r>
          </w:p>
        </w:tc>
        <w:tc>
          <w:tcPr>
            <w:tcW w:w="6588" w:type="dxa"/>
            <w:tcBorders>
              <w:top w:val="single" w:sz="4" w:space="0" w:color="000000"/>
              <w:left w:val="single" w:sz="4" w:space="0" w:color="000000"/>
              <w:bottom w:val="single" w:sz="4" w:space="0" w:color="000000"/>
              <w:right w:val="single" w:sz="4" w:space="0" w:color="000000"/>
            </w:tcBorders>
            <w:vAlign w:val="center"/>
          </w:tcPr>
          <w:p w14:paraId="7BA4B7A5" w14:textId="18970917" w:rsidR="00092216" w:rsidRPr="00092216" w:rsidRDefault="00092216" w:rsidP="00396618">
            <w:pPr>
              <w:pBdr>
                <w:top w:val="nil"/>
                <w:left w:val="nil"/>
                <w:bottom w:val="nil"/>
                <w:right w:val="nil"/>
                <w:between w:val="nil"/>
              </w:pBdr>
              <w:spacing w:after="120"/>
              <w:jc w:val="both"/>
              <w:rPr>
                <w:color w:val="000000"/>
              </w:rPr>
            </w:pPr>
            <w:r w:rsidRPr="00092216">
              <w:rPr>
                <w:color w:val="000000"/>
              </w:rPr>
              <w:t>Saistošo noteikumu projekts izstrādāts saskaņā ar Pašvaldību likuma 44. panta otro daļu, lai sekmētu šā likuma 4. panta pirmās daļas 12.</w:t>
            </w:r>
            <w:r w:rsidR="00DE1E71">
              <w:rPr>
                <w:color w:val="000000"/>
              </w:rPr>
              <w:t> </w:t>
            </w:r>
            <w:r w:rsidRPr="00092216">
              <w:rPr>
                <w:color w:val="000000"/>
              </w:rPr>
              <w:t xml:space="preserve">punktā noteiktās pašvaldības autonomās funkcijas īstenošanu </w:t>
            </w:r>
            <w:r>
              <w:rPr>
                <w:color w:val="000000"/>
              </w:rPr>
              <w:t>-</w:t>
            </w:r>
            <w:r w:rsidRPr="00092216">
              <w:rPr>
                <w:color w:val="000000"/>
              </w:rPr>
              <w:t xml:space="preserve"> saimnieciskās darbības veicināšanu un atbalstīšanu pašvaldības administratīvajā teritorijā.</w:t>
            </w:r>
          </w:p>
          <w:p w14:paraId="7926203C" w14:textId="2B40D600" w:rsidR="00092216" w:rsidRPr="00092216" w:rsidRDefault="00092216" w:rsidP="00396618">
            <w:pPr>
              <w:pBdr>
                <w:top w:val="nil"/>
                <w:left w:val="nil"/>
                <w:bottom w:val="nil"/>
                <w:right w:val="nil"/>
                <w:between w:val="nil"/>
              </w:pBdr>
              <w:spacing w:after="120"/>
              <w:jc w:val="both"/>
              <w:rPr>
                <w:color w:val="000000"/>
              </w:rPr>
            </w:pPr>
            <w:r w:rsidRPr="00092216">
              <w:rPr>
                <w:color w:val="000000"/>
              </w:rPr>
              <w:t xml:space="preserve">Saistošo noteikumu mērķis ir noteikt vienotu un pārskatāmu kārtību, kādā Ogres novada pašvaldība (turpmāk </w:t>
            </w:r>
            <w:r>
              <w:rPr>
                <w:color w:val="000000"/>
              </w:rPr>
              <w:t>-</w:t>
            </w:r>
            <w:r w:rsidRPr="00092216">
              <w:rPr>
                <w:color w:val="000000"/>
              </w:rPr>
              <w:t xml:space="preserve"> Pašvaldība) piešķir apbalvojumu “Ogres novada </w:t>
            </w:r>
            <w:r w:rsidR="00191DAE">
              <w:rPr>
                <w:color w:val="000000"/>
              </w:rPr>
              <w:t>pašvaldības “G</w:t>
            </w:r>
            <w:r w:rsidRPr="00092216">
              <w:rPr>
                <w:color w:val="000000"/>
              </w:rPr>
              <w:t>ada balva uzņēmējdarbībā”</w:t>
            </w:r>
            <w:r w:rsidR="00191DAE">
              <w:rPr>
                <w:color w:val="000000"/>
              </w:rPr>
              <w:t>”</w:t>
            </w:r>
            <w:r w:rsidRPr="00092216">
              <w:rPr>
                <w:color w:val="000000"/>
              </w:rPr>
              <w:t xml:space="preserve"> (turpmāk </w:t>
            </w:r>
            <w:r>
              <w:rPr>
                <w:color w:val="000000"/>
              </w:rPr>
              <w:t>-</w:t>
            </w:r>
            <w:r w:rsidRPr="00092216">
              <w:rPr>
                <w:color w:val="000000"/>
              </w:rPr>
              <w:t xml:space="preserve"> Balva), godinot uzņēmēju sasniegumus un ieguldījumu novada attīstībā. Balva paredzēta kā augstākais ikgadējais Pašvaldības novērtējums uzņēmējdarbības nozarē. Ar to popularizē labas uzņēmējdarbības prakses piemērus, veicina uzņēmēju un novada atpazīstamību, kā arī stiprina uzņēmēju, vietējās kopienas un Pašvaldības sadarbību.</w:t>
            </w:r>
          </w:p>
          <w:p w14:paraId="46AFA232" w14:textId="0CB2EB54" w:rsidR="00092216" w:rsidRPr="00092216" w:rsidRDefault="00092216" w:rsidP="00396618">
            <w:pPr>
              <w:pBdr>
                <w:top w:val="nil"/>
                <w:left w:val="nil"/>
                <w:bottom w:val="nil"/>
                <w:right w:val="nil"/>
                <w:between w:val="nil"/>
              </w:pBdr>
              <w:spacing w:after="120"/>
              <w:jc w:val="both"/>
              <w:rPr>
                <w:color w:val="000000"/>
              </w:rPr>
            </w:pPr>
            <w:r w:rsidRPr="00092216">
              <w:rPr>
                <w:color w:val="000000"/>
              </w:rPr>
              <w:t>Regulējums nepieciešams, lai pretendentu izvirzīšana, sasniegumu izvērtēšana un apbalvošana ik gadu notiktu pēc iepriekš zināmiem nosacījumiem. Tas rada vienotu pamatu pretendentu atbilstības pārbaudei un lēmumu pieņemšanai, mazina atšķirīg</w:t>
            </w:r>
            <w:r w:rsidR="00D9671F">
              <w:rPr>
                <w:color w:val="000000"/>
              </w:rPr>
              <w:t>u</w:t>
            </w:r>
            <w:r w:rsidRPr="00092216">
              <w:rPr>
                <w:color w:val="000000"/>
              </w:rPr>
              <w:t xml:space="preserve"> prasību piemērošanas risku un ļauj pieteikumu iesniedzējiem saprast, par kādu ieguldījumu un kādā kārtībā Pašvaldība piešķir Balvu.</w:t>
            </w:r>
          </w:p>
          <w:p w14:paraId="157D8D0D" w14:textId="1BA48DC1" w:rsidR="00197DB5" w:rsidRPr="00ED7A6A" w:rsidRDefault="00092216" w:rsidP="00396618">
            <w:pPr>
              <w:pBdr>
                <w:top w:val="nil"/>
                <w:left w:val="nil"/>
                <w:bottom w:val="nil"/>
                <w:right w:val="nil"/>
                <w:between w:val="nil"/>
              </w:pBdr>
              <w:spacing w:after="120"/>
              <w:jc w:val="both"/>
              <w:rPr>
                <w:color w:val="000000"/>
              </w:rPr>
            </w:pPr>
            <w:r w:rsidRPr="00092216">
              <w:rPr>
                <w:color w:val="000000"/>
              </w:rPr>
              <w:t>Projekts nosaka Balvas nominācijas, pretendentu loku un atbilstības prasības, pretendentu izvirzīšanu, pieteikumu iesniegšanu un izskatīšanu, vērtēšanas komisijas darbību, lēmumu pieņemšanu un apbalvošanu. Nominācijas aptver gan uzņēmuma saimnieciskos sasniegumus, gan ieguldījumu darbiniekos, vietējās kopienās, kultūrvēsturiskā mantojuma saglabāšanā un citās novadam nozīmīgās jomās. Laureātiem paredzēts pasniegt Pašvaldības Atzinības rakstu un īpaši izgatavotu simbolisku balvu</w:t>
            </w:r>
            <w:r w:rsidR="00D9671F">
              <w:rPr>
                <w:color w:val="000000"/>
              </w:rPr>
              <w:t>,</w:t>
            </w:r>
            <w:r w:rsidRPr="00092216">
              <w:rPr>
                <w:color w:val="000000"/>
              </w:rPr>
              <w:t xml:space="preserve"> noteiktos gadījumos paredzēta arī Pašvaldības Pateicības raksta piešķiršana.</w:t>
            </w:r>
          </w:p>
        </w:tc>
      </w:tr>
      <w:tr w:rsidR="00197DB5" w:rsidRPr="00ED7A6A" w14:paraId="25B2529E" w14:textId="77777777" w:rsidTr="0015317A">
        <w:tc>
          <w:tcPr>
            <w:tcW w:w="2424" w:type="dxa"/>
            <w:tcBorders>
              <w:top w:val="single" w:sz="4" w:space="0" w:color="000000"/>
              <w:left w:val="single" w:sz="4" w:space="0" w:color="000000"/>
              <w:bottom w:val="single" w:sz="4" w:space="0" w:color="000000"/>
            </w:tcBorders>
            <w:vAlign w:val="center"/>
          </w:tcPr>
          <w:p w14:paraId="6329F17F" w14:textId="4D09AE69" w:rsidR="00197DB5" w:rsidRPr="00ED7A6A" w:rsidRDefault="00057080" w:rsidP="00B041BF">
            <w:pPr>
              <w:numPr>
                <w:ilvl w:val="0"/>
                <w:numId w:val="1"/>
              </w:numPr>
              <w:pBdr>
                <w:top w:val="nil"/>
                <w:left w:val="nil"/>
                <w:bottom w:val="nil"/>
                <w:right w:val="nil"/>
                <w:between w:val="nil"/>
              </w:pBdr>
              <w:spacing w:before="120" w:after="120"/>
              <w:rPr>
                <w:color w:val="000000"/>
              </w:rPr>
            </w:pPr>
            <w:r w:rsidRPr="00ED7A6A">
              <w:rPr>
                <w:color w:val="000000"/>
              </w:rPr>
              <w:t xml:space="preserve">Fiskālā </w:t>
            </w:r>
            <w:r w:rsidR="00B05BEB" w:rsidRPr="00ED7A6A">
              <w:rPr>
                <w:color w:val="000000"/>
              </w:rPr>
              <w:t>ietekm</w:t>
            </w:r>
            <w:r w:rsidRPr="00ED7A6A">
              <w:rPr>
                <w:color w:val="000000"/>
              </w:rPr>
              <w:t>e</w:t>
            </w:r>
            <w:r w:rsidR="00B05BEB" w:rsidRPr="00ED7A6A">
              <w:rPr>
                <w:color w:val="000000"/>
              </w:rPr>
              <w:t xml:space="preserve"> uz pašvaldības budžetu</w:t>
            </w:r>
          </w:p>
        </w:tc>
        <w:tc>
          <w:tcPr>
            <w:tcW w:w="6588" w:type="dxa"/>
            <w:tcBorders>
              <w:top w:val="single" w:sz="4" w:space="0" w:color="000000"/>
              <w:left w:val="single" w:sz="4" w:space="0" w:color="000000"/>
              <w:bottom w:val="single" w:sz="4" w:space="0" w:color="000000"/>
              <w:right w:val="single" w:sz="4" w:space="0" w:color="000000"/>
            </w:tcBorders>
            <w:vAlign w:val="center"/>
          </w:tcPr>
          <w:p w14:paraId="4B359C0B" w14:textId="77777777" w:rsidR="00056413" w:rsidRDefault="00056413" w:rsidP="00056413">
            <w:pPr>
              <w:pBdr>
                <w:top w:val="nil"/>
                <w:left w:val="nil"/>
                <w:bottom w:val="nil"/>
                <w:right w:val="nil"/>
                <w:between w:val="nil"/>
              </w:pBdr>
              <w:spacing w:after="120"/>
              <w:jc w:val="both"/>
              <w:rPr>
                <w:color w:val="000000"/>
              </w:rPr>
            </w:pPr>
            <w:r w:rsidRPr="00056413">
              <w:rPr>
                <w:color w:val="000000"/>
              </w:rPr>
              <w:t>Saistošo noteikumu īstenošanas izdevumus paredzēts segt no Pašvaldības ikgadējā budžetā uzņēmēju godināšanai un apbalvošanas pasākuma organizēšanai paredzētajiem līdzekļiem. Izdevumus veidos vienreizēji izdevumi simboliskās balvas dizaina izstrādei, kā arī izdevumi balvas izgatavošanai un apbalvošanas pasākuma organizēšanai. Izvēloties balvas dizaina un izgatavošanas risinājumu un plānojot pasākuma organizēšanu, ņems vērā Balvas simbolisko raksturu un attiecīgajā budžetā pieejamo finansējumu.</w:t>
            </w:r>
          </w:p>
          <w:p w14:paraId="53169DD8" w14:textId="62B0228B" w:rsidR="00197DB5" w:rsidRPr="00ED7A6A" w:rsidRDefault="00056413" w:rsidP="00056413">
            <w:pPr>
              <w:pBdr>
                <w:top w:val="nil"/>
                <w:left w:val="nil"/>
                <w:bottom w:val="nil"/>
                <w:right w:val="nil"/>
                <w:between w:val="nil"/>
              </w:pBdr>
              <w:spacing w:after="120"/>
              <w:jc w:val="both"/>
              <w:rPr>
                <w:color w:val="000000"/>
              </w:rPr>
            </w:pPr>
            <w:r w:rsidRPr="00056413">
              <w:rPr>
                <w:color w:val="000000"/>
              </w:rPr>
              <w:t xml:space="preserve">Atzinības rakstu un Pateicības rakstu sagatavošanu, kā arī Balvas piešķiršanas procesa administrēšanu nodrošinās ar esošajiem Pašvaldības cilvēkresursiem un materiāltehniskajiem resursiem. </w:t>
            </w:r>
          </w:p>
        </w:tc>
      </w:tr>
      <w:tr w:rsidR="00197DB5" w:rsidRPr="00ED7A6A" w14:paraId="7D5BF31F" w14:textId="77777777" w:rsidTr="0015317A">
        <w:tc>
          <w:tcPr>
            <w:tcW w:w="2424" w:type="dxa"/>
            <w:tcBorders>
              <w:top w:val="single" w:sz="4" w:space="0" w:color="000000"/>
              <w:left w:val="single" w:sz="4" w:space="0" w:color="000000"/>
              <w:bottom w:val="single" w:sz="4" w:space="0" w:color="000000"/>
            </w:tcBorders>
            <w:vAlign w:val="center"/>
          </w:tcPr>
          <w:p w14:paraId="4518477F" w14:textId="37C72152" w:rsidR="00197DB5" w:rsidRPr="00ED7A6A" w:rsidRDefault="00057080" w:rsidP="00B041BF">
            <w:pPr>
              <w:numPr>
                <w:ilvl w:val="0"/>
                <w:numId w:val="1"/>
              </w:numPr>
              <w:pBdr>
                <w:top w:val="nil"/>
                <w:left w:val="nil"/>
                <w:bottom w:val="nil"/>
                <w:right w:val="nil"/>
                <w:between w:val="nil"/>
              </w:pBdr>
              <w:spacing w:before="120" w:after="120"/>
              <w:rPr>
                <w:color w:val="000000"/>
              </w:rPr>
            </w:pPr>
            <w:r w:rsidRPr="00ED7A6A">
              <w:rPr>
                <w:color w:val="000000"/>
              </w:rPr>
              <w:lastRenderedPageBreak/>
              <w:t xml:space="preserve">Sociālā </w:t>
            </w:r>
            <w:r w:rsidR="00B05BEB" w:rsidRPr="00ED7A6A">
              <w:rPr>
                <w:color w:val="000000"/>
              </w:rPr>
              <w:t>ietekm</w:t>
            </w:r>
            <w:r w:rsidRPr="00ED7A6A">
              <w:rPr>
                <w:color w:val="000000"/>
              </w:rPr>
              <w:t>e</w:t>
            </w:r>
            <w:r w:rsidR="00B05BEB" w:rsidRPr="00ED7A6A">
              <w:rPr>
                <w:color w:val="000000"/>
              </w:rPr>
              <w:t>, ietekm</w:t>
            </w:r>
            <w:r w:rsidRPr="00ED7A6A">
              <w:rPr>
                <w:color w:val="000000"/>
              </w:rPr>
              <w:t>e</w:t>
            </w:r>
            <w:r w:rsidR="00B05BEB" w:rsidRPr="00ED7A6A">
              <w:rPr>
                <w:color w:val="000000"/>
              </w:rPr>
              <w:t xml:space="preserve"> uz vidi, iedzīvotāju veselīb</w:t>
            </w:r>
            <w:r w:rsidR="00ED7A6A">
              <w:rPr>
                <w:color w:val="000000"/>
              </w:rPr>
              <w:t>u</w:t>
            </w:r>
            <w:r w:rsidR="00B05BEB" w:rsidRPr="00ED7A6A">
              <w:rPr>
                <w:color w:val="000000"/>
              </w:rPr>
              <w:t>, uzņēmējdarbības vidi pašvaldības teritorijā, kā arī plānotā regulējuma ietekm</w:t>
            </w:r>
            <w:r w:rsidRPr="00ED7A6A">
              <w:rPr>
                <w:color w:val="000000"/>
              </w:rPr>
              <w:t>e</w:t>
            </w:r>
            <w:r w:rsidR="00B05BEB" w:rsidRPr="00ED7A6A">
              <w:rPr>
                <w:color w:val="000000"/>
              </w:rPr>
              <w:t xml:space="preserve"> uz konkurenci </w:t>
            </w:r>
          </w:p>
        </w:tc>
        <w:tc>
          <w:tcPr>
            <w:tcW w:w="6588" w:type="dxa"/>
            <w:tcBorders>
              <w:top w:val="single" w:sz="4" w:space="0" w:color="000000"/>
              <w:left w:val="single" w:sz="4" w:space="0" w:color="000000"/>
              <w:bottom w:val="single" w:sz="4" w:space="0" w:color="000000"/>
              <w:right w:val="single" w:sz="4" w:space="0" w:color="000000"/>
            </w:tcBorders>
            <w:vAlign w:val="center"/>
          </w:tcPr>
          <w:p w14:paraId="7E16A2AF" w14:textId="456C1F8A" w:rsidR="00DE1E71" w:rsidRDefault="00056413" w:rsidP="00056413">
            <w:pPr>
              <w:widowControl w:val="0"/>
              <w:spacing w:after="120"/>
              <w:jc w:val="both"/>
            </w:pPr>
            <w:r>
              <w:t xml:space="preserve">Regulējuma tiešā </w:t>
            </w:r>
            <w:proofErr w:type="spellStart"/>
            <w:r>
              <w:t>mērķgrupa</w:t>
            </w:r>
            <w:proofErr w:type="spellEnd"/>
            <w:r>
              <w:t xml:space="preserve"> ir normatīvajos aktos noteiktajā kārtībā reģistrēti saimnieciskās darbības veicēji - fiziskas un juridiskas personas, kas vērtēšanas gadā faktiski veikuši saimniecisko darbību Ogres novada administratīvajā teritorijā. Iespēja pretendēt uz Balvu nav saistīta ar pretendenta juridiskās adreses atrašanās vietu, darbības nozari vai lielumu. Ja saimnieciskā darbība tiek veikta vairāku pašvaldību teritorijās, vērtē pretendenta Ogres novadā veikto darbību, struktūrvienības sasniegumus vai īstenoto projektu, kā arī ieguldījumu novada attīstībā.</w:t>
            </w:r>
          </w:p>
          <w:p w14:paraId="26EAC89F" w14:textId="260DE4FE" w:rsidR="00056413" w:rsidRDefault="00056413" w:rsidP="00056413">
            <w:pPr>
              <w:widowControl w:val="0"/>
              <w:spacing w:after="120"/>
              <w:jc w:val="both"/>
            </w:pPr>
            <w:r>
              <w:t xml:space="preserve">Sagaidāma pozitīva ietekme uz uzņēmējdarbības vidi, jo uzņēmēju sasniegumu publiska novērtēšana veicina labas prakses piemēru atpazīstamību un var sekmēt pieredzes apmaiņu un sadarbību. Balvas nominācijas izceļ arī ieguldījumu darbinieku </w:t>
            </w:r>
            <w:proofErr w:type="spellStart"/>
            <w:r>
              <w:t>labbūtībā</w:t>
            </w:r>
            <w:proofErr w:type="spellEnd"/>
            <w:r>
              <w:t xml:space="preserve"> un profesionālajā izaugsmē, vietējo pakalpojumu pieejamībā, kopienu attīstībā, vienlīdzīgās iespējās un sabiedriski nozīmīgu iniciatīvu atbalstīšanā. Pretendentus var izvirzīt fiziskas un juridiskas personas, tostarp nevalstiskās organizācijas un valsts un pašvaldību institūcijas.</w:t>
            </w:r>
          </w:p>
          <w:p w14:paraId="181F3383" w14:textId="3DABFF51" w:rsidR="00056413" w:rsidRDefault="00056413" w:rsidP="00056413">
            <w:pPr>
              <w:widowControl w:val="0"/>
              <w:spacing w:after="120"/>
              <w:jc w:val="both"/>
            </w:pPr>
            <w:r>
              <w:t>Balvas saņemšana var sniegt laureātam reputācijas un atpazīstamības ieguvumu. Vienlīdzīgas iespējas nodrošina atklāta pretendentu izvirzīšana un vienoti atbilstības nosacījumi; pieteikumu skaits par vienu pretendentu nedod priekšrocības vērtēšanā. Noteikumi neierobežo saimnieciskās darbības uzsākšanu vai veikšanu un nepiešķir laureātiem finanšu atbalstu, ekskluzīvas tiesības vai priekšrocības. Ņemot vērā Balvas simbolisko raksturu un tās piešķiršanas nosacījumus, būtiska nelabvēlīga ietekme uz konkurenci nav paredzama.</w:t>
            </w:r>
          </w:p>
          <w:p w14:paraId="210FFCA4" w14:textId="0007E177" w:rsidR="00197DB5" w:rsidRPr="00ED7A6A" w:rsidRDefault="00056413" w:rsidP="00056413">
            <w:pPr>
              <w:widowControl w:val="0"/>
              <w:spacing w:after="120"/>
              <w:jc w:val="both"/>
            </w:pPr>
            <w:r>
              <w:t>Būtiska ietekme uz vidi un iedzīvotāju veselību nav paredzama. Netieši iespējama pozitīva ietekme, popularizējot atbildīgu uzņēmējdarbību, drošas darba vides veidošanu un saudzīgu kultūrvēsturisko vērtību izmantošanu. Balvas piešķiršana pati par sevi nerada jaunus pienākumus vides vai veselības aizsardzības jomā.</w:t>
            </w:r>
          </w:p>
        </w:tc>
      </w:tr>
      <w:tr w:rsidR="00197DB5" w:rsidRPr="00ED7A6A" w14:paraId="146B24D8" w14:textId="77777777" w:rsidTr="0015317A">
        <w:tc>
          <w:tcPr>
            <w:tcW w:w="2424" w:type="dxa"/>
            <w:tcBorders>
              <w:top w:val="single" w:sz="4" w:space="0" w:color="000000"/>
              <w:left w:val="single" w:sz="4" w:space="0" w:color="000000"/>
              <w:bottom w:val="single" w:sz="4" w:space="0" w:color="000000"/>
            </w:tcBorders>
            <w:vAlign w:val="center"/>
          </w:tcPr>
          <w:p w14:paraId="4B8ADA68" w14:textId="499DF690" w:rsidR="00197DB5" w:rsidRPr="00ED7A6A" w:rsidRDefault="00B05BEB" w:rsidP="00B041BF">
            <w:pPr>
              <w:numPr>
                <w:ilvl w:val="0"/>
                <w:numId w:val="1"/>
              </w:numPr>
              <w:spacing w:before="120" w:after="120"/>
              <w:rPr>
                <w:color w:val="000000"/>
              </w:rPr>
            </w:pPr>
            <w:r w:rsidRPr="00ED7A6A">
              <w:rPr>
                <w:color w:val="000000"/>
              </w:rPr>
              <w:t>Ietekm</w:t>
            </w:r>
            <w:r w:rsidR="00057080" w:rsidRPr="00ED7A6A">
              <w:rPr>
                <w:color w:val="000000"/>
              </w:rPr>
              <w:t>e</w:t>
            </w:r>
            <w:r w:rsidRPr="00ED7A6A">
              <w:rPr>
                <w:color w:val="000000"/>
              </w:rPr>
              <w:t xml:space="preserve"> uz administratīvajām procedūrām un to izmaksām</w:t>
            </w:r>
          </w:p>
        </w:tc>
        <w:tc>
          <w:tcPr>
            <w:tcW w:w="6588" w:type="dxa"/>
            <w:tcBorders>
              <w:top w:val="single" w:sz="4" w:space="0" w:color="000000"/>
              <w:left w:val="single" w:sz="4" w:space="0" w:color="000000"/>
              <w:bottom w:val="single" w:sz="4" w:space="0" w:color="000000"/>
              <w:right w:val="single" w:sz="4" w:space="0" w:color="000000"/>
            </w:tcBorders>
            <w:vAlign w:val="center"/>
          </w:tcPr>
          <w:p w14:paraId="01F2FE46" w14:textId="34D3C8AD" w:rsidR="00396618" w:rsidRPr="00396618" w:rsidRDefault="00396618" w:rsidP="00396618">
            <w:pPr>
              <w:pBdr>
                <w:top w:val="nil"/>
                <w:left w:val="nil"/>
                <w:bottom w:val="nil"/>
                <w:right w:val="nil"/>
                <w:between w:val="nil"/>
              </w:pBdr>
              <w:spacing w:before="120" w:after="120"/>
              <w:jc w:val="both"/>
              <w:rPr>
                <w:color w:val="000000"/>
              </w:rPr>
            </w:pPr>
            <w:r w:rsidRPr="00396618">
              <w:rPr>
                <w:color w:val="000000"/>
              </w:rPr>
              <w:t xml:space="preserve">Pretendentu izvirzīšana Balvai ir brīvprātīga. Pieteikumu iesniedz Ogres novada </w:t>
            </w:r>
            <w:r w:rsidR="00DE1E71">
              <w:rPr>
                <w:color w:val="000000"/>
              </w:rPr>
              <w:t xml:space="preserve">pašvaldības </w:t>
            </w:r>
            <w:r w:rsidRPr="00396618">
              <w:rPr>
                <w:color w:val="000000"/>
              </w:rPr>
              <w:t xml:space="preserve">Centrālajai administrācijai, izmantojot elektronisko pieteikuma veidlapu, nosūtot elektroniski parakstītu dokumentu uz oficiālo </w:t>
            </w:r>
            <w:r>
              <w:rPr>
                <w:color w:val="000000"/>
              </w:rPr>
              <w:t>e-pasta</w:t>
            </w:r>
            <w:r w:rsidRPr="00396618">
              <w:rPr>
                <w:color w:val="000000"/>
              </w:rPr>
              <w:t xml:space="preserve"> adresi, iesniedzot pieteikumu klātienē vai nosūtot pa pastu. Iesniegšanas termiņu, veidus un kontaktpersonu norāda paziņojumā par pretendentu pieteikšanu.</w:t>
            </w:r>
          </w:p>
          <w:p w14:paraId="6605D144" w14:textId="77777777" w:rsidR="0026022E" w:rsidRPr="0026022E" w:rsidRDefault="0026022E" w:rsidP="0026022E">
            <w:pPr>
              <w:pBdr>
                <w:top w:val="nil"/>
                <w:left w:val="nil"/>
                <w:bottom w:val="nil"/>
                <w:right w:val="nil"/>
                <w:between w:val="nil"/>
              </w:pBdr>
              <w:spacing w:before="120" w:after="120"/>
              <w:jc w:val="both"/>
              <w:rPr>
                <w:color w:val="000000"/>
              </w:rPr>
            </w:pPr>
            <w:r w:rsidRPr="0026022E">
              <w:rPr>
                <w:color w:val="000000"/>
              </w:rPr>
              <w:t>Fiziskajām un juridiskajām personām, tostarp nevalstiskajām organizācijām un institūcijām, kas izvirza pretendentu, administratīvo slogu veido pieteikuma sagatavošanai un iesniegšanai nepieciešamais laiks un iespējamie pasta izdevumi. Ja pieteikumā ir novēršami trūkumi vai nepieciešama papildu informācija par pretendenta atbilstību Noteikumu prasībām un sasniegumiem, attiecīgi pieteikuma iesniedzējam vai pretendentam dod vismaz piecas darbdienas no pieprasījuma saņemšanas dienas, lai sniegtu precizējumus vai novērstu trūkumus. Maksa par pieteikuma iesniegšanu un izskatīšanu nav paredzēta.</w:t>
            </w:r>
          </w:p>
          <w:p w14:paraId="26012167" w14:textId="4C979226" w:rsidR="00197DB5" w:rsidRPr="00ED7A6A" w:rsidRDefault="0026022E" w:rsidP="00396618">
            <w:pPr>
              <w:pBdr>
                <w:top w:val="nil"/>
                <w:left w:val="nil"/>
                <w:bottom w:val="nil"/>
                <w:right w:val="nil"/>
                <w:between w:val="nil"/>
              </w:pBdr>
              <w:spacing w:before="120" w:after="120"/>
              <w:jc w:val="both"/>
              <w:rPr>
                <w:color w:val="000000"/>
              </w:rPr>
            </w:pPr>
            <w:r w:rsidRPr="0026022E">
              <w:rPr>
                <w:color w:val="000000"/>
              </w:rPr>
              <w:lastRenderedPageBreak/>
              <w:t>Administratīvo slogu mazina vienota pieteikuma veidlapa, vairāki pieteikuma iesniegšanas veidi un Pašvaldībai tiesiski pieejamās publiskās informācijas izmantošana. Pašvaldības administratīvais darbs ietver pieteikumu reģistrēšanu un apkopošanu, to pilnīguma un pretendentu atbilstības pārbaudi, saziņu ar pieteikumu iesniedzējiem un pretendentiem, komisijas darba nodrošināšanu un dokumentu saglabāšanu. Šos uzdevumus paredzēts veikt esošās darba organizācijas un budžetā paredzēto resursu ietvaros.</w:t>
            </w:r>
          </w:p>
        </w:tc>
      </w:tr>
      <w:tr w:rsidR="00197DB5" w:rsidRPr="00ED7A6A" w14:paraId="0238E1E2" w14:textId="77777777" w:rsidTr="0015317A">
        <w:tc>
          <w:tcPr>
            <w:tcW w:w="2424" w:type="dxa"/>
            <w:tcBorders>
              <w:top w:val="single" w:sz="4" w:space="0" w:color="000000"/>
              <w:left w:val="single" w:sz="4" w:space="0" w:color="000000"/>
              <w:bottom w:val="single" w:sz="4" w:space="0" w:color="000000"/>
            </w:tcBorders>
            <w:vAlign w:val="center"/>
          </w:tcPr>
          <w:p w14:paraId="6D711D53" w14:textId="5FFD78AE" w:rsidR="00197DB5" w:rsidRPr="00ED7A6A" w:rsidRDefault="00B05BEB" w:rsidP="00B041BF">
            <w:pPr>
              <w:numPr>
                <w:ilvl w:val="0"/>
                <w:numId w:val="1"/>
              </w:numPr>
              <w:spacing w:before="120" w:after="120"/>
              <w:rPr>
                <w:color w:val="000000"/>
              </w:rPr>
            </w:pPr>
            <w:r w:rsidRPr="00ED7A6A">
              <w:rPr>
                <w:color w:val="000000"/>
              </w:rPr>
              <w:lastRenderedPageBreak/>
              <w:t>Ietekm</w:t>
            </w:r>
            <w:r w:rsidR="00057080" w:rsidRPr="00ED7A6A">
              <w:rPr>
                <w:color w:val="000000"/>
              </w:rPr>
              <w:t>e</w:t>
            </w:r>
            <w:r w:rsidRPr="00ED7A6A">
              <w:rPr>
                <w:color w:val="000000"/>
              </w:rPr>
              <w:t xml:space="preserve"> uz pašvaldības funkcijām un cilvēkresursiem</w:t>
            </w:r>
          </w:p>
        </w:tc>
        <w:tc>
          <w:tcPr>
            <w:tcW w:w="6588" w:type="dxa"/>
            <w:tcBorders>
              <w:top w:val="single" w:sz="4" w:space="0" w:color="000000"/>
              <w:left w:val="single" w:sz="4" w:space="0" w:color="000000"/>
              <w:bottom w:val="single" w:sz="4" w:space="0" w:color="000000"/>
              <w:right w:val="single" w:sz="4" w:space="0" w:color="000000"/>
            </w:tcBorders>
            <w:vAlign w:val="center"/>
          </w:tcPr>
          <w:p w14:paraId="5AEEF3D2" w14:textId="77777777" w:rsidR="00396618" w:rsidRPr="00396618" w:rsidRDefault="00396618" w:rsidP="00C34778">
            <w:pPr>
              <w:shd w:val="clear" w:color="auto" w:fill="FFFFFF"/>
              <w:spacing w:before="120" w:after="120"/>
              <w:jc w:val="both"/>
              <w:rPr>
                <w:color w:val="000000"/>
              </w:rPr>
            </w:pPr>
            <w:r w:rsidRPr="00396618">
              <w:rPr>
                <w:color w:val="000000"/>
              </w:rPr>
              <w:t>Saistošie noteikumi sekmē Pašvaldības autonomās funkcijas īstenošanu uzņēmējdarbības jomā, nodrošinot uzņēmēju sasniegumu un sabiedriski nozīmīga ieguldījuma novērtēšanu. Jauna autonomā funkcija vai valsts pārvaldes deleģēts uzdevums netiek ieviests.</w:t>
            </w:r>
          </w:p>
          <w:p w14:paraId="4C9B7088" w14:textId="6B39D545" w:rsidR="00197DB5" w:rsidRPr="00ED7A6A" w:rsidRDefault="00396618" w:rsidP="00C34778">
            <w:pPr>
              <w:shd w:val="clear" w:color="auto" w:fill="FFFFFF"/>
              <w:spacing w:before="120" w:after="120"/>
              <w:jc w:val="both"/>
              <w:rPr>
                <w:color w:val="000000"/>
              </w:rPr>
            </w:pPr>
            <w:r w:rsidRPr="00396618">
              <w:rPr>
                <w:color w:val="000000"/>
              </w:rPr>
              <w:t>Balvas piešķiršanas procesa administrēšanu un apbalvošanas organizēšanu nodrošina Ogres novada</w:t>
            </w:r>
            <w:r w:rsidR="00DE1E71">
              <w:rPr>
                <w:color w:val="000000"/>
              </w:rPr>
              <w:t xml:space="preserve"> pašvaldības</w:t>
            </w:r>
            <w:r w:rsidRPr="00396618">
              <w:rPr>
                <w:color w:val="000000"/>
              </w:rPr>
              <w:t xml:space="preserve"> Centrālā administrācija. Pretendentu izvērtēšanai Pašvaldības izpilddirektors izveido vērtēšanas komisiju piecu locekļu sastāvā. Darba apjoms būs atkarīgs no saņemto pieteikumu skaita un to izvērtēšanai nepieciešamās informācijas apjoma. Jaunu Pašvaldības iestāžu vai papildu amata vietu izveide nav paredzēta</w:t>
            </w:r>
            <w:r w:rsidR="00DE1E71">
              <w:rPr>
                <w:color w:val="000000"/>
              </w:rPr>
              <w:t>,</w:t>
            </w:r>
            <w:r w:rsidRPr="00396618">
              <w:rPr>
                <w:color w:val="000000"/>
              </w:rPr>
              <w:t xml:space="preserve"> administrēšanu plānots nodrošināt ar esošajiem cilvēkresursiem.</w:t>
            </w:r>
          </w:p>
        </w:tc>
      </w:tr>
      <w:tr w:rsidR="00197DB5" w:rsidRPr="00ED7A6A" w14:paraId="15BCF97E" w14:textId="77777777" w:rsidTr="0015317A">
        <w:trPr>
          <w:trHeight w:val="794"/>
        </w:trPr>
        <w:tc>
          <w:tcPr>
            <w:tcW w:w="2424" w:type="dxa"/>
            <w:tcBorders>
              <w:top w:val="single" w:sz="4" w:space="0" w:color="000000"/>
              <w:left w:val="single" w:sz="4" w:space="0" w:color="000000"/>
              <w:bottom w:val="single" w:sz="4" w:space="0" w:color="000000"/>
            </w:tcBorders>
            <w:vAlign w:val="center"/>
          </w:tcPr>
          <w:p w14:paraId="5B3E51B9" w14:textId="77777777" w:rsidR="00197DB5" w:rsidRPr="00ED7A6A" w:rsidRDefault="00B05BEB" w:rsidP="00B041BF">
            <w:pPr>
              <w:numPr>
                <w:ilvl w:val="0"/>
                <w:numId w:val="1"/>
              </w:numPr>
              <w:spacing w:before="120" w:after="120"/>
              <w:rPr>
                <w:color w:val="000000"/>
              </w:rPr>
            </w:pPr>
            <w:r w:rsidRPr="00ED7A6A">
              <w:rPr>
                <w:color w:val="000000"/>
              </w:rPr>
              <w:t>Informācija par izpildes nodrošināšanu</w:t>
            </w:r>
          </w:p>
        </w:tc>
        <w:tc>
          <w:tcPr>
            <w:tcW w:w="6588" w:type="dxa"/>
            <w:tcBorders>
              <w:top w:val="single" w:sz="4" w:space="0" w:color="000000"/>
              <w:left w:val="single" w:sz="4" w:space="0" w:color="000000"/>
              <w:bottom w:val="single" w:sz="4" w:space="0" w:color="000000"/>
              <w:right w:val="single" w:sz="4" w:space="0" w:color="000000"/>
            </w:tcBorders>
            <w:vAlign w:val="center"/>
          </w:tcPr>
          <w:p w14:paraId="698B1946" w14:textId="2D7529E2" w:rsidR="00BB5523" w:rsidRPr="00BB5523" w:rsidRDefault="00BB5523" w:rsidP="00BB5523">
            <w:pPr>
              <w:pBdr>
                <w:top w:val="nil"/>
                <w:left w:val="nil"/>
                <w:bottom w:val="nil"/>
                <w:right w:val="nil"/>
                <w:between w:val="nil"/>
              </w:pBdr>
              <w:spacing w:before="120" w:after="120"/>
              <w:jc w:val="both"/>
              <w:rPr>
                <w:bCs/>
                <w:color w:val="000000"/>
              </w:rPr>
            </w:pPr>
            <w:r w:rsidRPr="00BB5523">
              <w:rPr>
                <w:bCs/>
                <w:color w:val="000000"/>
              </w:rPr>
              <w:t xml:space="preserve">Ogres novada </w:t>
            </w:r>
            <w:r w:rsidR="00DE1E71">
              <w:rPr>
                <w:bCs/>
                <w:color w:val="000000"/>
              </w:rPr>
              <w:t xml:space="preserve">pašvaldības </w:t>
            </w:r>
            <w:r w:rsidRPr="00BB5523">
              <w:rPr>
                <w:bCs/>
                <w:color w:val="000000"/>
              </w:rPr>
              <w:t>Centrālā administrācija izsludina pieteikšanos, nodrošina veidlapas un informāciju, pieņem un pārbauda pieteikumus, kā arī organizē apbalvošanu. Informācija tiek publicēta pašvaldības tīmekļvietnē un citos komunikācijas kanālos.</w:t>
            </w:r>
          </w:p>
          <w:p w14:paraId="00D21003" w14:textId="4E355941" w:rsidR="00197DB5" w:rsidRPr="0045245B" w:rsidRDefault="00BB5523" w:rsidP="00BB5523">
            <w:pPr>
              <w:pBdr>
                <w:top w:val="nil"/>
                <w:left w:val="nil"/>
                <w:bottom w:val="nil"/>
                <w:right w:val="nil"/>
                <w:between w:val="nil"/>
              </w:pBdr>
              <w:spacing w:before="120" w:after="120"/>
              <w:jc w:val="both"/>
              <w:rPr>
                <w:bCs/>
                <w:color w:val="000000"/>
              </w:rPr>
            </w:pPr>
            <w:r w:rsidRPr="00BB5523">
              <w:rPr>
                <w:bCs/>
                <w:color w:val="000000"/>
              </w:rPr>
              <w:t>Vērtēšanas komisija izvērtē pretendentu sasniegumus un pieņem lēmumus noteikumos paredzētajā kārtībā</w:t>
            </w:r>
            <w:r>
              <w:rPr>
                <w:bCs/>
                <w:color w:val="000000"/>
              </w:rPr>
              <w:t>.</w:t>
            </w:r>
            <w:r w:rsidRPr="00BB5523">
              <w:rPr>
                <w:bCs/>
                <w:color w:val="000000"/>
              </w:rPr>
              <w:t xml:space="preserve"> </w:t>
            </w:r>
            <w:r>
              <w:rPr>
                <w:bCs/>
                <w:color w:val="000000"/>
              </w:rPr>
              <w:t>Komisijas s</w:t>
            </w:r>
            <w:r w:rsidRPr="00BB5523">
              <w:rPr>
                <w:bCs/>
                <w:color w:val="000000"/>
              </w:rPr>
              <w:t>ēdes tiek protokolētas. Apbalvošana notiek kārtējā gada budžeta ietvaros. Pieteikumos ietvertās informācijas apstrādē ievēro personas datu un ierobežotas pieejamības informācijas aizsardzības prasības.</w:t>
            </w:r>
          </w:p>
        </w:tc>
      </w:tr>
      <w:tr w:rsidR="00197DB5" w:rsidRPr="00ED7A6A" w14:paraId="2609C253" w14:textId="77777777" w:rsidTr="0015317A">
        <w:tc>
          <w:tcPr>
            <w:tcW w:w="2424" w:type="dxa"/>
            <w:tcBorders>
              <w:top w:val="single" w:sz="4" w:space="0" w:color="000000"/>
              <w:left w:val="single" w:sz="4" w:space="0" w:color="000000"/>
              <w:bottom w:val="single" w:sz="4" w:space="0" w:color="000000"/>
            </w:tcBorders>
            <w:vAlign w:val="center"/>
          </w:tcPr>
          <w:p w14:paraId="60C4F601" w14:textId="395F7172" w:rsidR="00197DB5" w:rsidRPr="00ED7A6A" w:rsidRDefault="00ED7A6A" w:rsidP="00B041BF">
            <w:pPr>
              <w:numPr>
                <w:ilvl w:val="0"/>
                <w:numId w:val="1"/>
              </w:numPr>
              <w:spacing w:before="120" w:after="120"/>
              <w:rPr>
                <w:color w:val="000000"/>
              </w:rPr>
            </w:pPr>
            <w:r w:rsidRPr="00ED7A6A">
              <w:rPr>
                <w:color w:val="000000"/>
              </w:rPr>
              <w:t xml:space="preserve">Prasību un izmaksu samērīgums pret ieguvumiem, ko sniedz mērķa sasniegšana </w:t>
            </w:r>
          </w:p>
        </w:tc>
        <w:tc>
          <w:tcPr>
            <w:tcW w:w="6588" w:type="dxa"/>
            <w:tcBorders>
              <w:top w:val="single" w:sz="4" w:space="0" w:color="000000"/>
              <w:left w:val="single" w:sz="4" w:space="0" w:color="000000"/>
              <w:bottom w:val="single" w:sz="4" w:space="0" w:color="000000"/>
              <w:right w:val="single" w:sz="4" w:space="0" w:color="000000"/>
            </w:tcBorders>
            <w:vAlign w:val="center"/>
          </w:tcPr>
          <w:p w14:paraId="7E33D89C" w14:textId="0C145CF8" w:rsidR="00197DB5" w:rsidRPr="00ED7A6A" w:rsidRDefault="00C17EEF" w:rsidP="00B041BF">
            <w:pPr>
              <w:pBdr>
                <w:top w:val="nil"/>
                <w:left w:val="nil"/>
                <w:bottom w:val="nil"/>
                <w:right w:val="nil"/>
                <w:between w:val="nil"/>
              </w:pBdr>
              <w:spacing w:before="120" w:after="120"/>
              <w:jc w:val="both"/>
              <w:rPr>
                <w:color w:val="000000"/>
              </w:rPr>
            </w:pPr>
            <w:r w:rsidRPr="00C17EEF">
              <w:rPr>
                <w:color w:val="000000"/>
              </w:rPr>
              <w:t>Prasības attiecas uz brīvprātīgu dalību balvas piešķiršanas procesā un ir vērstas uz pretendenta atbilstības un sasniegumu pārbaudi. Paredzēta iespēja novērst pieteikuma trūkumus un izmantot publiski pieejamus datus. Izdevumi plānojami atbilstoši pašvaldības budžeta iespējām, samērojot tos ar ieguvumu no uzņēmēju sasniegumu un labas prakses popularizēšanas.</w:t>
            </w:r>
          </w:p>
        </w:tc>
      </w:tr>
      <w:tr w:rsidR="00997B3A" w:rsidRPr="00ED7A6A" w14:paraId="127C798E" w14:textId="77777777" w:rsidTr="0015317A">
        <w:tc>
          <w:tcPr>
            <w:tcW w:w="2424" w:type="dxa"/>
            <w:tcBorders>
              <w:top w:val="single" w:sz="4" w:space="0" w:color="000000"/>
              <w:left w:val="single" w:sz="4" w:space="0" w:color="000000"/>
              <w:bottom w:val="single" w:sz="4" w:space="0" w:color="000000"/>
            </w:tcBorders>
            <w:vAlign w:val="center"/>
          </w:tcPr>
          <w:p w14:paraId="1E119437" w14:textId="1D8FF271" w:rsidR="00997B3A" w:rsidRPr="00ED7A6A" w:rsidRDefault="00ED7A6A" w:rsidP="00B041BF">
            <w:pPr>
              <w:numPr>
                <w:ilvl w:val="0"/>
                <w:numId w:val="1"/>
              </w:numPr>
              <w:spacing w:before="120" w:after="120"/>
              <w:rPr>
                <w:color w:val="000000"/>
              </w:rPr>
            </w:pPr>
            <w:r w:rsidRPr="00ED7A6A">
              <w:rPr>
                <w:color w:val="000000"/>
              </w:rPr>
              <w:t>Izstrādes gaitā veiktās konsultācijas ar privātpersonām un institūcijām</w:t>
            </w:r>
          </w:p>
        </w:tc>
        <w:tc>
          <w:tcPr>
            <w:tcW w:w="6588" w:type="dxa"/>
            <w:tcBorders>
              <w:top w:val="single" w:sz="4" w:space="0" w:color="000000"/>
              <w:left w:val="single" w:sz="4" w:space="0" w:color="000000"/>
              <w:bottom w:val="single" w:sz="4" w:space="0" w:color="000000"/>
              <w:right w:val="single" w:sz="4" w:space="0" w:color="000000"/>
            </w:tcBorders>
            <w:vAlign w:val="center"/>
          </w:tcPr>
          <w:p w14:paraId="49493B0C" w14:textId="14753FC8" w:rsidR="00D9671F" w:rsidRDefault="00D9671F" w:rsidP="00B041BF">
            <w:pPr>
              <w:pBdr>
                <w:top w:val="nil"/>
                <w:left w:val="nil"/>
                <w:bottom w:val="nil"/>
                <w:right w:val="nil"/>
                <w:between w:val="nil"/>
              </w:pBdr>
              <w:spacing w:before="120" w:after="120"/>
              <w:jc w:val="both"/>
              <w:rPr>
                <w:color w:val="000000"/>
              </w:rPr>
            </w:pPr>
            <w:r w:rsidRPr="00D9671F">
              <w:rPr>
                <w:color w:val="000000"/>
              </w:rPr>
              <w:t>Saskaņā ar Pašvaldību likuma 46.</w:t>
            </w:r>
            <w:r w:rsidR="00DE1E71">
              <w:rPr>
                <w:color w:val="000000"/>
              </w:rPr>
              <w:t> </w:t>
            </w:r>
            <w:r w:rsidRPr="00D9671F">
              <w:rPr>
                <w:color w:val="000000"/>
              </w:rPr>
              <w:t>panta trešo daļu saistošo noteikumu projekts un tam pievienotais paskaidrojuma raksts tiks publicēti Pašvaldības oficiālajā tīmekļvietnē www.ogresnovads.lv sabiedrības viedokļa noskaidrošanai, nosakot viedokļu iesniegšanas termiņu, kas nav</w:t>
            </w:r>
            <w:r w:rsidR="00DE1E71">
              <w:rPr>
                <w:color w:val="000000"/>
              </w:rPr>
              <w:t xml:space="preserve"> mazāks</w:t>
            </w:r>
            <w:r w:rsidRPr="00D9671F">
              <w:rPr>
                <w:color w:val="000000"/>
              </w:rPr>
              <w:t xml:space="preserve"> par divām nedēļām.</w:t>
            </w:r>
          </w:p>
          <w:p w14:paraId="236FC8F1" w14:textId="3B034576" w:rsidR="00997B3A" w:rsidRPr="00ED7A6A" w:rsidRDefault="00D9671F" w:rsidP="00B041BF">
            <w:pPr>
              <w:pBdr>
                <w:top w:val="nil"/>
                <w:left w:val="nil"/>
                <w:bottom w:val="nil"/>
                <w:right w:val="nil"/>
                <w:between w:val="nil"/>
              </w:pBdr>
              <w:spacing w:before="120" w:after="120"/>
              <w:jc w:val="both"/>
              <w:rPr>
                <w:color w:val="000000"/>
              </w:rPr>
            </w:pPr>
            <w:r w:rsidRPr="00D9671F">
              <w:rPr>
                <w:color w:val="000000"/>
              </w:rPr>
              <w:t xml:space="preserve">Pēc viedokļu iesniegšanas termiņa beigām saņemtos priekšlikumus un </w:t>
            </w:r>
            <w:r w:rsidR="00DE1E71">
              <w:rPr>
                <w:color w:val="000000"/>
              </w:rPr>
              <w:t>viedokļus</w:t>
            </w:r>
            <w:r w:rsidRPr="00D9671F">
              <w:rPr>
                <w:color w:val="000000"/>
              </w:rPr>
              <w:t xml:space="preserve"> apkopos un izvērtēs. </w:t>
            </w:r>
          </w:p>
        </w:tc>
      </w:tr>
    </w:tbl>
    <w:p w14:paraId="5F70A21F" w14:textId="77777777" w:rsidR="00197DB5" w:rsidRPr="00ED7A6A" w:rsidRDefault="00197DB5"/>
    <w:p w14:paraId="3ABC8A01" w14:textId="77777777" w:rsidR="002416DA" w:rsidRPr="00ED7A6A" w:rsidRDefault="002416DA"/>
    <w:p w14:paraId="023FFEBA" w14:textId="005F4C43" w:rsidR="00197DB5" w:rsidRPr="00ED7A6A" w:rsidRDefault="00B05BEB">
      <w:r w:rsidRPr="00ED7A6A">
        <w:t>Domes priekšsēdētājs</w:t>
      </w:r>
      <w:r w:rsidRPr="00ED7A6A">
        <w:tab/>
      </w:r>
      <w:r w:rsidRPr="00ED7A6A">
        <w:tab/>
      </w:r>
      <w:r w:rsidRPr="00ED7A6A">
        <w:tab/>
      </w:r>
      <w:r w:rsidRPr="00ED7A6A">
        <w:tab/>
      </w:r>
      <w:r w:rsidRPr="00ED7A6A">
        <w:tab/>
      </w:r>
      <w:r w:rsidRPr="00ED7A6A">
        <w:tab/>
      </w:r>
      <w:r w:rsidRPr="00ED7A6A">
        <w:tab/>
        <w:t xml:space="preserve">        </w:t>
      </w:r>
      <w:r w:rsidR="002416DA" w:rsidRPr="00ED7A6A">
        <w:t xml:space="preserve">      </w:t>
      </w:r>
      <w:r w:rsidR="00914A82">
        <w:t>A</w:t>
      </w:r>
      <w:r w:rsidR="008B30DD">
        <w:t xml:space="preserve">ndris </w:t>
      </w:r>
      <w:r w:rsidR="00914A82">
        <w:t>Krauja</w:t>
      </w:r>
    </w:p>
    <w:sectPr w:rsidR="00197DB5" w:rsidRPr="00ED7A6A" w:rsidSect="00DE1E71">
      <w:footerReference w:type="default" r:id="rId7"/>
      <w:headerReference w:type="first" r:id="rId8"/>
      <w:pgSz w:w="11906" w:h="16838"/>
      <w:pgMar w:top="709" w:right="1134" w:bottom="1134" w:left="1701" w:header="720"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1B815D" w14:textId="77777777" w:rsidR="000A48A0" w:rsidRDefault="000A48A0">
      <w:r>
        <w:separator/>
      </w:r>
    </w:p>
  </w:endnote>
  <w:endnote w:type="continuationSeparator" w:id="0">
    <w:p w14:paraId="4E11B130" w14:textId="77777777" w:rsidR="000A48A0" w:rsidRDefault="000A4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EA307" w14:textId="77777777" w:rsidR="00197DB5" w:rsidRDefault="00B05BEB">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sidR="00C63B61">
      <w:rPr>
        <w:noProof/>
        <w:color w:val="000000"/>
      </w:rPr>
      <w:t>3</w:t>
    </w:r>
    <w:r>
      <w:rPr>
        <w:color w:val="000000"/>
      </w:rPr>
      <w:fldChar w:fldCharType="end"/>
    </w:r>
  </w:p>
  <w:p w14:paraId="0B511944" w14:textId="77777777" w:rsidR="00197DB5" w:rsidRDefault="00197DB5">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A3382B" w14:textId="77777777" w:rsidR="000A48A0" w:rsidRDefault="000A48A0">
      <w:r>
        <w:separator/>
      </w:r>
    </w:p>
  </w:footnote>
  <w:footnote w:type="continuationSeparator" w:id="0">
    <w:p w14:paraId="2D00F4B2" w14:textId="77777777" w:rsidR="000A48A0" w:rsidRDefault="000A48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13C1AD" w14:textId="48684535" w:rsidR="00A23C05" w:rsidRDefault="00C63B61" w:rsidP="00A23C05">
    <w:pPr>
      <w:pStyle w:val="Header"/>
      <w:jc w:val="right"/>
    </w:pPr>
    <w:r w:rsidRPr="00C63B61">
      <w:rPr>
        <w:i/>
      </w:rPr>
      <w:t>PROJEKTS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533F1"/>
    <w:multiLevelType w:val="hybridMultilevel"/>
    <w:tmpl w:val="B6A0A6B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2270316"/>
    <w:multiLevelType w:val="multilevel"/>
    <w:tmpl w:val="0ABE8D72"/>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DB5"/>
    <w:rsid w:val="00011CED"/>
    <w:rsid w:val="00012153"/>
    <w:rsid w:val="00037D44"/>
    <w:rsid w:val="00056413"/>
    <w:rsid w:val="00057080"/>
    <w:rsid w:val="00092216"/>
    <w:rsid w:val="000A48A0"/>
    <w:rsid w:val="000D4CB5"/>
    <w:rsid w:val="000F051D"/>
    <w:rsid w:val="001013AD"/>
    <w:rsid w:val="001156AC"/>
    <w:rsid w:val="0015317A"/>
    <w:rsid w:val="00163498"/>
    <w:rsid w:val="00175263"/>
    <w:rsid w:val="00191DAE"/>
    <w:rsid w:val="001958A0"/>
    <w:rsid w:val="00197CBF"/>
    <w:rsid w:val="00197DB5"/>
    <w:rsid w:val="001F1E65"/>
    <w:rsid w:val="002416DA"/>
    <w:rsid w:val="00256950"/>
    <w:rsid w:val="0026022E"/>
    <w:rsid w:val="002663CA"/>
    <w:rsid w:val="00274A8C"/>
    <w:rsid w:val="002A6216"/>
    <w:rsid w:val="002D3D32"/>
    <w:rsid w:val="002E1884"/>
    <w:rsid w:val="002E3A90"/>
    <w:rsid w:val="00302798"/>
    <w:rsid w:val="00312A91"/>
    <w:rsid w:val="00396618"/>
    <w:rsid w:val="00416F2C"/>
    <w:rsid w:val="0045245B"/>
    <w:rsid w:val="004A40DD"/>
    <w:rsid w:val="004D1233"/>
    <w:rsid w:val="004D585F"/>
    <w:rsid w:val="00524F5D"/>
    <w:rsid w:val="00532046"/>
    <w:rsid w:val="005557F0"/>
    <w:rsid w:val="00562B20"/>
    <w:rsid w:val="00575A82"/>
    <w:rsid w:val="00625CA7"/>
    <w:rsid w:val="006614CA"/>
    <w:rsid w:val="00680751"/>
    <w:rsid w:val="006E63A8"/>
    <w:rsid w:val="0075240F"/>
    <w:rsid w:val="00752763"/>
    <w:rsid w:val="007671B2"/>
    <w:rsid w:val="007747C0"/>
    <w:rsid w:val="00792E53"/>
    <w:rsid w:val="007E3981"/>
    <w:rsid w:val="008548C0"/>
    <w:rsid w:val="008871F0"/>
    <w:rsid w:val="008B30DD"/>
    <w:rsid w:val="008C4ADC"/>
    <w:rsid w:val="008F356F"/>
    <w:rsid w:val="00914A82"/>
    <w:rsid w:val="00930BE5"/>
    <w:rsid w:val="0094005D"/>
    <w:rsid w:val="00994FEA"/>
    <w:rsid w:val="00997B3A"/>
    <w:rsid w:val="009C19E6"/>
    <w:rsid w:val="009E0414"/>
    <w:rsid w:val="00A0133F"/>
    <w:rsid w:val="00A23C05"/>
    <w:rsid w:val="00A56B30"/>
    <w:rsid w:val="00A7068B"/>
    <w:rsid w:val="00A76993"/>
    <w:rsid w:val="00AA6459"/>
    <w:rsid w:val="00AB19C6"/>
    <w:rsid w:val="00AB5B7A"/>
    <w:rsid w:val="00B041BF"/>
    <w:rsid w:val="00B05BEB"/>
    <w:rsid w:val="00B625B2"/>
    <w:rsid w:val="00BB4483"/>
    <w:rsid w:val="00BB45E1"/>
    <w:rsid w:val="00BB5523"/>
    <w:rsid w:val="00C11B14"/>
    <w:rsid w:val="00C17EEF"/>
    <w:rsid w:val="00C33793"/>
    <w:rsid w:val="00C34778"/>
    <w:rsid w:val="00C63B61"/>
    <w:rsid w:val="00C66ECF"/>
    <w:rsid w:val="00CD24FE"/>
    <w:rsid w:val="00CD781C"/>
    <w:rsid w:val="00D0193C"/>
    <w:rsid w:val="00D03284"/>
    <w:rsid w:val="00D67F09"/>
    <w:rsid w:val="00D9671F"/>
    <w:rsid w:val="00DC1C1A"/>
    <w:rsid w:val="00DE1E71"/>
    <w:rsid w:val="00DE648A"/>
    <w:rsid w:val="00E30BAF"/>
    <w:rsid w:val="00E42D92"/>
    <w:rsid w:val="00E52E2F"/>
    <w:rsid w:val="00E764F3"/>
    <w:rsid w:val="00EC078E"/>
    <w:rsid w:val="00ED7A6A"/>
    <w:rsid w:val="00EE2E98"/>
    <w:rsid w:val="00F24B11"/>
    <w:rsid w:val="00F47143"/>
    <w:rsid w:val="00F63735"/>
    <w:rsid w:val="00F67E00"/>
    <w:rsid w:val="00F86D1B"/>
    <w:rsid w:val="00FA130F"/>
    <w:rsid w:val="00FB4F9A"/>
    <w:rsid w:val="00FD421C"/>
    <w:rsid w:val="00FD4FC2"/>
    <w:rsid w:val="00FE2144"/>
    <w:rsid w:val="00FF08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33E53"/>
  <w15:docId w15:val="{A51DF33A-EB1E-4A94-B558-51586619A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197CBF"/>
    <w:pPr>
      <w:tabs>
        <w:tab w:val="center" w:pos="4153"/>
        <w:tab w:val="right" w:pos="8306"/>
      </w:tabs>
    </w:pPr>
  </w:style>
  <w:style w:type="character" w:customStyle="1" w:styleId="HeaderChar">
    <w:name w:val="Header Char"/>
    <w:basedOn w:val="DefaultParagraphFont"/>
    <w:link w:val="Header"/>
    <w:uiPriority w:val="99"/>
    <w:rsid w:val="00197CBF"/>
  </w:style>
  <w:style w:type="paragraph" w:styleId="Footer">
    <w:name w:val="footer"/>
    <w:basedOn w:val="Normal"/>
    <w:link w:val="FooterChar"/>
    <w:uiPriority w:val="99"/>
    <w:unhideWhenUsed/>
    <w:rsid w:val="00197CBF"/>
    <w:pPr>
      <w:tabs>
        <w:tab w:val="center" w:pos="4153"/>
        <w:tab w:val="right" w:pos="8306"/>
      </w:tabs>
    </w:pPr>
  </w:style>
  <w:style w:type="character" w:customStyle="1" w:styleId="FooterChar">
    <w:name w:val="Footer Char"/>
    <w:basedOn w:val="DefaultParagraphFont"/>
    <w:link w:val="Footer"/>
    <w:uiPriority w:val="99"/>
    <w:rsid w:val="00197CBF"/>
  </w:style>
  <w:style w:type="paragraph" w:styleId="Revision">
    <w:name w:val="Revision"/>
    <w:hidden/>
    <w:uiPriority w:val="99"/>
    <w:semiHidden/>
    <w:rsid w:val="00057080"/>
  </w:style>
  <w:style w:type="character" w:styleId="CommentReference">
    <w:name w:val="annotation reference"/>
    <w:basedOn w:val="DefaultParagraphFont"/>
    <w:uiPriority w:val="99"/>
    <w:semiHidden/>
    <w:unhideWhenUsed/>
    <w:rsid w:val="00057080"/>
    <w:rPr>
      <w:sz w:val="16"/>
      <w:szCs w:val="16"/>
    </w:rPr>
  </w:style>
  <w:style w:type="paragraph" w:styleId="CommentText">
    <w:name w:val="annotation text"/>
    <w:basedOn w:val="Normal"/>
    <w:link w:val="CommentTextChar"/>
    <w:uiPriority w:val="99"/>
    <w:semiHidden/>
    <w:unhideWhenUsed/>
    <w:rsid w:val="00057080"/>
    <w:rPr>
      <w:sz w:val="20"/>
      <w:szCs w:val="20"/>
    </w:rPr>
  </w:style>
  <w:style w:type="character" w:customStyle="1" w:styleId="CommentTextChar">
    <w:name w:val="Comment Text Char"/>
    <w:basedOn w:val="DefaultParagraphFont"/>
    <w:link w:val="CommentText"/>
    <w:uiPriority w:val="99"/>
    <w:semiHidden/>
    <w:rsid w:val="00057080"/>
    <w:rPr>
      <w:sz w:val="20"/>
      <w:szCs w:val="20"/>
    </w:rPr>
  </w:style>
  <w:style w:type="paragraph" w:styleId="CommentSubject">
    <w:name w:val="annotation subject"/>
    <w:basedOn w:val="CommentText"/>
    <w:next w:val="CommentText"/>
    <w:link w:val="CommentSubjectChar"/>
    <w:uiPriority w:val="99"/>
    <w:semiHidden/>
    <w:unhideWhenUsed/>
    <w:rsid w:val="00057080"/>
    <w:rPr>
      <w:b/>
      <w:bCs/>
    </w:rPr>
  </w:style>
  <w:style w:type="character" w:customStyle="1" w:styleId="CommentSubjectChar">
    <w:name w:val="Comment Subject Char"/>
    <w:basedOn w:val="CommentTextChar"/>
    <w:link w:val="CommentSubject"/>
    <w:uiPriority w:val="99"/>
    <w:semiHidden/>
    <w:rsid w:val="00057080"/>
    <w:rPr>
      <w:b/>
      <w:bCs/>
      <w:sz w:val="20"/>
      <w:szCs w:val="20"/>
    </w:rPr>
  </w:style>
  <w:style w:type="paragraph" w:styleId="ListParagraph">
    <w:name w:val="List Paragraph"/>
    <w:basedOn w:val="Normal"/>
    <w:uiPriority w:val="34"/>
    <w:qFormat/>
    <w:rsid w:val="007671B2"/>
    <w:pPr>
      <w:ind w:left="720"/>
      <w:contextualSpacing/>
    </w:pPr>
  </w:style>
  <w:style w:type="paragraph" w:styleId="BalloonText">
    <w:name w:val="Balloon Text"/>
    <w:basedOn w:val="Normal"/>
    <w:link w:val="BalloonTextChar"/>
    <w:uiPriority w:val="99"/>
    <w:semiHidden/>
    <w:unhideWhenUsed/>
    <w:rsid w:val="00C63B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B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1297</Words>
  <Characters>7398</Characters>
  <Application>Microsoft Office Word</Application>
  <DocSecurity>0</DocSecurity>
  <Lines>61</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Evija Sniedze</dc:creator>
  <cp:lastModifiedBy>Elizabete Anna Kurpniece</cp:lastModifiedBy>
  <cp:revision>2</cp:revision>
  <cp:lastPrinted>2026-10-23T06:52:00Z</cp:lastPrinted>
  <dcterms:created xsi:type="dcterms:W3CDTF">2026-10-23T06:52:00Z</dcterms:created>
  <dcterms:modified xsi:type="dcterms:W3CDTF">2026-10-23T06:52:00Z</dcterms:modified>
</cp:coreProperties>
</file>