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F1DDE9" w14:textId="77777777" w:rsidR="000F655D" w:rsidRDefault="00461EF5" w:rsidP="000F655D">
      <w:pPr>
        <w:pBdr>
          <w:top w:val="nil"/>
          <w:left w:val="nil"/>
          <w:bottom w:val="nil"/>
          <w:right w:val="nil"/>
          <w:between w:val="nil"/>
        </w:pBdr>
        <w:spacing w:after="0" w:line="240" w:lineRule="auto"/>
        <w:ind w:left="1" w:hanging="3"/>
        <w:jc w:val="center"/>
        <w:rPr>
          <w:rFonts w:ascii="Times New Roman" w:eastAsia="Times New Roman" w:hAnsi="Times New Roman" w:cs="Times New Roman"/>
          <w:b/>
          <w:color w:val="000000" w:themeColor="text1"/>
          <w:sz w:val="24"/>
          <w:szCs w:val="24"/>
          <w:lang w:eastAsia="lv-LV"/>
        </w:rPr>
      </w:pPr>
      <w:r w:rsidRPr="00844D9B">
        <w:rPr>
          <w:rFonts w:ascii="Times New Roman" w:hAnsi="Times New Roman" w:cs="Times New Roman"/>
          <w:b/>
          <w:bCs/>
          <w:sz w:val="24"/>
          <w:szCs w:val="24"/>
        </w:rPr>
        <w:t>Ogres novada pašvaldības</w:t>
      </w:r>
      <w:r w:rsidR="005E63AD">
        <w:rPr>
          <w:rFonts w:ascii="Times New Roman" w:hAnsi="Times New Roman" w:cs="Times New Roman"/>
          <w:b/>
          <w:bCs/>
          <w:sz w:val="24"/>
          <w:szCs w:val="24"/>
        </w:rPr>
        <w:t xml:space="preserve"> domes</w:t>
      </w:r>
      <w:r w:rsidRPr="00844D9B">
        <w:rPr>
          <w:rFonts w:ascii="Times New Roman" w:hAnsi="Times New Roman" w:cs="Times New Roman"/>
          <w:b/>
          <w:bCs/>
          <w:sz w:val="24"/>
          <w:szCs w:val="24"/>
        </w:rPr>
        <w:t xml:space="preserve"> </w:t>
      </w:r>
      <w:r>
        <w:rPr>
          <w:rFonts w:ascii="Times New Roman" w:hAnsi="Times New Roman" w:cs="Times New Roman"/>
          <w:b/>
          <w:bCs/>
          <w:sz w:val="24"/>
          <w:szCs w:val="24"/>
        </w:rPr>
        <w:t>s</w:t>
      </w:r>
      <w:r w:rsidRPr="00844D9B">
        <w:rPr>
          <w:rFonts w:ascii="Times New Roman" w:hAnsi="Times New Roman" w:cs="Times New Roman"/>
          <w:b/>
          <w:bCs/>
          <w:sz w:val="24"/>
          <w:szCs w:val="24"/>
        </w:rPr>
        <w:t>aistošo noteikumu Nr.</w:t>
      </w:r>
      <w:r w:rsidR="000F655D">
        <w:rPr>
          <w:rFonts w:ascii="Times New Roman" w:hAnsi="Times New Roman" w:cs="Times New Roman"/>
          <w:b/>
          <w:bCs/>
          <w:sz w:val="24"/>
          <w:szCs w:val="24"/>
        </w:rPr>
        <w:t>25</w:t>
      </w:r>
      <w:r>
        <w:rPr>
          <w:rFonts w:ascii="Times New Roman" w:hAnsi="Times New Roman" w:cs="Times New Roman"/>
          <w:b/>
          <w:bCs/>
          <w:sz w:val="24"/>
          <w:szCs w:val="24"/>
        </w:rPr>
        <w:t>/202</w:t>
      </w:r>
      <w:r w:rsidR="005C195D">
        <w:rPr>
          <w:rFonts w:ascii="Times New Roman" w:hAnsi="Times New Roman" w:cs="Times New Roman"/>
          <w:b/>
          <w:bCs/>
          <w:sz w:val="24"/>
          <w:szCs w:val="24"/>
        </w:rPr>
        <w:t>6</w:t>
      </w:r>
      <w:r w:rsidRPr="00844D9B">
        <w:rPr>
          <w:rFonts w:ascii="Times New Roman" w:hAnsi="Times New Roman" w:cs="Times New Roman"/>
          <w:b/>
          <w:bCs/>
          <w:sz w:val="24"/>
          <w:szCs w:val="24"/>
        </w:rPr>
        <w:t xml:space="preserve"> </w:t>
      </w:r>
      <w:r w:rsidR="005C195D" w:rsidRPr="005C195D">
        <w:rPr>
          <w:rFonts w:ascii="Times New Roman" w:eastAsia="Times New Roman" w:hAnsi="Times New Roman" w:cs="Times New Roman"/>
          <w:b/>
          <w:color w:val="000000" w:themeColor="text1"/>
          <w:sz w:val="24"/>
          <w:szCs w:val="24"/>
          <w:lang w:eastAsia="lv-LV"/>
        </w:rPr>
        <w:t>“</w:t>
      </w:r>
      <w:r w:rsidR="005C195D" w:rsidRPr="005C195D">
        <w:rPr>
          <w:rFonts w:ascii="Times New Roman" w:eastAsia="Times New Roman" w:hAnsi="Times New Roman" w:cs="Times New Roman"/>
          <w:b/>
          <w:color w:val="000000"/>
          <w:sz w:val="24"/>
          <w:szCs w:val="24"/>
          <w:lang w:eastAsia="lv-LV"/>
        </w:rPr>
        <w:t>Ogres novada pašvaldības līdzdalības budžeta nolikums</w:t>
      </w:r>
      <w:r w:rsidR="005C195D" w:rsidRPr="005C195D">
        <w:rPr>
          <w:rFonts w:ascii="Times New Roman" w:eastAsia="Times New Roman" w:hAnsi="Times New Roman" w:cs="Times New Roman"/>
          <w:b/>
          <w:color w:val="000000" w:themeColor="text1"/>
          <w:sz w:val="24"/>
          <w:szCs w:val="24"/>
          <w:lang w:eastAsia="lv-LV"/>
        </w:rPr>
        <w:t>”</w:t>
      </w:r>
      <w:r w:rsidR="000F655D">
        <w:rPr>
          <w:rFonts w:ascii="Times New Roman" w:eastAsia="Times New Roman" w:hAnsi="Times New Roman" w:cs="Times New Roman"/>
          <w:b/>
          <w:color w:val="000000" w:themeColor="text1"/>
          <w:sz w:val="24"/>
          <w:szCs w:val="24"/>
          <w:lang w:eastAsia="lv-LV"/>
        </w:rPr>
        <w:t xml:space="preserve"> </w:t>
      </w:r>
    </w:p>
    <w:p w14:paraId="7FCDB969" w14:textId="34DAFB47" w:rsidR="00461EF5" w:rsidRPr="00844D9B" w:rsidRDefault="00461EF5" w:rsidP="000F655D">
      <w:pPr>
        <w:pBdr>
          <w:top w:val="nil"/>
          <w:left w:val="nil"/>
          <w:bottom w:val="nil"/>
          <w:right w:val="nil"/>
          <w:between w:val="nil"/>
        </w:pBdr>
        <w:spacing w:after="0" w:line="240" w:lineRule="auto"/>
        <w:ind w:left="1" w:hanging="3"/>
        <w:jc w:val="center"/>
        <w:rPr>
          <w:rFonts w:ascii="Times New Roman" w:hAnsi="Times New Roman" w:cs="Times New Roman"/>
          <w:b/>
          <w:bCs/>
          <w:sz w:val="24"/>
          <w:szCs w:val="24"/>
        </w:rPr>
      </w:pPr>
      <w:r w:rsidRPr="00844D9B">
        <w:rPr>
          <w:rFonts w:ascii="Times New Roman" w:hAnsi="Times New Roman" w:cs="Times New Roman"/>
          <w:b/>
          <w:bCs/>
          <w:sz w:val="24"/>
          <w:szCs w:val="24"/>
        </w:rPr>
        <w:t>paskaidrojuma raksts</w:t>
      </w:r>
    </w:p>
    <w:p w14:paraId="124EEFC7" w14:textId="77777777" w:rsidR="00461EF5" w:rsidRPr="00844D9B" w:rsidRDefault="00461EF5" w:rsidP="00461EF5">
      <w:pPr>
        <w:spacing w:after="0" w:line="240" w:lineRule="auto"/>
        <w:jc w:val="center"/>
        <w:rPr>
          <w:rFonts w:ascii="Times New Roman" w:hAnsi="Times New Roman" w:cs="Times New Roman"/>
          <w:bCs/>
          <w:sz w:val="24"/>
          <w:szCs w:val="24"/>
        </w:rPr>
      </w:pPr>
    </w:p>
    <w:tbl>
      <w:tblPr>
        <w:tblStyle w:val="Reatabula"/>
        <w:tblW w:w="0" w:type="auto"/>
        <w:tblLook w:val="04A0" w:firstRow="1" w:lastRow="0" w:firstColumn="1" w:lastColumn="0" w:noHBand="0" w:noVBand="1"/>
      </w:tblPr>
      <w:tblGrid>
        <w:gridCol w:w="2547"/>
        <w:gridCol w:w="6775"/>
      </w:tblGrid>
      <w:tr w:rsidR="00461EF5" w:rsidRPr="00844D9B" w14:paraId="0DEABA04" w14:textId="77777777" w:rsidTr="00AE2F38">
        <w:trPr>
          <w:trHeight w:val="576"/>
        </w:trPr>
        <w:tc>
          <w:tcPr>
            <w:tcW w:w="2547" w:type="dxa"/>
          </w:tcPr>
          <w:p w14:paraId="07C7CC48" w14:textId="77777777" w:rsidR="00AE2F38" w:rsidRDefault="00AE2F38" w:rsidP="00AE2F38">
            <w:pPr>
              <w:jc w:val="center"/>
              <w:rPr>
                <w:rFonts w:ascii="Times New Roman" w:hAnsi="Times New Roman" w:cs="Times New Roman"/>
                <w:b/>
                <w:sz w:val="24"/>
                <w:szCs w:val="24"/>
              </w:rPr>
            </w:pPr>
          </w:p>
          <w:p w14:paraId="795157DE" w14:textId="348FB2B6" w:rsidR="00461EF5" w:rsidRPr="00844D9B" w:rsidRDefault="00461EF5" w:rsidP="00AE2F38">
            <w:pPr>
              <w:jc w:val="center"/>
              <w:rPr>
                <w:rFonts w:ascii="Times New Roman" w:hAnsi="Times New Roman" w:cs="Times New Roman"/>
                <w:b/>
                <w:sz w:val="24"/>
                <w:szCs w:val="24"/>
              </w:rPr>
            </w:pPr>
            <w:r w:rsidRPr="00844D9B">
              <w:rPr>
                <w:rFonts w:ascii="Times New Roman" w:hAnsi="Times New Roman" w:cs="Times New Roman"/>
                <w:b/>
                <w:sz w:val="24"/>
                <w:szCs w:val="24"/>
              </w:rPr>
              <w:t>Paskaidrojuma raksta sadaļa</w:t>
            </w:r>
          </w:p>
        </w:tc>
        <w:tc>
          <w:tcPr>
            <w:tcW w:w="6775" w:type="dxa"/>
          </w:tcPr>
          <w:p w14:paraId="3F6039FC" w14:textId="77777777" w:rsidR="00AE2F38" w:rsidRDefault="00AE2F38" w:rsidP="001B1B1C">
            <w:pPr>
              <w:jc w:val="center"/>
              <w:rPr>
                <w:rFonts w:ascii="Times New Roman" w:hAnsi="Times New Roman" w:cs="Times New Roman"/>
                <w:b/>
                <w:sz w:val="24"/>
                <w:szCs w:val="24"/>
              </w:rPr>
            </w:pPr>
          </w:p>
          <w:p w14:paraId="40A4D0CA" w14:textId="475913FA" w:rsidR="00461EF5" w:rsidRPr="00844D9B" w:rsidRDefault="00461EF5" w:rsidP="001B1B1C">
            <w:pPr>
              <w:jc w:val="center"/>
              <w:rPr>
                <w:rFonts w:ascii="Times New Roman" w:hAnsi="Times New Roman" w:cs="Times New Roman"/>
                <w:b/>
                <w:sz w:val="24"/>
                <w:szCs w:val="24"/>
              </w:rPr>
            </w:pPr>
            <w:r w:rsidRPr="00844D9B">
              <w:rPr>
                <w:rFonts w:ascii="Times New Roman" w:hAnsi="Times New Roman" w:cs="Times New Roman"/>
                <w:b/>
                <w:sz w:val="24"/>
                <w:szCs w:val="24"/>
              </w:rPr>
              <w:t>Norādāmā informācija</w:t>
            </w:r>
          </w:p>
        </w:tc>
      </w:tr>
      <w:tr w:rsidR="00B36AC8" w:rsidRPr="00844D9B" w14:paraId="7F867BD4" w14:textId="77777777" w:rsidTr="00AE2F38">
        <w:tc>
          <w:tcPr>
            <w:tcW w:w="2547" w:type="dxa"/>
          </w:tcPr>
          <w:p w14:paraId="00EEDCC3" w14:textId="38F61E6E" w:rsidR="00B36AC8" w:rsidRPr="00844D9B" w:rsidRDefault="00B36AC8" w:rsidP="00B36AC8">
            <w:pPr>
              <w:pStyle w:val="Sarakstarindkopa"/>
              <w:numPr>
                <w:ilvl w:val="0"/>
                <w:numId w:val="1"/>
              </w:numPr>
              <w:ind w:left="360"/>
              <w:rPr>
                <w:rFonts w:ascii="Times New Roman" w:hAnsi="Times New Roman" w:cs="Times New Roman"/>
                <w:sz w:val="24"/>
                <w:szCs w:val="24"/>
              </w:rPr>
            </w:pPr>
            <w:r>
              <w:rPr>
                <w:rFonts w:ascii="Times New Roman" w:hAnsi="Times New Roman" w:cs="Times New Roman"/>
                <w:sz w:val="24"/>
                <w:szCs w:val="24"/>
              </w:rPr>
              <w:t>Mērķis un nepieciešamības pamatojums</w:t>
            </w:r>
          </w:p>
        </w:tc>
        <w:tc>
          <w:tcPr>
            <w:tcW w:w="6775" w:type="dxa"/>
          </w:tcPr>
          <w:p w14:paraId="5D831CD7" w14:textId="0EF88944" w:rsidR="005C195D" w:rsidRPr="005C195D" w:rsidRDefault="005C195D" w:rsidP="005C195D">
            <w:pPr>
              <w:suppressAutoHyphens/>
              <w:autoSpaceDN w:val="0"/>
              <w:ind w:firstLine="720"/>
              <w:jc w:val="both"/>
              <w:textAlignment w:val="baseline"/>
              <w:rPr>
                <w:rFonts w:ascii="Times New Roman" w:hAnsi="Times New Roman" w:cs="Times New Roman"/>
                <w:sz w:val="24"/>
                <w:szCs w:val="24"/>
              </w:rPr>
            </w:pPr>
            <w:r w:rsidRPr="005C195D">
              <w:rPr>
                <w:rFonts w:ascii="Times New Roman" w:hAnsi="Times New Roman" w:cs="Times New Roman"/>
                <w:sz w:val="24"/>
                <w:szCs w:val="24"/>
              </w:rPr>
              <w:t xml:space="preserve">Saistošo noteikumu mērķis </w:t>
            </w:r>
            <w:r w:rsidR="005E63AD">
              <w:rPr>
                <w:rFonts w:ascii="Times New Roman" w:hAnsi="Times New Roman" w:cs="Times New Roman"/>
                <w:sz w:val="24"/>
                <w:szCs w:val="24"/>
              </w:rPr>
              <w:t>-</w:t>
            </w:r>
            <w:r w:rsidRPr="005C195D">
              <w:rPr>
                <w:rFonts w:ascii="Times New Roman" w:hAnsi="Times New Roman" w:cs="Times New Roman"/>
                <w:sz w:val="24"/>
                <w:szCs w:val="24"/>
              </w:rPr>
              <w:t xml:space="preserve"> vienkāršot sabiedrības līdzdalības budžeta konkursu, nodrošinot dokumentācijas nedublēšanos, precizējot procedūras saskaņā ar 2025.</w:t>
            </w:r>
            <w:r w:rsidR="005E63AD">
              <w:rPr>
                <w:rFonts w:ascii="Times New Roman" w:hAnsi="Times New Roman" w:cs="Times New Roman"/>
                <w:sz w:val="24"/>
                <w:szCs w:val="24"/>
              </w:rPr>
              <w:t> </w:t>
            </w:r>
            <w:r w:rsidRPr="005C195D">
              <w:rPr>
                <w:rFonts w:ascii="Times New Roman" w:hAnsi="Times New Roman" w:cs="Times New Roman"/>
                <w:sz w:val="24"/>
                <w:szCs w:val="24"/>
              </w:rPr>
              <w:t>gada 15.</w:t>
            </w:r>
            <w:r w:rsidR="005E63AD">
              <w:rPr>
                <w:rFonts w:ascii="Times New Roman" w:hAnsi="Times New Roman" w:cs="Times New Roman"/>
                <w:sz w:val="24"/>
                <w:szCs w:val="24"/>
              </w:rPr>
              <w:t> </w:t>
            </w:r>
            <w:r w:rsidRPr="005C195D">
              <w:rPr>
                <w:rFonts w:ascii="Times New Roman" w:hAnsi="Times New Roman" w:cs="Times New Roman"/>
                <w:sz w:val="24"/>
                <w:szCs w:val="24"/>
              </w:rPr>
              <w:t xml:space="preserve">decembra </w:t>
            </w:r>
            <w:r w:rsidRPr="005C195D">
              <w:rPr>
                <w:rFonts w:ascii="Times New Roman" w:hAnsi="Times New Roman" w:cs="Times New Roman"/>
                <w:bCs/>
                <w:sz w:val="24"/>
                <w:szCs w:val="24"/>
              </w:rPr>
              <w:t>Ogres novada pašvaldības līdzdalības budžeta projektu vērtēšanas komisijas sēdes protokolu Nr.</w:t>
            </w:r>
            <w:r w:rsidR="005E63AD">
              <w:rPr>
                <w:rFonts w:ascii="Times New Roman" w:hAnsi="Times New Roman" w:cs="Times New Roman"/>
                <w:bCs/>
                <w:sz w:val="24"/>
                <w:szCs w:val="24"/>
              </w:rPr>
              <w:t xml:space="preserve"> </w:t>
            </w:r>
            <w:r w:rsidRPr="005C195D">
              <w:rPr>
                <w:rFonts w:ascii="Times New Roman" w:hAnsi="Times New Roman" w:cs="Times New Roman"/>
                <w:bCs/>
                <w:sz w:val="24"/>
                <w:szCs w:val="24"/>
              </w:rPr>
              <w:t xml:space="preserve">3, kas atsaucas uz </w:t>
            </w:r>
            <w:r w:rsidRPr="005C195D">
              <w:rPr>
                <w:rFonts w:ascii="Times New Roman" w:hAnsi="Times New Roman" w:cs="Times New Roman"/>
                <w:sz w:val="24"/>
                <w:szCs w:val="24"/>
              </w:rPr>
              <w:t>Viedās administrācijas un reģionālās attīstības ministrijas 2025.</w:t>
            </w:r>
            <w:r w:rsidR="005E63AD">
              <w:rPr>
                <w:rFonts w:ascii="Times New Roman" w:hAnsi="Times New Roman" w:cs="Times New Roman"/>
                <w:sz w:val="24"/>
                <w:szCs w:val="24"/>
              </w:rPr>
              <w:t> </w:t>
            </w:r>
            <w:r w:rsidRPr="005C195D">
              <w:rPr>
                <w:rFonts w:ascii="Times New Roman" w:hAnsi="Times New Roman" w:cs="Times New Roman"/>
                <w:sz w:val="24"/>
                <w:szCs w:val="24"/>
              </w:rPr>
              <w:t>gada 12.</w:t>
            </w:r>
            <w:r w:rsidR="005E63AD">
              <w:rPr>
                <w:rFonts w:ascii="Times New Roman" w:hAnsi="Times New Roman" w:cs="Times New Roman"/>
                <w:sz w:val="24"/>
                <w:szCs w:val="24"/>
              </w:rPr>
              <w:t> </w:t>
            </w:r>
            <w:r w:rsidRPr="005C195D">
              <w:rPr>
                <w:rFonts w:ascii="Times New Roman" w:hAnsi="Times New Roman" w:cs="Times New Roman"/>
                <w:sz w:val="24"/>
                <w:szCs w:val="24"/>
              </w:rPr>
              <w:t>decembra semināru par līdzdalības budžeta platformas izmantošanu un plānotajiem sistēmas pilnveidojumiem 2026.</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gadā.</w:t>
            </w:r>
          </w:p>
          <w:p w14:paraId="7620DD1D" w14:textId="70D55CF3" w:rsidR="005C195D" w:rsidRPr="005C195D" w:rsidRDefault="005C195D" w:rsidP="005C195D">
            <w:pPr>
              <w:suppressAutoHyphens/>
              <w:autoSpaceDN w:val="0"/>
              <w:ind w:firstLine="720"/>
              <w:jc w:val="both"/>
              <w:textAlignment w:val="baseline"/>
              <w:rPr>
                <w:rFonts w:ascii="Times New Roman" w:hAnsi="Times New Roman" w:cs="Times New Roman"/>
                <w:sz w:val="24"/>
                <w:szCs w:val="24"/>
              </w:rPr>
            </w:pPr>
            <w:r w:rsidRPr="005C195D">
              <w:rPr>
                <w:rFonts w:ascii="Times New Roman" w:hAnsi="Times New Roman" w:cs="Times New Roman"/>
                <w:sz w:val="24"/>
                <w:szCs w:val="24"/>
              </w:rPr>
              <w:t>Pašvaldību likuma 61. panta 2. punkts paredz, ka saistošajos noteikumos par sabiedrības līdzdalības budžetu ir jābūt ietvertam projekta pieteikuma paraugam.</w:t>
            </w:r>
            <w:r w:rsidRPr="005C195D">
              <w:rPr>
                <w:rFonts w:ascii="Times New Roman" w:hAnsi="Times New Roman" w:cs="Times New Roman"/>
                <w:b/>
                <w:bCs/>
                <w:sz w:val="24"/>
                <w:szCs w:val="24"/>
              </w:rPr>
              <w:t xml:space="preserve"> </w:t>
            </w:r>
            <w:r w:rsidRPr="005C195D">
              <w:rPr>
                <w:rFonts w:ascii="Times New Roman" w:hAnsi="Times New Roman" w:cs="Times New Roman"/>
                <w:sz w:val="24"/>
                <w:szCs w:val="24"/>
              </w:rPr>
              <w:t>Lai gan platforma nodrošina identisku datu ievadīšanu, kas dublē saistošo noteikumu pieteikuma paraugu, būtu ieteicams izvērtēt papildus veidlapas iesniegšanas nepieciešamību</w:t>
            </w:r>
            <w:r w:rsidRPr="008022C5">
              <w:rPr>
                <w:rFonts w:ascii="Times New Roman" w:hAnsi="Times New Roman" w:cs="Times New Roman"/>
                <w:sz w:val="24"/>
                <w:szCs w:val="24"/>
              </w:rPr>
              <w:t>.</w:t>
            </w:r>
            <w:r w:rsidR="008022C5" w:rsidRPr="008022C5">
              <w:rPr>
                <w:rFonts w:ascii="Times New Roman" w:hAnsi="Times New Roman" w:cs="Times New Roman"/>
                <w:sz w:val="24"/>
                <w:szCs w:val="24"/>
              </w:rPr>
              <w:t> </w:t>
            </w:r>
            <w:r w:rsidRPr="008022C5">
              <w:rPr>
                <w:rFonts w:ascii="Times New Roman" w:hAnsi="Times New Roman" w:cs="Times New Roman"/>
                <w:sz w:val="24"/>
                <w:szCs w:val="24"/>
              </w:rPr>
              <w:t>Komisija ir konstatējusi, ka Ogres novada pašvaldības saistošie noteikumi šobrīd paredz papildus iesniegt projekta pieteikumu, to pievienojot platformā.</w:t>
            </w:r>
            <w:r w:rsidRPr="005C195D">
              <w:rPr>
                <w:rFonts w:ascii="Times New Roman" w:hAnsi="Times New Roman" w:cs="Times New Roman"/>
                <w:sz w:val="24"/>
                <w:szCs w:val="24"/>
              </w:rPr>
              <w:t xml:space="preserve"> Komisija secina, ka pieteikuma veidlapā fiziskā persona par sevi norāda vārdu, uzvārdu, personas, kodu, dzīvesvietas adresi, kas, publicējot projektu, komisijai bija jāaizklāj pirms publicēšanas, tādā veidā veidojot projekta pieteikuma dublikātu un atkārtoti pievienojot pieteikuma veidlapu bez fiziskās personas datiem. Šāds darbs rada administratīvo slogu komisijas darbam. </w:t>
            </w:r>
          </w:p>
          <w:p w14:paraId="65CF8D94" w14:textId="0A1BC632" w:rsidR="005C195D" w:rsidRPr="005C195D" w:rsidRDefault="005C195D" w:rsidP="005C195D">
            <w:pPr>
              <w:suppressAutoHyphens/>
              <w:autoSpaceDN w:val="0"/>
              <w:ind w:firstLine="720"/>
              <w:jc w:val="both"/>
              <w:textAlignment w:val="baseline"/>
              <w:rPr>
                <w:rFonts w:ascii="Times New Roman" w:hAnsi="Times New Roman" w:cs="Times New Roman"/>
                <w:sz w:val="24"/>
                <w:szCs w:val="24"/>
              </w:rPr>
            </w:pPr>
            <w:r w:rsidRPr="005C195D">
              <w:rPr>
                <w:rFonts w:ascii="Times New Roman" w:hAnsi="Times New Roman" w:cs="Times New Roman"/>
                <w:sz w:val="24"/>
                <w:szCs w:val="24"/>
              </w:rPr>
              <w:t>Lai arī 2025.</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gadā komisija uzskatīja, ka pieteikuma veidlapā ievietotā informācija par projektu ir pilnīgāka un aptverošāka nekā platformā norādītā, līdz ar to komisijai bija ērtāk un efektīvāk strādāt ar pieteikuma veidlapu. Līdz ar to 2025.</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gadā tika nolemts, ka būtu nepieciešams pilnveidot saistošo noteikumu projekta pieteikuma veidlapu attiecībā uz fiziskās personas datiem, bet neatteikties no pieteikuma veidlapas, savukārt 2026.</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gadā projektu vērtēšanas procesā konstatēts, ka projektu pieteikumu iesniedzēji dublē informāciju platformā un pieteikuma veidlapā un dublēšana rada slogu projektu pieteicējiem, kā arī nenes pievienoto vērtību komisijai attiecībā uz informāciju. Līdz ar to priekšlikums no saistošajiem noteikumiem svītrot projekta pieteikuma paraugu vai atsauci saistošajos noteikumos ar pienākumu iesniegt dubultā projekta pieteikuma veidlapu.</w:t>
            </w:r>
          </w:p>
          <w:p w14:paraId="66776445" w14:textId="141E4E40" w:rsidR="005C195D" w:rsidRPr="005C195D" w:rsidRDefault="005C195D" w:rsidP="005C195D">
            <w:pPr>
              <w:suppressAutoHyphens/>
              <w:autoSpaceDN w:val="0"/>
              <w:ind w:firstLine="720"/>
              <w:jc w:val="both"/>
              <w:textAlignment w:val="baseline"/>
              <w:rPr>
                <w:rFonts w:ascii="Times New Roman" w:hAnsi="Times New Roman" w:cs="Times New Roman"/>
                <w:sz w:val="24"/>
                <w:szCs w:val="24"/>
              </w:rPr>
            </w:pPr>
            <w:r w:rsidRPr="005C195D">
              <w:rPr>
                <w:rFonts w:ascii="Times New Roman" w:hAnsi="Times New Roman" w:cs="Times New Roman"/>
                <w:sz w:val="24"/>
                <w:szCs w:val="24"/>
              </w:rPr>
              <w:t>Komisija 2025.</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gada 15.</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decembrī ir konstatējusi, ka attiecībā par</w:t>
            </w:r>
            <w:r w:rsidRPr="005C195D">
              <w:rPr>
                <w:rFonts w:ascii="Times New Roman" w:hAnsi="Times New Roman" w:cs="Times New Roman"/>
                <w:b/>
                <w:bCs/>
                <w:sz w:val="24"/>
                <w:szCs w:val="24"/>
              </w:rPr>
              <w:t xml:space="preserve"> </w:t>
            </w:r>
            <w:r w:rsidRPr="005C195D">
              <w:rPr>
                <w:rFonts w:ascii="Times New Roman" w:hAnsi="Times New Roman" w:cs="Times New Roman"/>
                <w:sz w:val="24"/>
                <w:szCs w:val="24"/>
              </w:rPr>
              <w:t xml:space="preserve">projektu iesniegšanas termiņu sistēma šobrīd pieļauj, ka līdz termiņa iztecējumam termiņš var tikt pagarināts. Līdz ar to konkrēta termiņa noteikšana saistošajos noteikumos būtu pretrunā ar platformas funkcionalitāti un nepieciešamību pagarināt termiņus, ja </w:t>
            </w:r>
            <w:r w:rsidRPr="005C195D">
              <w:rPr>
                <w:rFonts w:ascii="Times New Roman" w:hAnsi="Times New Roman" w:cs="Times New Roman"/>
                <w:sz w:val="24"/>
                <w:szCs w:val="24"/>
              </w:rPr>
              <w:lastRenderedPageBreak/>
              <w:t>tam ir objektīvs pamatojums. 2026.</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gada 1.</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aprīlī komisijas protokolā Nr.</w:t>
            </w:r>
            <w:r w:rsidR="005E63AD">
              <w:rPr>
                <w:rFonts w:ascii="Times New Roman" w:hAnsi="Times New Roman" w:cs="Times New Roman"/>
                <w:sz w:val="24"/>
                <w:szCs w:val="24"/>
              </w:rPr>
              <w:t> </w:t>
            </w:r>
            <w:r w:rsidRPr="005C195D">
              <w:rPr>
                <w:rFonts w:ascii="Times New Roman" w:hAnsi="Times New Roman" w:cs="Times New Roman"/>
                <w:sz w:val="24"/>
                <w:szCs w:val="24"/>
              </w:rPr>
              <w:t>1 konstatēts, ka platformā tehnisku iemeslu dēļ nebija iespējams 7 stund</w:t>
            </w:r>
            <w:r w:rsidR="005E63AD">
              <w:rPr>
                <w:rFonts w:ascii="Times New Roman" w:hAnsi="Times New Roman" w:cs="Times New Roman"/>
                <w:sz w:val="24"/>
                <w:szCs w:val="24"/>
              </w:rPr>
              <w:t>u</w:t>
            </w:r>
            <w:r w:rsidRPr="005C195D">
              <w:rPr>
                <w:rFonts w:ascii="Times New Roman" w:hAnsi="Times New Roman" w:cs="Times New Roman"/>
                <w:sz w:val="24"/>
                <w:szCs w:val="24"/>
              </w:rPr>
              <w:t xml:space="preserve"> termiņā iesniegt vismaz 3 projektu pieteikumus un saskaņojot ar Viedās administrācijas un reģionālās attīstības ministriju pieņemts lēmums pagarināt projekta konkursa termiņu. Līdz ar to secināms, ka termiņu noteikšana saistošajos noteikumos būtu svītrojama, nosakot, ka par termiņu  katrā kalendārajā gadā lemj komisija, ņemot vērā tehniskas problēmas sistēmā u.c. iespējamos objektīvos pamatojumus, un tiek nodrošināts konkursa izsludināšanas atspoguļošana Ogres novada pašvaldības mājas lapā.</w:t>
            </w:r>
          </w:p>
          <w:p w14:paraId="5AA3AD22" w14:textId="77777777" w:rsidR="005E63AD" w:rsidRDefault="005C195D" w:rsidP="005E63AD">
            <w:pPr>
              <w:suppressAutoHyphens/>
              <w:autoSpaceDN w:val="0"/>
              <w:ind w:firstLine="720"/>
              <w:jc w:val="both"/>
              <w:textAlignment w:val="baseline"/>
              <w:rPr>
                <w:rFonts w:ascii="Times New Roman" w:hAnsi="Times New Roman" w:cs="Times New Roman"/>
                <w:sz w:val="24"/>
                <w:szCs w:val="24"/>
              </w:rPr>
            </w:pPr>
            <w:r w:rsidRPr="005C195D">
              <w:rPr>
                <w:rFonts w:ascii="Times New Roman" w:hAnsi="Times New Roman" w:cs="Times New Roman"/>
                <w:sz w:val="24"/>
                <w:szCs w:val="24"/>
              </w:rPr>
              <w:t>Saskaņā ar 2025.</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gada 15.</w:t>
            </w:r>
            <w:r w:rsidR="005E63AD">
              <w:rPr>
                <w:rFonts w:ascii="Times New Roman" w:hAnsi="Times New Roman" w:cs="Times New Roman"/>
                <w:sz w:val="24"/>
                <w:szCs w:val="24"/>
              </w:rPr>
              <w:t xml:space="preserve"> </w:t>
            </w:r>
            <w:r w:rsidRPr="005C195D">
              <w:rPr>
                <w:rFonts w:ascii="Times New Roman" w:hAnsi="Times New Roman" w:cs="Times New Roman"/>
                <w:sz w:val="24"/>
                <w:szCs w:val="24"/>
              </w:rPr>
              <w:t xml:space="preserve">decembra </w:t>
            </w:r>
            <w:r w:rsidRPr="005C195D">
              <w:rPr>
                <w:rFonts w:ascii="Times New Roman" w:hAnsi="Times New Roman" w:cs="Times New Roman"/>
                <w:bCs/>
                <w:sz w:val="24"/>
                <w:szCs w:val="24"/>
              </w:rPr>
              <w:t>Ogres novada pašvaldības</w:t>
            </w:r>
            <w:r w:rsidRPr="00603EA6">
              <w:rPr>
                <w:bCs/>
              </w:rPr>
              <w:t xml:space="preserve"> </w:t>
            </w:r>
            <w:r w:rsidRPr="00DE64C1">
              <w:rPr>
                <w:rFonts w:ascii="Times New Roman" w:hAnsi="Times New Roman" w:cs="Times New Roman"/>
                <w:bCs/>
                <w:sz w:val="24"/>
                <w:szCs w:val="24"/>
              </w:rPr>
              <w:t>līdzdalības budžeta projektu vērtēšanas komisijas sēdes protokolu Nr.</w:t>
            </w:r>
            <w:r w:rsidR="005E63AD">
              <w:rPr>
                <w:rFonts w:ascii="Times New Roman" w:hAnsi="Times New Roman" w:cs="Times New Roman"/>
                <w:bCs/>
                <w:sz w:val="24"/>
                <w:szCs w:val="24"/>
              </w:rPr>
              <w:t> </w:t>
            </w:r>
            <w:r w:rsidRPr="00DE64C1">
              <w:rPr>
                <w:rFonts w:ascii="Times New Roman" w:hAnsi="Times New Roman" w:cs="Times New Roman"/>
                <w:bCs/>
                <w:sz w:val="24"/>
                <w:szCs w:val="24"/>
              </w:rPr>
              <w:t xml:space="preserve">3 </w:t>
            </w:r>
            <w:r w:rsidRPr="00DE64C1">
              <w:rPr>
                <w:rFonts w:ascii="Times New Roman" w:hAnsi="Times New Roman" w:cs="Times New Roman"/>
                <w:sz w:val="24"/>
                <w:szCs w:val="24"/>
              </w:rPr>
              <w:t>platformā nebūs iespējams</w:t>
            </w:r>
            <w:r w:rsidR="005E63AD">
              <w:rPr>
                <w:rFonts w:ascii="Times New Roman" w:hAnsi="Times New Roman" w:cs="Times New Roman"/>
                <w:sz w:val="24"/>
                <w:szCs w:val="24"/>
              </w:rPr>
              <w:t xml:space="preserve"> </w:t>
            </w:r>
            <w:r w:rsidRPr="00DE64C1">
              <w:rPr>
                <w:rFonts w:ascii="Times New Roman" w:hAnsi="Times New Roman" w:cs="Times New Roman"/>
                <w:sz w:val="24"/>
                <w:szCs w:val="24"/>
              </w:rPr>
              <w:t>izsludināt līdzdalības budžeta konkursu atkārtoti</w:t>
            </w:r>
            <w:r w:rsidRPr="00DE64C1">
              <w:rPr>
                <w:rFonts w:ascii="Times New Roman" w:hAnsi="Times New Roman" w:cs="Times New Roman"/>
                <w:b/>
                <w:bCs/>
                <w:sz w:val="24"/>
                <w:szCs w:val="24"/>
              </w:rPr>
              <w:t>,</w:t>
            </w:r>
            <w:r w:rsidRPr="00DE64C1">
              <w:rPr>
                <w:rFonts w:ascii="Times New Roman" w:hAnsi="Times New Roman" w:cs="Times New Roman"/>
                <w:sz w:val="24"/>
                <w:szCs w:val="24"/>
              </w:rPr>
              <w:t xml:space="preserve"> nodot atkārtotai balsošanai vienu vai vairākus projektus.</w:t>
            </w:r>
          </w:p>
          <w:p w14:paraId="723B8E31" w14:textId="77777777" w:rsidR="005E63AD" w:rsidRDefault="005C195D" w:rsidP="005E63AD">
            <w:pPr>
              <w:suppressAutoHyphens/>
              <w:autoSpaceDN w:val="0"/>
              <w:ind w:firstLine="720"/>
              <w:jc w:val="both"/>
              <w:textAlignment w:val="baseline"/>
              <w:rPr>
                <w:rFonts w:ascii="Times New Roman" w:hAnsi="Times New Roman" w:cs="Times New Roman"/>
                <w:sz w:val="24"/>
                <w:szCs w:val="24"/>
              </w:rPr>
            </w:pPr>
            <w:r w:rsidRPr="00DE64C1">
              <w:rPr>
                <w:rFonts w:ascii="Times New Roman" w:hAnsi="Times New Roman" w:cs="Times New Roman"/>
                <w:sz w:val="24"/>
                <w:szCs w:val="24"/>
              </w:rPr>
              <w:t>Komisija secina, ka Ogres novada pašvaldības saistošo noteikumu 38. punkts paredz, ka ar projektiem, kuri ieguvuši vienādu balsu skaitu, tiek organizēta atkārtota balsošana, ja ir nepietiekami budžeta līdzekļi vienādi ieguvušo balsu projektu īstenošanai, kā arī noteikumu 40. punkts paredz, ka, ja projektu konkurss noslēdzies ar vienādu balsu skaitu vairākiem projektiem, kuru realizācija, ievērojot paredzētā finansējuma apmēru, vienlaikus nav iespējama, par šiem projektiem Ogres novada pašvaldības Centrālā administrācija organizē atkārtotu iedzīvotāju balsošanu, tādējādi noteikumu 27.6.</w:t>
            </w:r>
            <w:r w:rsidR="005E63AD">
              <w:rPr>
                <w:rFonts w:ascii="Times New Roman" w:hAnsi="Times New Roman" w:cs="Times New Roman"/>
                <w:sz w:val="24"/>
                <w:szCs w:val="24"/>
              </w:rPr>
              <w:t> </w:t>
            </w:r>
            <w:r w:rsidRPr="00DE64C1">
              <w:rPr>
                <w:rFonts w:ascii="Times New Roman" w:hAnsi="Times New Roman" w:cs="Times New Roman"/>
                <w:sz w:val="24"/>
                <w:szCs w:val="24"/>
              </w:rPr>
              <w:t>apakšpunkts paredz komisijai tiesības lemt par atkārtota projektu konkursa izsludināšanu, ja nav iesniegts neviens projekts</w:t>
            </w:r>
            <w:r w:rsidR="00DE64C1">
              <w:rPr>
                <w:rFonts w:ascii="Times New Roman" w:hAnsi="Times New Roman" w:cs="Times New Roman"/>
                <w:sz w:val="24"/>
                <w:szCs w:val="24"/>
              </w:rPr>
              <w:t xml:space="preserve"> vai </w:t>
            </w:r>
            <w:r w:rsidRPr="00DE64C1">
              <w:rPr>
                <w:rFonts w:ascii="Times New Roman" w:hAnsi="Times New Roman" w:cs="Times New Roman"/>
                <w:sz w:val="24"/>
                <w:szCs w:val="24"/>
              </w:rPr>
              <w:t>visi iesniegtie projektu pieteikumi neatbilst noteikumu prasībām.</w:t>
            </w:r>
          </w:p>
          <w:p w14:paraId="76AE721C" w14:textId="77777777" w:rsidR="005E63AD" w:rsidRDefault="005C195D" w:rsidP="005E63AD">
            <w:pPr>
              <w:suppressAutoHyphens/>
              <w:autoSpaceDN w:val="0"/>
              <w:ind w:firstLine="720"/>
              <w:jc w:val="both"/>
              <w:textAlignment w:val="baseline"/>
              <w:rPr>
                <w:rFonts w:ascii="Times New Roman" w:hAnsi="Times New Roman" w:cs="Times New Roman"/>
                <w:sz w:val="24"/>
                <w:szCs w:val="24"/>
              </w:rPr>
            </w:pPr>
            <w:r w:rsidRPr="00DE64C1">
              <w:rPr>
                <w:rFonts w:ascii="Times New Roman" w:hAnsi="Times New Roman" w:cs="Times New Roman"/>
                <w:sz w:val="24"/>
                <w:szCs w:val="24"/>
              </w:rPr>
              <w:t>Ņemot vērā augstāk minēto un platformas funkcionalitātes izmaiņas 2026. gadā, Ogres novada pašvaldībai ir nepieciešams veikt grozījumus saistošajos noteikumos, svītrojot 27.6. punktu.</w:t>
            </w:r>
          </w:p>
          <w:p w14:paraId="7E9EDDE1" w14:textId="1D5C9F4D" w:rsidR="005C195D" w:rsidRPr="00DE64C1" w:rsidRDefault="005C195D" w:rsidP="005E63AD">
            <w:pPr>
              <w:suppressAutoHyphens/>
              <w:autoSpaceDN w:val="0"/>
              <w:ind w:firstLine="720"/>
              <w:jc w:val="both"/>
              <w:textAlignment w:val="baseline"/>
              <w:rPr>
                <w:rFonts w:ascii="Times New Roman" w:hAnsi="Times New Roman" w:cs="Times New Roman"/>
                <w:sz w:val="24"/>
                <w:szCs w:val="24"/>
              </w:rPr>
            </w:pPr>
            <w:r w:rsidRPr="00DE64C1">
              <w:rPr>
                <w:rFonts w:ascii="Times New Roman" w:hAnsi="Times New Roman" w:cs="Times New Roman"/>
                <w:sz w:val="24"/>
                <w:szCs w:val="24"/>
              </w:rPr>
              <w:t>2026.</w:t>
            </w:r>
            <w:r w:rsidR="005E63AD">
              <w:rPr>
                <w:rFonts w:ascii="Times New Roman" w:hAnsi="Times New Roman" w:cs="Times New Roman"/>
                <w:sz w:val="24"/>
                <w:szCs w:val="24"/>
              </w:rPr>
              <w:t xml:space="preserve"> </w:t>
            </w:r>
            <w:r w:rsidRPr="00DE64C1">
              <w:rPr>
                <w:rFonts w:ascii="Times New Roman" w:hAnsi="Times New Roman" w:cs="Times New Roman"/>
                <w:sz w:val="24"/>
                <w:szCs w:val="24"/>
              </w:rPr>
              <w:t>gadā vērtēšanas komisija konstatēja, ka sabiedrības līdzdalības projektos, kas nav saistīti ar būvdarbiem, nav jāaizpilda un jāieplāno izmaksas autoruzraudzībai un būvuzraudzībai. Minēto izmaksu limits ir jāatspoguļo saistošajos noteikumos. Līdz ar to priekšlikums veikt atbilstošus grozījumus un precizējumus saistošajos noteikumos.</w:t>
            </w:r>
          </w:p>
          <w:p w14:paraId="2FB2FFF8" w14:textId="0557FBA8" w:rsidR="005C195D" w:rsidRPr="00DE64C1" w:rsidRDefault="005C195D" w:rsidP="005C195D">
            <w:pPr>
              <w:ind w:firstLine="360"/>
              <w:jc w:val="both"/>
              <w:rPr>
                <w:rFonts w:ascii="Times New Roman" w:hAnsi="Times New Roman" w:cs="Times New Roman"/>
                <w:sz w:val="24"/>
                <w:szCs w:val="24"/>
              </w:rPr>
            </w:pPr>
            <w:r w:rsidRPr="00DE64C1">
              <w:rPr>
                <w:rFonts w:ascii="Times New Roman" w:hAnsi="Times New Roman" w:cs="Times New Roman"/>
                <w:sz w:val="24"/>
                <w:szCs w:val="24"/>
              </w:rPr>
              <w:t>Papildus komisija ir diskutējusi par gadījumu, kad 2026.</w:t>
            </w:r>
            <w:r w:rsidR="005E63AD">
              <w:rPr>
                <w:rFonts w:ascii="Times New Roman" w:hAnsi="Times New Roman" w:cs="Times New Roman"/>
                <w:sz w:val="24"/>
                <w:szCs w:val="24"/>
              </w:rPr>
              <w:t xml:space="preserve"> </w:t>
            </w:r>
            <w:r w:rsidRPr="00DE64C1">
              <w:rPr>
                <w:rFonts w:ascii="Times New Roman" w:hAnsi="Times New Roman" w:cs="Times New Roman"/>
                <w:sz w:val="24"/>
                <w:szCs w:val="24"/>
              </w:rPr>
              <w:t>gada konkursā projekta iesniedzējs bija iesniedzis projektu un pamatojošo dokumentāciju par publiski pieejama objekta izveidošanu privātā teritorijā un pēc iedzīvotāju balsojuma – atteicies no projekta. Šādu gadījumu iestāšanās laikā nepieciešams atrunāt procedūru saistošajos noteikumos.</w:t>
            </w:r>
          </w:p>
          <w:p w14:paraId="678F4CE9" w14:textId="4CE88C9A" w:rsidR="00B36AC8" w:rsidRPr="00B36AC8" w:rsidRDefault="00B36AC8" w:rsidP="00D65D6B">
            <w:pPr>
              <w:jc w:val="both"/>
              <w:rPr>
                <w:rFonts w:ascii="Times New Roman" w:hAnsi="Times New Roman" w:cs="Times New Roman"/>
                <w:sz w:val="24"/>
                <w:szCs w:val="24"/>
              </w:rPr>
            </w:pPr>
          </w:p>
        </w:tc>
      </w:tr>
      <w:tr w:rsidR="00B36AC8" w:rsidRPr="00844D9B" w14:paraId="263B967D" w14:textId="77777777" w:rsidTr="00AE2F38">
        <w:tc>
          <w:tcPr>
            <w:tcW w:w="2547" w:type="dxa"/>
          </w:tcPr>
          <w:p w14:paraId="7C754AD4" w14:textId="02382B63" w:rsidR="00B36AC8" w:rsidRPr="00844D9B" w:rsidRDefault="00B36AC8" w:rsidP="00B36AC8">
            <w:pPr>
              <w:pStyle w:val="Sarakstarindkopa"/>
              <w:numPr>
                <w:ilvl w:val="0"/>
                <w:numId w:val="1"/>
              </w:numPr>
              <w:ind w:left="360"/>
              <w:rPr>
                <w:rFonts w:ascii="Times New Roman" w:hAnsi="Times New Roman" w:cs="Times New Roman"/>
                <w:sz w:val="24"/>
                <w:szCs w:val="24"/>
              </w:rPr>
            </w:pPr>
            <w:r>
              <w:rPr>
                <w:rFonts w:ascii="Times New Roman" w:hAnsi="Times New Roman" w:cs="Times New Roman"/>
                <w:sz w:val="24"/>
                <w:szCs w:val="24"/>
              </w:rPr>
              <w:lastRenderedPageBreak/>
              <w:t>Fiskālā ietekme uz pašvaldības budžetu</w:t>
            </w:r>
          </w:p>
        </w:tc>
        <w:tc>
          <w:tcPr>
            <w:tcW w:w="6775" w:type="dxa"/>
          </w:tcPr>
          <w:p w14:paraId="3B50676D" w14:textId="1E834349" w:rsidR="00B36AC8" w:rsidRPr="00154D02" w:rsidRDefault="005C195D" w:rsidP="00B36AC8">
            <w:pPr>
              <w:jc w:val="both"/>
              <w:rPr>
                <w:rFonts w:ascii="Times New Roman" w:hAnsi="Times New Roman" w:cs="Times New Roman"/>
                <w:sz w:val="24"/>
                <w:szCs w:val="24"/>
              </w:rPr>
            </w:pPr>
            <w:r>
              <w:rPr>
                <w:rFonts w:ascii="Times New Roman" w:hAnsi="Times New Roman" w:cs="Times New Roman"/>
                <w:sz w:val="24"/>
                <w:szCs w:val="24"/>
              </w:rPr>
              <w:t>Ietekme uz pašvaldības budžetu nemainās. Saskaņojums atbilstoši Ogres novada pašvaldības kārtējā gada budžetam.</w:t>
            </w:r>
          </w:p>
          <w:p w14:paraId="3AC4AD5D" w14:textId="48320486" w:rsidR="00B36AC8" w:rsidRPr="00782843" w:rsidRDefault="00B36AC8" w:rsidP="00B36AC8">
            <w:pPr>
              <w:pStyle w:val="Bezatstarpm"/>
              <w:jc w:val="both"/>
              <w:rPr>
                <w:shd w:val="clear" w:color="auto" w:fill="FFFFFF"/>
              </w:rPr>
            </w:pPr>
          </w:p>
        </w:tc>
      </w:tr>
      <w:tr w:rsidR="00B36AC8" w:rsidRPr="00844D9B" w14:paraId="499A76C5" w14:textId="77777777" w:rsidTr="00AE2F38">
        <w:tc>
          <w:tcPr>
            <w:tcW w:w="2547" w:type="dxa"/>
          </w:tcPr>
          <w:p w14:paraId="41FA041A" w14:textId="49FBEF72" w:rsidR="00B36AC8" w:rsidRPr="00AE2F38" w:rsidRDefault="00B36AC8" w:rsidP="00B36AC8">
            <w:pPr>
              <w:pStyle w:val="Sarakstarindkopa"/>
              <w:numPr>
                <w:ilvl w:val="0"/>
                <w:numId w:val="1"/>
              </w:numPr>
              <w:ind w:left="360"/>
              <w:rPr>
                <w:rFonts w:ascii="Times New Roman" w:hAnsi="Times New Roman" w:cs="Times New Roman"/>
                <w:sz w:val="24"/>
                <w:szCs w:val="24"/>
              </w:rPr>
            </w:pPr>
            <w:r w:rsidRPr="00AE2F38">
              <w:rPr>
                <w:rFonts w:ascii="Times New Roman" w:hAnsi="Times New Roman" w:cs="Times New Roman"/>
                <w:sz w:val="24"/>
                <w:szCs w:val="24"/>
              </w:rPr>
              <w:lastRenderedPageBreak/>
              <w:t>Sociālā ietekme, ietekme uz vidi, iedzīvotāju veselību, uzņēmējdarbības vidi pašvaldības teritorijā, kā arī plānotā regulējuma ietekme uz konkurenci </w:t>
            </w:r>
          </w:p>
        </w:tc>
        <w:tc>
          <w:tcPr>
            <w:tcW w:w="6775" w:type="dxa"/>
          </w:tcPr>
          <w:p w14:paraId="2F7C2B6B" w14:textId="6CAABF53" w:rsidR="00B36AC8" w:rsidRPr="009E2DAF" w:rsidRDefault="005C195D" w:rsidP="00B36AC8">
            <w:pPr>
              <w:ind w:right="136"/>
              <w:jc w:val="both"/>
              <w:rPr>
                <w:rFonts w:ascii="Times New Roman" w:hAnsi="Times New Roman" w:cs="Times New Roman"/>
                <w:sz w:val="24"/>
                <w:szCs w:val="24"/>
              </w:rPr>
            </w:pPr>
            <w:r>
              <w:rPr>
                <w:rFonts w:ascii="Times New Roman" w:hAnsi="Times New Roman" w:cs="Times New Roman"/>
                <w:sz w:val="24"/>
                <w:szCs w:val="24"/>
              </w:rPr>
              <w:t>Nav ietekmes uz s</w:t>
            </w:r>
            <w:r w:rsidRPr="00AE2F38">
              <w:rPr>
                <w:rFonts w:ascii="Times New Roman" w:hAnsi="Times New Roman" w:cs="Times New Roman"/>
                <w:sz w:val="24"/>
                <w:szCs w:val="24"/>
              </w:rPr>
              <w:t>ociāl</w:t>
            </w:r>
            <w:r>
              <w:rPr>
                <w:rFonts w:ascii="Times New Roman" w:hAnsi="Times New Roman" w:cs="Times New Roman"/>
                <w:sz w:val="24"/>
                <w:szCs w:val="24"/>
              </w:rPr>
              <w:t>o jomu,</w:t>
            </w:r>
            <w:r w:rsidRPr="00AE2F38">
              <w:rPr>
                <w:rFonts w:ascii="Times New Roman" w:hAnsi="Times New Roman" w:cs="Times New Roman"/>
                <w:sz w:val="24"/>
                <w:szCs w:val="24"/>
              </w:rPr>
              <w:t xml:space="preserve"> vidi, iedzīvotāju veselību, uzņēmējdarbības vidi pašvaldības teritorijā</w:t>
            </w:r>
            <w:r>
              <w:rPr>
                <w:rFonts w:ascii="Times New Roman" w:hAnsi="Times New Roman" w:cs="Times New Roman"/>
                <w:sz w:val="24"/>
                <w:szCs w:val="24"/>
              </w:rPr>
              <w:t>. Labvēlīgi ietekmē</w:t>
            </w:r>
            <w:r w:rsidRPr="00AE2F38">
              <w:rPr>
                <w:rFonts w:ascii="Times New Roman" w:hAnsi="Times New Roman" w:cs="Times New Roman"/>
                <w:sz w:val="24"/>
                <w:szCs w:val="24"/>
              </w:rPr>
              <w:t xml:space="preserve"> konkurenci</w:t>
            </w:r>
            <w:r>
              <w:rPr>
                <w:rFonts w:ascii="Times New Roman" w:hAnsi="Times New Roman" w:cs="Times New Roman"/>
                <w:sz w:val="24"/>
                <w:szCs w:val="24"/>
              </w:rPr>
              <w:t>.</w:t>
            </w:r>
          </w:p>
        </w:tc>
      </w:tr>
      <w:tr w:rsidR="00B36AC8" w:rsidRPr="00844D9B" w14:paraId="0B04368E" w14:textId="77777777" w:rsidTr="00AE2F38">
        <w:tc>
          <w:tcPr>
            <w:tcW w:w="2547" w:type="dxa"/>
          </w:tcPr>
          <w:p w14:paraId="45CB47AC" w14:textId="7F5C15EC" w:rsidR="00B36AC8" w:rsidRPr="00AE2F38" w:rsidRDefault="00B36AC8" w:rsidP="00B36AC8">
            <w:pPr>
              <w:pStyle w:val="Sarakstarindkopa"/>
              <w:numPr>
                <w:ilvl w:val="0"/>
                <w:numId w:val="1"/>
              </w:numPr>
              <w:ind w:left="360"/>
              <w:rPr>
                <w:rFonts w:ascii="Times New Roman" w:hAnsi="Times New Roman" w:cs="Times New Roman"/>
                <w:sz w:val="24"/>
                <w:szCs w:val="24"/>
              </w:rPr>
            </w:pPr>
            <w:r w:rsidRPr="00AE2F38">
              <w:rPr>
                <w:rFonts w:ascii="Times New Roman" w:hAnsi="Times New Roman" w:cs="Times New Roman"/>
                <w:sz w:val="24"/>
                <w:szCs w:val="24"/>
              </w:rPr>
              <w:t>Ietekme uz administratīvajām procedūrām un to izmaksām </w:t>
            </w:r>
          </w:p>
        </w:tc>
        <w:tc>
          <w:tcPr>
            <w:tcW w:w="6775" w:type="dxa"/>
          </w:tcPr>
          <w:p w14:paraId="22895EBD" w14:textId="6DC71D64" w:rsidR="00B36AC8" w:rsidRPr="00AE2F38" w:rsidRDefault="005C195D" w:rsidP="00B36AC8">
            <w:pPr>
              <w:jc w:val="both"/>
              <w:rPr>
                <w:rFonts w:ascii="Times New Roman" w:hAnsi="Times New Roman" w:cs="Times New Roman"/>
                <w:sz w:val="24"/>
                <w:szCs w:val="24"/>
              </w:rPr>
            </w:pPr>
            <w:r>
              <w:rPr>
                <w:rFonts w:ascii="Times New Roman" w:hAnsi="Times New Roman" w:cs="Times New Roman"/>
                <w:sz w:val="24"/>
                <w:szCs w:val="24"/>
              </w:rPr>
              <w:t>Pozitīva ietekme uz pašvaldības administratīvo slogu. Vienkāršota procedūra gan projektu iesniedzējiem, gan vērtētājiem.</w:t>
            </w:r>
          </w:p>
        </w:tc>
      </w:tr>
      <w:tr w:rsidR="00B36AC8" w:rsidRPr="00844D9B" w14:paraId="1F05FC78" w14:textId="77777777" w:rsidTr="00AE2F38">
        <w:tc>
          <w:tcPr>
            <w:tcW w:w="2547" w:type="dxa"/>
          </w:tcPr>
          <w:p w14:paraId="3BAD9A69" w14:textId="7A924FC5" w:rsidR="00B36AC8" w:rsidRPr="000404BC" w:rsidRDefault="00B36AC8" w:rsidP="00B36AC8">
            <w:pPr>
              <w:pStyle w:val="Sarakstarindkopa"/>
              <w:numPr>
                <w:ilvl w:val="0"/>
                <w:numId w:val="1"/>
              </w:numPr>
              <w:ind w:left="360"/>
              <w:rPr>
                <w:rFonts w:ascii="Times New Roman" w:hAnsi="Times New Roman" w:cs="Times New Roman"/>
                <w:sz w:val="24"/>
                <w:szCs w:val="24"/>
              </w:rPr>
            </w:pPr>
            <w:r w:rsidRPr="000404BC">
              <w:rPr>
                <w:rFonts w:ascii="Times New Roman" w:hAnsi="Times New Roman" w:cs="Times New Roman"/>
                <w:sz w:val="24"/>
                <w:szCs w:val="24"/>
              </w:rPr>
              <w:t>Ietekme uz pašvaldības funkcijām un cilvēkresursiem </w:t>
            </w:r>
          </w:p>
        </w:tc>
        <w:tc>
          <w:tcPr>
            <w:tcW w:w="6775" w:type="dxa"/>
          </w:tcPr>
          <w:p w14:paraId="0E098A29" w14:textId="229237F3" w:rsidR="00B36AC8" w:rsidRPr="00B36AC8" w:rsidRDefault="00B36AC8" w:rsidP="00B36AC8">
            <w:pPr>
              <w:jc w:val="both"/>
              <w:rPr>
                <w:rFonts w:ascii="Times New Roman" w:hAnsi="Times New Roman" w:cs="Times New Roman"/>
                <w:sz w:val="24"/>
                <w:szCs w:val="24"/>
              </w:rPr>
            </w:pPr>
            <w:r w:rsidRPr="00B36AC8">
              <w:rPr>
                <w:rFonts w:ascii="Times New Roman" w:hAnsi="Times New Roman" w:cs="Times New Roman"/>
                <w:color w:val="000000"/>
                <w:sz w:val="24"/>
                <w:szCs w:val="24"/>
              </w:rPr>
              <w:t>Saistošo noteikumu izpilde neietekmēs pašvaldībai pieejamos cilvēkresursus.</w:t>
            </w:r>
          </w:p>
        </w:tc>
      </w:tr>
      <w:tr w:rsidR="00B36AC8" w:rsidRPr="00844D9B" w14:paraId="498B1D22" w14:textId="77777777" w:rsidTr="00AE2F38">
        <w:tc>
          <w:tcPr>
            <w:tcW w:w="2547" w:type="dxa"/>
          </w:tcPr>
          <w:p w14:paraId="43B35C90" w14:textId="005370F5" w:rsidR="00B36AC8" w:rsidRPr="000404BC" w:rsidRDefault="00B36AC8" w:rsidP="00B36AC8">
            <w:pPr>
              <w:pStyle w:val="Sarakstarindkopa"/>
              <w:numPr>
                <w:ilvl w:val="0"/>
                <w:numId w:val="1"/>
              </w:numPr>
              <w:ind w:left="360"/>
              <w:rPr>
                <w:rFonts w:ascii="Times New Roman" w:hAnsi="Times New Roman" w:cs="Times New Roman"/>
                <w:sz w:val="24"/>
                <w:szCs w:val="24"/>
              </w:rPr>
            </w:pPr>
            <w:r w:rsidRPr="000404BC">
              <w:rPr>
                <w:rFonts w:ascii="Times New Roman" w:hAnsi="Times New Roman" w:cs="Times New Roman"/>
                <w:sz w:val="24"/>
                <w:szCs w:val="24"/>
              </w:rPr>
              <w:t>Informācija par izpildes nodrošināšanu </w:t>
            </w:r>
          </w:p>
        </w:tc>
        <w:tc>
          <w:tcPr>
            <w:tcW w:w="6775" w:type="dxa"/>
          </w:tcPr>
          <w:p w14:paraId="52F2D967" w14:textId="047D2A4C" w:rsidR="00B36AC8" w:rsidRPr="00B36AC8" w:rsidRDefault="00B36AC8" w:rsidP="00B36AC8">
            <w:pPr>
              <w:jc w:val="both"/>
              <w:rPr>
                <w:rFonts w:ascii="Times New Roman" w:hAnsi="Times New Roman" w:cs="Times New Roman"/>
                <w:sz w:val="24"/>
                <w:szCs w:val="24"/>
              </w:rPr>
            </w:pPr>
            <w:r w:rsidRPr="00B36AC8">
              <w:rPr>
                <w:rFonts w:ascii="Times New Roman" w:hAnsi="Times New Roman" w:cs="Times New Roman"/>
                <w:color w:val="000000"/>
                <w:sz w:val="24"/>
                <w:szCs w:val="24"/>
              </w:rPr>
              <w:t xml:space="preserve">Lēmumu par finansējuma piešķiršanu pieņem </w:t>
            </w:r>
            <w:r w:rsidR="00942105">
              <w:rPr>
                <w:rFonts w:ascii="Times New Roman" w:hAnsi="Times New Roman" w:cs="Times New Roman"/>
                <w:color w:val="000000"/>
                <w:sz w:val="24"/>
                <w:szCs w:val="24"/>
              </w:rPr>
              <w:t>k</w:t>
            </w:r>
            <w:r w:rsidRPr="00B36AC8">
              <w:rPr>
                <w:rStyle w:val="Lappusesnumurs"/>
                <w:rFonts w:ascii="Times New Roman" w:hAnsi="Times New Roman" w:cs="Times New Roman"/>
                <w:sz w:val="24"/>
                <w:szCs w:val="24"/>
              </w:rPr>
              <w:t xml:space="preserve">onkursa </w:t>
            </w:r>
            <w:r w:rsidR="005C195D" w:rsidRPr="005E63AD">
              <w:rPr>
                <w:rStyle w:val="Lappusesnumurs"/>
                <w:rFonts w:ascii="Times New Roman" w:hAnsi="Times New Roman" w:cs="Times New Roman"/>
                <w:sz w:val="24"/>
                <w:szCs w:val="24"/>
              </w:rPr>
              <w:t>vērtēšanas komisija, balstoties uz Ogres novada iedzīvotāju balsojumu.</w:t>
            </w:r>
          </w:p>
        </w:tc>
      </w:tr>
      <w:tr w:rsidR="00B36AC8" w:rsidRPr="00844D9B" w14:paraId="05ED927E" w14:textId="77777777" w:rsidTr="00AE2F38">
        <w:tc>
          <w:tcPr>
            <w:tcW w:w="2547" w:type="dxa"/>
          </w:tcPr>
          <w:p w14:paraId="6C9E8F06" w14:textId="15AF470B" w:rsidR="00B36AC8" w:rsidRPr="00CB5A53" w:rsidRDefault="00B36AC8" w:rsidP="00B36AC8">
            <w:pPr>
              <w:pStyle w:val="Sarakstarindkopa"/>
              <w:numPr>
                <w:ilvl w:val="0"/>
                <w:numId w:val="1"/>
              </w:numPr>
              <w:ind w:left="360"/>
              <w:rPr>
                <w:rFonts w:ascii="Times New Roman" w:hAnsi="Times New Roman" w:cs="Times New Roman"/>
                <w:sz w:val="24"/>
                <w:szCs w:val="24"/>
              </w:rPr>
            </w:pPr>
            <w:r w:rsidRPr="00CB5A53">
              <w:rPr>
                <w:rFonts w:ascii="Times New Roman" w:hAnsi="Times New Roman" w:cs="Times New Roman"/>
                <w:sz w:val="24"/>
                <w:szCs w:val="24"/>
              </w:rPr>
              <w:t>Prasību un izmaksu samērīgums pret ieguvumiem, ko sniedz mērķa sasniegšana </w:t>
            </w:r>
          </w:p>
        </w:tc>
        <w:tc>
          <w:tcPr>
            <w:tcW w:w="6775" w:type="dxa"/>
          </w:tcPr>
          <w:p w14:paraId="044FCF68" w14:textId="77777777" w:rsidR="00B36AC8" w:rsidRDefault="00B36AC8" w:rsidP="00B36AC8">
            <w:pPr>
              <w:pStyle w:val="Bezatstarpm"/>
              <w:jc w:val="both"/>
            </w:pPr>
            <w:r>
              <w:t>Saistošajos noteikumos paredzētais atbalsts ir samērīgs, ņemot vērā pašvaldības budžeta iespējas.</w:t>
            </w:r>
          </w:p>
          <w:p w14:paraId="19E1C920" w14:textId="0FCE9C53" w:rsidR="00B36AC8" w:rsidRPr="00CB5A53" w:rsidRDefault="00B36AC8" w:rsidP="00B36AC8">
            <w:pPr>
              <w:jc w:val="both"/>
              <w:rPr>
                <w:rFonts w:ascii="Times New Roman" w:hAnsi="Times New Roman" w:cs="Times New Roman"/>
                <w:sz w:val="24"/>
                <w:szCs w:val="24"/>
              </w:rPr>
            </w:pPr>
          </w:p>
        </w:tc>
      </w:tr>
      <w:tr w:rsidR="00B36AC8" w:rsidRPr="00844D9B" w14:paraId="4FF15B65" w14:textId="77777777" w:rsidTr="00AE2F38">
        <w:tc>
          <w:tcPr>
            <w:tcW w:w="2547" w:type="dxa"/>
          </w:tcPr>
          <w:p w14:paraId="65F3D9F4" w14:textId="3EA39436" w:rsidR="00B36AC8" w:rsidRPr="00CB5A53" w:rsidRDefault="00B36AC8" w:rsidP="00B36AC8">
            <w:pPr>
              <w:pStyle w:val="Sarakstarindkopa"/>
              <w:numPr>
                <w:ilvl w:val="0"/>
                <w:numId w:val="1"/>
              </w:numPr>
              <w:ind w:left="360"/>
              <w:rPr>
                <w:rFonts w:ascii="Times New Roman" w:hAnsi="Times New Roman" w:cs="Times New Roman"/>
                <w:sz w:val="24"/>
                <w:szCs w:val="24"/>
              </w:rPr>
            </w:pPr>
            <w:r w:rsidRPr="00CB5A53">
              <w:rPr>
                <w:rFonts w:ascii="Times New Roman" w:hAnsi="Times New Roman" w:cs="Times New Roman"/>
                <w:sz w:val="24"/>
                <w:szCs w:val="24"/>
              </w:rPr>
              <w:t>Izstrādes gaitā veiktās konsultācijas ar privātpersonām un institūcijām </w:t>
            </w:r>
          </w:p>
        </w:tc>
        <w:tc>
          <w:tcPr>
            <w:tcW w:w="6775" w:type="dxa"/>
          </w:tcPr>
          <w:p w14:paraId="56FD56A2" w14:textId="5EF1213F" w:rsidR="00B82262" w:rsidRPr="00831B65" w:rsidRDefault="00B82262" w:rsidP="00D65D6B">
            <w:pPr>
              <w:jc w:val="both"/>
              <w:rPr>
                <w:rFonts w:ascii="Times New Roman" w:hAnsi="Times New Roman" w:cs="Times New Roman"/>
                <w:color w:val="000000" w:themeColor="text1"/>
                <w:sz w:val="24"/>
                <w:szCs w:val="24"/>
              </w:rPr>
            </w:pPr>
            <w:r w:rsidRPr="00831B65">
              <w:rPr>
                <w:rFonts w:ascii="Times New Roman" w:hAnsi="Times New Roman" w:cs="Times New Roman"/>
                <w:sz w:val="24"/>
                <w:szCs w:val="24"/>
              </w:rPr>
              <w:t>Saistošo noteikumu projekts no 202</w:t>
            </w:r>
            <w:r w:rsidR="00C92D8D">
              <w:rPr>
                <w:rFonts w:ascii="Times New Roman" w:hAnsi="Times New Roman" w:cs="Times New Roman"/>
                <w:sz w:val="24"/>
                <w:szCs w:val="24"/>
              </w:rPr>
              <w:t>6</w:t>
            </w:r>
            <w:r w:rsidRPr="00831B65">
              <w:rPr>
                <w:rFonts w:ascii="Times New Roman" w:hAnsi="Times New Roman" w:cs="Times New Roman"/>
                <w:sz w:val="24"/>
                <w:szCs w:val="24"/>
              </w:rPr>
              <w:t>.</w:t>
            </w:r>
            <w:r w:rsidR="008022C5">
              <w:rPr>
                <w:rFonts w:ascii="Times New Roman" w:hAnsi="Times New Roman" w:cs="Times New Roman"/>
                <w:sz w:val="24"/>
                <w:szCs w:val="24"/>
              </w:rPr>
              <w:t> </w:t>
            </w:r>
            <w:r w:rsidRPr="00831B65">
              <w:rPr>
                <w:rFonts w:ascii="Times New Roman" w:hAnsi="Times New Roman" w:cs="Times New Roman"/>
                <w:sz w:val="24"/>
                <w:szCs w:val="24"/>
              </w:rPr>
              <w:t xml:space="preserve">gada </w:t>
            </w:r>
            <w:r w:rsidR="00C92D8D">
              <w:rPr>
                <w:rFonts w:ascii="Times New Roman" w:hAnsi="Times New Roman" w:cs="Times New Roman"/>
                <w:sz w:val="24"/>
                <w:szCs w:val="24"/>
              </w:rPr>
              <w:t>17</w:t>
            </w:r>
            <w:r w:rsidRPr="00831B65">
              <w:rPr>
                <w:rFonts w:ascii="Times New Roman" w:hAnsi="Times New Roman" w:cs="Times New Roman"/>
                <w:sz w:val="24"/>
                <w:szCs w:val="24"/>
              </w:rPr>
              <w:t>.</w:t>
            </w:r>
            <w:r w:rsidR="008022C5">
              <w:rPr>
                <w:rFonts w:ascii="Times New Roman" w:hAnsi="Times New Roman" w:cs="Times New Roman"/>
                <w:sz w:val="24"/>
                <w:szCs w:val="24"/>
              </w:rPr>
              <w:t> </w:t>
            </w:r>
            <w:r w:rsidR="00C92D8D">
              <w:rPr>
                <w:rFonts w:ascii="Times New Roman" w:hAnsi="Times New Roman" w:cs="Times New Roman"/>
                <w:sz w:val="24"/>
                <w:szCs w:val="24"/>
              </w:rPr>
              <w:t>septembr</w:t>
            </w:r>
            <w:r w:rsidRPr="00831B65">
              <w:rPr>
                <w:rFonts w:ascii="Times New Roman" w:hAnsi="Times New Roman" w:cs="Times New Roman"/>
                <w:sz w:val="24"/>
                <w:szCs w:val="24"/>
              </w:rPr>
              <w:t xml:space="preserve">a līdz </w:t>
            </w:r>
            <w:r w:rsidR="00C92D8D">
              <w:rPr>
                <w:rFonts w:ascii="Times New Roman" w:hAnsi="Times New Roman" w:cs="Times New Roman"/>
                <w:sz w:val="24"/>
                <w:szCs w:val="24"/>
              </w:rPr>
              <w:t>2</w:t>
            </w:r>
            <w:r w:rsidRPr="00831B65">
              <w:rPr>
                <w:rFonts w:ascii="Times New Roman" w:hAnsi="Times New Roman" w:cs="Times New Roman"/>
                <w:sz w:val="24"/>
                <w:szCs w:val="24"/>
              </w:rPr>
              <w:t>.</w:t>
            </w:r>
            <w:r w:rsidR="008022C5">
              <w:rPr>
                <w:rFonts w:ascii="Times New Roman" w:hAnsi="Times New Roman" w:cs="Times New Roman"/>
                <w:sz w:val="24"/>
                <w:szCs w:val="24"/>
              </w:rPr>
              <w:t> </w:t>
            </w:r>
            <w:r w:rsidR="00C92D8D">
              <w:rPr>
                <w:rFonts w:ascii="Times New Roman" w:hAnsi="Times New Roman" w:cs="Times New Roman"/>
                <w:sz w:val="24"/>
                <w:szCs w:val="24"/>
              </w:rPr>
              <w:t>oktob</w:t>
            </w:r>
            <w:r>
              <w:rPr>
                <w:rFonts w:ascii="Times New Roman" w:hAnsi="Times New Roman" w:cs="Times New Roman"/>
                <w:sz w:val="24"/>
                <w:szCs w:val="24"/>
              </w:rPr>
              <w:t>ri</w:t>
            </w:r>
            <w:r w:rsidRPr="00831B65">
              <w:rPr>
                <w:rFonts w:ascii="Times New Roman" w:hAnsi="Times New Roman" w:cs="Times New Roman"/>
                <w:sz w:val="24"/>
                <w:szCs w:val="24"/>
              </w:rPr>
              <w:t xml:space="preserve">m tika publicēts </w:t>
            </w:r>
            <w:r w:rsidR="008022C5">
              <w:rPr>
                <w:rFonts w:ascii="Times New Roman" w:hAnsi="Times New Roman" w:cs="Times New Roman"/>
                <w:sz w:val="24"/>
                <w:szCs w:val="24"/>
              </w:rPr>
              <w:t>Ogres novada p</w:t>
            </w:r>
            <w:r w:rsidRPr="00831B65">
              <w:rPr>
                <w:rFonts w:ascii="Times New Roman" w:hAnsi="Times New Roman" w:cs="Times New Roman"/>
                <w:sz w:val="24"/>
                <w:szCs w:val="24"/>
              </w:rPr>
              <w:t xml:space="preserve">ašvaldības oficiālajā tīmekļvietnē </w:t>
            </w:r>
            <w:r w:rsidRPr="005E63AD">
              <w:rPr>
                <w:rFonts w:ascii="Times New Roman" w:hAnsi="Times New Roman" w:cs="Times New Roman"/>
                <w:sz w:val="24"/>
                <w:szCs w:val="24"/>
              </w:rPr>
              <w:t>www.ogresnovads.lv</w:t>
            </w:r>
            <w:r w:rsidRPr="00831B65">
              <w:rPr>
                <w:rFonts w:ascii="Times New Roman" w:hAnsi="Times New Roman" w:cs="Times New Roman"/>
                <w:sz w:val="24"/>
                <w:szCs w:val="24"/>
              </w:rPr>
              <w:t xml:space="preserve"> sadaļas “Sabiedrības līdzdalība” apakšsadaļā “Saistošo noteikumu projekti</w:t>
            </w:r>
            <w:r w:rsidR="008022C5">
              <w:rPr>
                <w:rFonts w:ascii="Times New Roman" w:hAnsi="Times New Roman" w:cs="Times New Roman"/>
                <w:sz w:val="24"/>
                <w:szCs w:val="24"/>
              </w:rPr>
              <w:t>.</w:t>
            </w:r>
            <w:r w:rsidRPr="00831B65">
              <w:rPr>
                <w:rFonts w:ascii="Times New Roman" w:hAnsi="Times New Roman" w:cs="Times New Roman"/>
                <w:sz w:val="24"/>
                <w:szCs w:val="24"/>
              </w:rPr>
              <w:t xml:space="preserve"> Viedokļa noskaidrošanas </w:t>
            </w:r>
            <w:r w:rsidR="005E63AD">
              <w:rPr>
                <w:rFonts w:ascii="Times New Roman" w:hAnsi="Times New Roman" w:cs="Times New Roman"/>
                <w:sz w:val="24"/>
                <w:szCs w:val="24"/>
              </w:rPr>
              <w:t>laikā</w:t>
            </w:r>
            <w:r w:rsidRPr="00831B65">
              <w:rPr>
                <w:rFonts w:ascii="Times New Roman" w:hAnsi="Times New Roman" w:cs="Times New Roman"/>
                <w:sz w:val="24"/>
                <w:szCs w:val="24"/>
              </w:rPr>
              <w:t xml:space="preserve"> no iedzīvotājiem priekšlikumi vai viedoklis par saistošo noteikumu projektu netika saņemts.</w:t>
            </w:r>
          </w:p>
        </w:tc>
      </w:tr>
    </w:tbl>
    <w:p w14:paraId="78E97D96" w14:textId="77777777" w:rsidR="00461EF5" w:rsidRDefault="00461EF5" w:rsidP="000F655D">
      <w:pPr>
        <w:spacing w:after="0" w:line="240" w:lineRule="auto"/>
        <w:jc w:val="both"/>
        <w:rPr>
          <w:rFonts w:ascii="Times New Roman" w:hAnsi="Times New Roman" w:cs="Times New Roman"/>
          <w:sz w:val="24"/>
          <w:szCs w:val="24"/>
        </w:rPr>
      </w:pPr>
    </w:p>
    <w:p w14:paraId="377CD438" w14:textId="77777777" w:rsidR="005821FF" w:rsidRPr="00844D9B" w:rsidRDefault="005821FF" w:rsidP="000F655D">
      <w:pPr>
        <w:spacing w:after="0" w:line="240" w:lineRule="auto"/>
        <w:jc w:val="both"/>
        <w:rPr>
          <w:rFonts w:ascii="Times New Roman" w:hAnsi="Times New Roman" w:cs="Times New Roman"/>
          <w:sz w:val="24"/>
          <w:szCs w:val="24"/>
        </w:rPr>
      </w:pPr>
    </w:p>
    <w:p w14:paraId="3083D456" w14:textId="682B0A34" w:rsidR="00461EF5" w:rsidRDefault="00461EF5" w:rsidP="000F655D">
      <w:pPr>
        <w:spacing w:after="0" w:line="240" w:lineRule="auto"/>
        <w:jc w:val="both"/>
      </w:pPr>
      <w:r w:rsidRPr="00844D9B">
        <w:rPr>
          <w:rFonts w:ascii="Times New Roman" w:hAnsi="Times New Roman" w:cs="Times New Roman"/>
          <w:sz w:val="24"/>
          <w:szCs w:val="24"/>
        </w:rPr>
        <w:t>Domes priekšsēdētājs</w:t>
      </w:r>
      <w:r w:rsidRPr="00844D9B">
        <w:rPr>
          <w:rFonts w:ascii="Times New Roman" w:hAnsi="Times New Roman" w:cs="Times New Roman"/>
          <w:sz w:val="24"/>
          <w:szCs w:val="24"/>
        </w:rPr>
        <w:tab/>
      </w:r>
      <w:r w:rsidR="005E63AD">
        <w:rPr>
          <w:rFonts w:ascii="Times New Roman" w:hAnsi="Times New Roman" w:cs="Times New Roman"/>
          <w:sz w:val="24"/>
          <w:szCs w:val="24"/>
        </w:rPr>
        <w:t xml:space="preserve"> </w:t>
      </w:r>
      <w:r w:rsidR="008022C5">
        <w:rPr>
          <w:rFonts w:ascii="Times New Roman" w:hAnsi="Times New Roman" w:cs="Times New Roman"/>
          <w:sz w:val="24"/>
          <w:szCs w:val="24"/>
        </w:rPr>
        <w:t xml:space="preserve">                                                                                               </w:t>
      </w:r>
      <w:r w:rsidR="005C195D">
        <w:rPr>
          <w:rFonts w:ascii="Times New Roman" w:hAnsi="Times New Roman" w:cs="Times New Roman"/>
          <w:sz w:val="24"/>
          <w:szCs w:val="24"/>
        </w:rPr>
        <w:t>A</w:t>
      </w:r>
      <w:r w:rsidR="000F655D">
        <w:rPr>
          <w:rFonts w:ascii="Times New Roman" w:hAnsi="Times New Roman" w:cs="Times New Roman"/>
          <w:sz w:val="24"/>
          <w:szCs w:val="24"/>
        </w:rPr>
        <w:t>.</w:t>
      </w:r>
      <w:r w:rsidR="005C195D">
        <w:rPr>
          <w:rFonts w:ascii="Times New Roman" w:hAnsi="Times New Roman" w:cs="Times New Roman"/>
          <w:sz w:val="24"/>
          <w:szCs w:val="24"/>
        </w:rPr>
        <w:t xml:space="preserve"> Krauja</w:t>
      </w:r>
    </w:p>
    <w:p w14:paraId="6754CCB8" w14:textId="77777777" w:rsidR="00ED7364" w:rsidRDefault="00ED7364" w:rsidP="000F655D">
      <w:pPr>
        <w:spacing w:after="0" w:line="240" w:lineRule="auto"/>
      </w:pPr>
      <w:bookmarkStart w:id="0" w:name="_GoBack"/>
      <w:bookmarkEnd w:id="0"/>
    </w:p>
    <w:sectPr w:rsidR="00ED7364" w:rsidSect="005821FF">
      <w:footerReference w:type="default" r:id="rId7"/>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B0261A" w14:textId="77777777" w:rsidR="00635237" w:rsidRDefault="00635237">
      <w:pPr>
        <w:spacing w:after="0" w:line="240" w:lineRule="auto"/>
      </w:pPr>
      <w:r>
        <w:separator/>
      </w:r>
    </w:p>
  </w:endnote>
  <w:endnote w:type="continuationSeparator" w:id="0">
    <w:p w14:paraId="173EA01C" w14:textId="77777777" w:rsidR="00635237" w:rsidRDefault="00635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937174"/>
      <w:docPartObj>
        <w:docPartGallery w:val="Page Numbers (Bottom of Page)"/>
        <w:docPartUnique/>
      </w:docPartObj>
    </w:sdtPr>
    <w:sdtEndPr>
      <w:rPr>
        <w:rFonts w:ascii="Times New Roman" w:hAnsi="Times New Roman" w:cs="Times New Roman"/>
        <w:noProof/>
      </w:rPr>
    </w:sdtEndPr>
    <w:sdtContent>
      <w:p w14:paraId="4C75AFFF" w14:textId="77777777" w:rsidR="00D20EA0" w:rsidRPr="006872B4" w:rsidRDefault="00BC5A12">
        <w:pPr>
          <w:pStyle w:val="Kjene"/>
          <w:jc w:val="center"/>
          <w:rPr>
            <w:rFonts w:ascii="Times New Roman" w:hAnsi="Times New Roman" w:cs="Times New Roman"/>
          </w:rPr>
        </w:pPr>
        <w:r w:rsidRPr="006872B4">
          <w:rPr>
            <w:rFonts w:ascii="Times New Roman" w:hAnsi="Times New Roman" w:cs="Times New Roman"/>
          </w:rPr>
          <w:fldChar w:fldCharType="begin"/>
        </w:r>
        <w:r w:rsidRPr="006872B4">
          <w:rPr>
            <w:rFonts w:ascii="Times New Roman" w:hAnsi="Times New Roman" w:cs="Times New Roman"/>
          </w:rPr>
          <w:instrText xml:space="preserve"> PAGE   \* MERGEFORMAT </w:instrText>
        </w:r>
        <w:r w:rsidRPr="006872B4">
          <w:rPr>
            <w:rFonts w:ascii="Times New Roman" w:hAnsi="Times New Roman" w:cs="Times New Roman"/>
          </w:rPr>
          <w:fldChar w:fldCharType="separate"/>
        </w:r>
        <w:r w:rsidR="000F655D">
          <w:rPr>
            <w:rFonts w:ascii="Times New Roman" w:hAnsi="Times New Roman" w:cs="Times New Roman"/>
            <w:noProof/>
          </w:rPr>
          <w:t>3</w:t>
        </w:r>
        <w:r w:rsidRPr="006872B4">
          <w:rPr>
            <w:rFonts w:ascii="Times New Roman" w:hAnsi="Times New Roman" w:cs="Times New Roman"/>
            <w:noProof/>
          </w:rPr>
          <w:fldChar w:fldCharType="end"/>
        </w:r>
      </w:p>
    </w:sdtContent>
  </w:sdt>
  <w:p w14:paraId="59EDB1C9" w14:textId="77777777" w:rsidR="00D20EA0" w:rsidRDefault="00D20EA0">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8E0DA" w14:textId="77777777" w:rsidR="00635237" w:rsidRDefault="00635237">
      <w:pPr>
        <w:spacing w:after="0" w:line="240" w:lineRule="auto"/>
      </w:pPr>
      <w:r>
        <w:separator/>
      </w:r>
    </w:p>
  </w:footnote>
  <w:footnote w:type="continuationSeparator" w:id="0">
    <w:p w14:paraId="56E195FE" w14:textId="77777777" w:rsidR="00635237" w:rsidRDefault="006352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B083B"/>
    <w:multiLevelType w:val="hybridMultilevel"/>
    <w:tmpl w:val="58C865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A03383"/>
    <w:multiLevelType w:val="multilevel"/>
    <w:tmpl w:val="7F7E8A74"/>
    <w:lvl w:ilvl="0">
      <w:start w:val="1"/>
      <w:numFmt w:val="decimal"/>
      <w:lvlText w:val="%1."/>
      <w:lvlJc w:val="right"/>
      <w:pPr>
        <w:ind w:left="360" w:hanging="360"/>
      </w:pPr>
      <w:rPr>
        <w:rFonts w:ascii="Times New Roman" w:eastAsia="Times New Roman" w:hAnsi="Times New Roman" w:cs="Times New Roman"/>
        <w:u w:val="none"/>
      </w:rPr>
    </w:lvl>
    <w:lvl w:ilvl="1">
      <w:start w:val="1"/>
      <w:numFmt w:val="decimal"/>
      <w:lvlText w:val="%2."/>
      <w:lvlJc w:val="right"/>
      <w:pPr>
        <w:ind w:left="1080" w:hanging="359"/>
      </w:pPr>
      <w:rPr>
        <w:rFonts w:ascii="Times New Roman" w:eastAsiaTheme="minorHAnsi" w:hAnsi="Times New Roman" w:cs="Times New Roman"/>
        <w:u w:val="none"/>
      </w:rPr>
    </w:lvl>
    <w:lvl w:ilvl="2">
      <w:start w:val="1"/>
      <w:numFmt w:val="decimal"/>
      <w:lvlText w:val="%1.%2.%3."/>
      <w:lvlJc w:val="right"/>
      <w:pPr>
        <w:ind w:left="1800" w:hanging="360"/>
      </w:pPr>
      <w:rPr>
        <w:u w:val="none"/>
      </w:rPr>
    </w:lvl>
    <w:lvl w:ilvl="3">
      <w:start w:val="1"/>
      <w:numFmt w:val="decimal"/>
      <w:lvlText w:val="%1.%2.%3.%4."/>
      <w:lvlJc w:val="right"/>
      <w:pPr>
        <w:ind w:left="2520" w:hanging="360"/>
      </w:pPr>
      <w:rPr>
        <w:u w:val="none"/>
      </w:rPr>
    </w:lvl>
    <w:lvl w:ilvl="4">
      <w:start w:val="1"/>
      <w:numFmt w:val="decimal"/>
      <w:lvlText w:val="%1.%2.%3.%4.%5."/>
      <w:lvlJc w:val="right"/>
      <w:pPr>
        <w:ind w:left="3240" w:hanging="360"/>
      </w:pPr>
      <w:rPr>
        <w:u w:val="none"/>
      </w:rPr>
    </w:lvl>
    <w:lvl w:ilvl="5">
      <w:start w:val="1"/>
      <w:numFmt w:val="decimal"/>
      <w:lvlText w:val="%1.%2.%3.%4.%5.%6."/>
      <w:lvlJc w:val="right"/>
      <w:pPr>
        <w:ind w:left="3960" w:hanging="360"/>
      </w:pPr>
      <w:rPr>
        <w:u w:val="none"/>
      </w:rPr>
    </w:lvl>
    <w:lvl w:ilvl="6">
      <w:start w:val="1"/>
      <w:numFmt w:val="decimal"/>
      <w:lvlText w:val="%1.%2.%3.%4.%5.%6.%7."/>
      <w:lvlJc w:val="right"/>
      <w:pPr>
        <w:ind w:left="4680" w:hanging="360"/>
      </w:pPr>
      <w:rPr>
        <w:u w:val="none"/>
      </w:rPr>
    </w:lvl>
    <w:lvl w:ilvl="7">
      <w:start w:val="1"/>
      <w:numFmt w:val="decimal"/>
      <w:lvlText w:val="%1.%2.%3.%4.%5.%6.%7.%8."/>
      <w:lvlJc w:val="right"/>
      <w:pPr>
        <w:ind w:left="5400" w:hanging="360"/>
      </w:pPr>
      <w:rPr>
        <w:u w:val="none"/>
      </w:rPr>
    </w:lvl>
    <w:lvl w:ilvl="8">
      <w:start w:val="1"/>
      <w:numFmt w:val="decimal"/>
      <w:lvlText w:val="%1.%2.%3.%4.%5.%6.%7.%8.%9."/>
      <w:lvlJc w:val="right"/>
      <w:pPr>
        <w:ind w:left="6120" w:hanging="360"/>
      </w:pPr>
      <w:rPr>
        <w:u w:val="none"/>
      </w:rPr>
    </w:lvl>
  </w:abstractNum>
  <w:abstractNum w:abstractNumId="2" w15:restartNumberingAfterBreak="0">
    <w:nsid w:val="73FD1352"/>
    <w:multiLevelType w:val="hybridMultilevel"/>
    <w:tmpl w:val="8A9C29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EF5"/>
    <w:rsid w:val="00000214"/>
    <w:rsid w:val="000404BC"/>
    <w:rsid w:val="00057411"/>
    <w:rsid w:val="00057A17"/>
    <w:rsid w:val="000873DB"/>
    <w:rsid w:val="000C59F9"/>
    <w:rsid w:val="000C5EE1"/>
    <w:rsid w:val="000C6DE6"/>
    <w:rsid w:val="000F4723"/>
    <w:rsid w:val="000F655D"/>
    <w:rsid w:val="00146B6B"/>
    <w:rsid w:val="00153405"/>
    <w:rsid w:val="0018466F"/>
    <w:rsid w:val="001B1886"/>
    <w:rsid w:val="001D59CD"/>
    <w:rsid w:val="002369A7"/>
    <w:rsid w:val="00243F56"/>
    <w:rsid w:val="002509C3"/>
    <w:rsid w:val="002513C6"/>
    <w:rsid w:val="00255F30"/>
    <w:rsid w:val="002E6C90"/>
    <w:rsid w:val="00302BE4"/>
    <w:rsid w:val="00310BA3"/>
    <w:rsid w:val="00311395"/>
    <w:rsid w:val="00316D56"/>
    <w:rsid w:val="00324727"/>
    <w:rsid w:val="00326FAD"/>
    <w:rsid w:val="00334004"/>
    <w:rsid w:val="00354049"/>
    <w:rsid w:val="00372D66"/>
    <w:rsid w:val="003C3544"/>
    <w:rsid w:val="003E373D"/>
    <w:rsid w:val="003F5353"/>
    <w:rsid w:val="004615E6"/>
    <w:rsid w:val="00461EF5"/>
    <w:rsid w:val="004715D8"/>
    <w:rsid w:val="00475856"/>
    <w:rsid w:val="00487A9E"/>
    <w:rsid w:val="004C18E7"/>
    <w:rsid w:val="004C63BD"/>
    <w:rsid w:val="005135B8"/>
    <w:rsid w:val="00527832"/>
    <w:rsid w:val="005821FF"/>
    <w:rsid w:val="005C195D"/>
    <w:rsid w:val="005E63AD"/>
    <w:rsid w:val="00606688"/>
    <w:rsid w:val="0061161C"/>
    <w:rsid w:val="006131F1"/>
    <w:rsid w:val="00624D4A"/>
    <w:rsid w:val="00635237"/>
    <w:rsid w:val="00636664"/>
    <w:rsid w:val="00656A14"/>
    <w:rsid w:val="0066062C"/>
    <w:rsid w:val="006A5E7A"/>
    <w:rsid w:val="006B5EEF"/>
    <w:rsid w:val="006D37A5"/>
    <w:rsid w:val="006E3259"/>
    <w:rsid w:val="006E5975"/>
    <w:rsid w:val="00743B45"/>
    <w:rsid w:val="00756B5C"/>
    <w:rsid w:val="00782843"/>
    <w:rsid w:val="007B52C6"/>
    <w:rsid w:val="008022C5"/>
    <w:rsid w:val="008032BB"/>
    <w:rsid w:val="00831B65"/>
    <w:rsid w:val="00873075"/>
    <w:rsid w:val="008779DC"/>
    <w:rsid w:val="00886811"/>
    <w:rsid w:val="008C052F"/>
    <w:rsid w:val="009059E5"/>
    <w:rsid w:val="00907FB9"/>
    <w:rsid w:val="00911C45"/>
    <w:rsid w:val="00942105"/>
    <w:rsid w:val="00974CEB"/>
    <w:rsid w:val="00985F8D"/>
    <w:rsid w:val="00993FA9"/>
    <w:rsid w:val="009D4936"/>
    <w:rsid w:val="009E5BBF"/>
    <w:rsid w:val="00A70F8D"/>
    <w:rsid w:val="00A73122"/>
    <w:rsid w:val="00A74D62"/>
    <w:rsid w:val="00A854CE"/>
    <w:rsid w:val="00AB2F65"/>
    <w:rsid w:val="00AB3001"/>
    <w:rsid w:val="00AB687B"/>
    <w:rsid w:val="00AE2F38"/>
    <w:rsid w:val="00AF5277"/>
    <w:rsid w:val="00B0380C"/>
    <w:rsid w:val="00B054B6"/>
    <w:rsid w:val="00B1727E"/>
    <w:rsid w:val="00B36AC8"/>
    <w:rsid w:val="00B40A98"/>
    <w:rsid w:val="00B433F4"/>
    <w:rsid w:val="00B54B6F"/>
    <w:rsid w:val="00B60CC1"/>
    <w:rsid w:val="00B8174B"/>
    <w:rsid w:val="00B81C73"/>
    <w:rsid w:val="00B82262"/>
    <w:rsid w:val="00BA75C7"/>
    <w:rsid w:val="00BC5A12"/>
    <w:rsid w:val="00BD2E2D"/>
    <w:rsid w:val="00BD5800"/>
    <w:rsid w:val="00C0076C"/>
    <w:rsid w:val="00C47519"/>
    <w:rsid w:val="00C720A1"/>
    <w:rsid w:val="00C92D8D"/>
    <w:rsid w:val="00CA2CF0"/>
    <w:rsid w:val="00CB5A53"/>
    <w:rsid w:val="00CD3372"/>
    <w:rsid w:val="00D1514D"/>
    <w:rsid w:val="00D20EA0"/>
    <w:rsid w:val="00D65D6B"/>
    <w:rsid w:val="00DB1FE5"/>
    <w:rsid w:val="00DE4F85"/>
    <w:rsid w:val="00DE64C1"/>
    <w:rsid w:val="00E06683"/>
    <w:rsid w:val="00E432FC"/>
    <w:rsid w:val="00E465D4"/>
    <w:rsid w:val="00E577E5"/>
    <w:rsid w:val="00E75BE9"/>
    <w:rsid w:val="00EC3630"/>
    <w:rsid w:val="00ED7364"/>
    <w:rsid w:val="00F018C7"/>
    <w:rsid w:val="00F351CB"/>
    <w:rsid w:val="00F535CA"/>
    <w:rsid w:val="00F61358"/>
    <w:rsid w:val="00FB2E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E372E"/>
  <w15:chartTrackingRefBased/>
  <w15:docId w15:val="{948A050B-1BFA-4ADD-B0B5-7B64B97B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461EF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61EF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Bullet list,Normal bullet 2,Syle 1,Saraksta rindkopa1,List Paragraph1,Saistīto dokumentu saraksts,Numurets,Colorful List - Accent 11,PPS_Bullet,List Paragraph11"/>
    <w:basedOn w:val="Parasts"/>
    <w:link w:val="SarakstarindkopaRakstz"/>
    <w:uiPriority w:val="34"/>
    <w:qFormat/>
    <w:rsid w:val="00461EF5"/>
    <w:pPr>
      <w:ind w:left="720"/>
      <w:contextualSpacing/>
    </w:pPr>
  </w:style>
  <w:style w:type="paragraph" w:styleId="Bezatstarpm">
    <w:name w:val="No Spacing"/>
    <w:uiPriority w:val="1"/>
    <w:qFormat/>
    <w:rsid w:val="00461EF5"/>
    <w:pPr>
      <w:spacing w:after="0" w:line="240" w:lineRule="auto"/>
    </w:pPr>
    <w:rPr>
      <w:rFonts w:ascii="Times New Roman" w:eastAsia="Times New Roman" w:hAnsi="Times New Roman" w:cs="Times New Roman"/>
      <w:kern w:val="0"/>
      <w:sz w:val="24"/>
      <w:szCs w:val="24"/>
      <w14:ligatures w14:val="none"/>
    </w:rPr>
  </w:style>
  <w:style w:type="paragraph" w:styleId="Kjene">
    <w:name w:val="footer"/>
    <w:basedOn w:val="Parasts"/>
    <w:link w:val="KjeneRakstz"/>
    <w:uiPriority w:val="99"/>
    <w:unhideWhenUsed/>
    <w:rsid w:val="00461EF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61EF5"/>
    <w:rPr>
      <w:kern w:val="0"/>
      <w14:ligatures w14:val="none"/>
    </w:rPr>
  </w:style>
  <w:style w:type="character" w:customStyle="1" w:styleId="SarakstarindkopaRakstz">
    <w:name w:val="Saraksta rindkopa Rakstz."/>
    <w:aliases w:val="H&amp;P List Paragraph Rakstz.,2 Rakstz.,Strip Rakstz.,Bullet list Rakstz.,Normal bullet 2 Rakstz.,Syle 1 Rakstz.,Saraksta rindkopa1 Rakstz.,List Paragraph1 Rakstz.,Saistīto dokumentu saraksts Rakstz.,Numurets Rakstz."/>
    <w:link w:val="Sarakstarindkopa"/>
    <w:uiPriority w:val="34"/>
    <w:qFormat/>
    <w:locked/>
    <w:rsid w:val="00461EF5"/>
    <w:rPr>
      <w:kern w:val="0"/>
      <w14:ligatures w14:val="none"/>
    </w:rPr>
  </w:style>
  <w:style w:type="character" w:styleId="Komentraatsauce">
    <w:name w:val="annotation reference"/>
    <w:basedOn w:val="Noklusjumarindkopasfonts"/>
    <w:uiPriority w:val="99"/>
    <w:semiHidden/>
    <w:unhideWhenUsed/>
    <w:rsid w:val="002E6C90"/>
    <w:rPr>
      <w:sz w:val="16"/>
      <w:szCs w:val="16"/>
    </w:rPr>
  </w:style>
  <w:style w:type="paragraph" w:styleId="Komentrateksts">
    <w:name w:val="annotation text"/>
    <w:basedOn w:val="Parasts"/>
    <w:link w:val="KomentratekstsRakstz"/>
    <w:uiPriority w:val="99"/>
    <w:semiHidden/>
    <w:unhideWhenUsed/>
    <w:rsid w:val="002E6C9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2E6C90"/>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2E6C90"/>
    <w:rPr>
      <w:b/>
      <w:bCs/>
    </w:rPr>
  </w:style>
  <w:style w:type="character" w:customStyle="1" w:styleId="KomentratmaRakstz">
    <w:name w:val="Komentāra tēma Rakstz."/>
    <w:basedOn w:val="KomentratekstsRakstz"/>
    <w:link w:val="Komentratma"/>
    <w:uiPriority w:val="99"/>
    <w:semiHidden/>
    <w:rsid w:val="002E6C90"/>
    <w:rPr>
      <w:b/>
      <w:bCs/>
      <w:kern w:val="0"/>
      <w:sz w:val="20"/>
      <w:szCs w:val="20"/>
      <w14:ligatures w14:val="none"/>
    </w:rPr>
  </w:style>
  <w:style w:type="paragraph" w:styleId="Balonteksts">
    <w:name w:val="Balloon Text"/>
    <w:basedOn w:val="Parasts"/>
    <w:link w:val="BalontekstsRakstz"/>
    <w:uiPriority w:val="99"/>
    <w:semiHidden/>
    <w:unhideWhenUsed/>
    <w:rsid w:val="002E6C9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6C90"/>
    <w:rPr>
      <w:rFonts w:ascii="Segoe UI" w:hAnsi="Segoe UI" w:cs="Segoe UI"/>
      <w:kern w:val="0"/>
      <w:sz w:val="18"/>
      <w:szCs w:val="18"/>
      <w14:ligatures w14:val="none"/>
    </w:rPr>
  </w:style>
  <w:style w:type="character" w:styleId="Hipersaite">
    <w:name w:val="Hyperlink"/>
    <w:basedOn w:val="Noklusjumarindkopasfonts"/>
    <w:uiPriority w:val="99"/>
    <w:unhideWhenUsed/>
    <w:rsid w:val="00B8174B"/>
    <w:rPr>
      <w:color w:val="0563C1" w:themeColor="hyperlink"/>
      <w:u w:val="single"/>
    </w:rPr>
  </w:style>
  <w:style w:type="paragraph" w:customStyle="1" w:styleId="naisnod">
    <w:name w:val="naisnod"/>
    <w:basedOn w:val="Parasts"/>
    <w:rsid w:val="00B36AC8"/>
    <w:pPr>
      <w:spacing w:before="150" w:after="150" w:line="240" w:lineRule="auto"/>
      <w:jc w:val="center"/>
    </w:pPr>
    <w:rPr>
      <w:rFonts w:ascii="Times New Roman" w:eastAsia="Times New Roman" w:hAnsi="Times New Roman" w:cs="Times New Roman"/>
      <w:b/>
      <w:bCs/>
      <w:sz w:val="24"/>
      <w:szCs w:val="24"/>
      <w:lang w:eastAsia="lv-LV"/>
    </w:rPr>
  </w:style>
  <w:style w:type="character" w:styleId="Lappusesnumurs">
    <w:name w:val="page number"/>
    <w:basedOn w:val="Noklusjumarindkopasfonts"/>
    <w:rsid w:val="00B36AC8"/>
  </w:style>
  <w:style w:type="character" w:customStyle="1" w:styleId="Neatrisintapieminana1">
    <w:name w:val="Neatrisināta pieminēšana1"/>
    <w:basedOn w:val="Noklusjumarindkopasfonts"/>
    <w:uiPriority w:val="99"/>
    <w:semiHidden/>
    <w:unhideWhenUsed/>
    <w:rsid w:val="00831B65"/>
    <w:rPr>
      <w:color w:val="605E5C"/>
      <w:shd w:val="clear" w:color="auto" w:fill="E1DFDD"/>
    </w:rPr>
  </w:style>
  <w:style w:type="paragraph" w:styleId="Galvene">
    <w:name w:val="header"/>
    <w:basedOn w:val="Parasts"/>
    <w:link w:val="GalveneRakstz"/>
    <w:uiPriority w:val="99"/>
    <w:unhideWhenUsed/>
    <w:rsid w:val="00C0076C"/>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C0076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52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4445</Words>
  <Characters>2535</Characters>
  <Application>Microsoft Office Word</Application>
  <DocSecurity>0</DocSecurity>
  <Lines>21</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Ozoliņa</dc:creator>
  <cp:keywords/>
  <dc:description/>
  <cp:lastModifiedBy>Santa Hermane</cp:lastModifiedBy>
  <cp:revision>2</cp:revision>
  <cp:lastPrinted>2026-10-30T08:00:00Z</cp:lastPrinted>
  <dcterms:created xsi:type="dcterms:W3CDTF">2026-10-30T08:01:00Z</dcterms:created>
  <dcterms:modified xsi:type="dcterms:W3CDTF">2026-10-30T08:01:00Z</dcterms:modified>
</cp:coreProperties>
</file>