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81BE2" w14:textId="77777777"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41AE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lv-LV"/>
        </w:rPr>
        <w:drawing>
          <wp:inline distT="0" distB="0" distL="0" distR="0" wp14:anchorId="581B67D7" wp14:editId="2E6B77C7">
            <wp:extent cx="601346" cy="719459"/>
            <wp:effectExtent l="0" t="0" r="8254" b="4441"/>
            <wp:docPr id="1" name="Attēls 3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6" cy="71945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729A6C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</w:p>
    <w:p w14:paraId="599AFB99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36"/>
          <w:szCs w:val="36"/>
        </w:rPr>
      </w:pPr>
      <w:r w:rsidRPr="002519A6">
        <w:rPr>
          <w:rFonts w:ascii="Times New Roman" w:eastAsia="Times New Roman" w:hAnsi="Times New Roman" w:cs="Times New Roman"/>
          <w:kern w:val="0"/>
          <w:sz w:val="36"/>
          <w:szCs w:val="36"/>
        </w:rPr>
        <w:t>OGRES  NOVADA  PAŠVALDĪBA</w:t>
      </w:r>
    </w:p>
    <w:p w14:paraId="29B2F8AC" w14:textId="77777777" w:rsidR="00BA6602" w:rsidRPr="002519A6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>Reģ.Nr.90000024455, Brīvības iela 33, Ogre, Ogres nov., LV-5001</w:t>
      </w:r>
    </w:p>
    <w:p w14:paraId="51FA9B07" w14:textId="77777777" w:rsidR="00BA6602" w:rsidRPr="002519A6" w:rsidRDefault="00BA6602" w:rsidP="00BA6602">
      <w:pPr>
        <w:widowControl/>
        <w:pBdr>
          <w:bottom w:val="single" w:sz="4" w:space="1" w:color="000000"/>
        </w:pBdr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18"/>
          <w:szCs w:val="18"/>
        </w:rPr>
      </w:pPr>
      <w:r w:rsidRPr="002519A6">
        <w:rPr>
          <w:rFonts w:ascii="Times New Roman" w:eastAsia="Times New Roman" w:hAnsi="Times New Roman" w:cs="Times New Roman"/>
          <w:kern w:val="0"/>
          <w:sz w:val="18"/>
          <w:szCs w:val="18"/>
        </w:rPr>
        <w:t xml:space="preserve">tālrunis 65071160, fakss 65071161, e-pasts: ogredome@ogresnovads.lv, www.ogresnovads.lv </w:t>
      </w:r>
    </w:p>
    <w:p w14:paraId="161A2C65" w14:textId="77777777" w:rsidR="00BA6602" w:rsidRPr="00D41AE9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0525D1CC" w14:textId="77777777" w:rsidR="00BA6602" w:rsidRPr="002519A6" w:rsidRDefault="00BA6602" w:rsidP="00BA6602">
      <w:pPr>
        <w:keepNext/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caps/>
          <w:kern w:val="0"/>
          <w:sz w:val="28"/>
          <w:szCs w:val="28"/>
        </w:rPr>
      </w:pPr>
      <w:r w:rsidRPr="002519A6">
        <w:rPr>
          <w:rFonts w:ascii="Times New Roman" w:eastAsia="Times New Roman" w:hAnsi="Times New Roman" w:cs="Times New Roman"/>
          <w:caps/>
          <w:kern w:val="0"/>
          <w:sz w:val="28"/>
          <w:szCs w:val="28"/>
        </w:rPr>
        <w:t>Saistošie noteikumi</w:t>
      </w:r>
    </w:p>
    <w:p w14:paraId="16EE2DF1" w14:textId="77777777" w:rsidR="00BA6602" w:rsidRPr="00726EE1" w:rsidRDefault="00BA6602" w:rsidP="00BA6602">
      <w:pPr>
        <w:widowControl/>
        <w:suppressAutoHyphens w:val="0"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726EE1">
        <w:rPr>
          <w:rFonts w:ascii="Times New Roman" w:eastAsia="Times New Roman" w:hAnsi="Times New Roman" w:cs="Times New Roman"/>
          <w:kern w:val="0"/>
          <w:sz w:val="24"/>
          <w:szCs w:val="24"/>
        </w:rPr>
        <w:t>Ogrē</w:t>
      </w:r>
    </w:p>
    <w:p w14:paraId="4A653E2F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6"/>
        <w:gridCol w:w="2974"/>
        <w:gridCol w:w="3041"/>
      </w:tblGrid>
      <w:tr w:rsidR="00BA6602" w:rsidRPr="00D41AE9" w14:paraId="73174F51" w14:textId="77777777" w:rsidTr="006B64F4">
        <w:tc>
          <w:tcPr>
            <w:tcW w:w="3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F5D6E" w14:textId="114D0D2A" w:rsidR="00BA6602" w:rsidRPr="002519A6" w:rsidRDefault="00502E95" w:rsidP="002B52B8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2019.gada </w:t>
            </w:r>
            <w:r w:rsidR="002B52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15.augustā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FBF5" w14:textId="77777777" w:rsidR="00BA6602" w:rsidRPr="002519A6" w:rsidRDefault="00BA6602" w:rsidP="006B64F4">
            <w:pPr>
              <w:keepNext/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CC48" w14:textId="06B988C0" w:rsidR="00BA6602" w:rsidRPr="002519A6" w:rsidRDefault="00BA6602" w:rsidP="006B64F4">
            <w:pPr>
              <w:widowControl/>
              <w:suppressAutoHyphens w:val="0"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Nr.</w:t>
            </w:r>
            <w:r w:rsidR="00291F0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853C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13</w:t>
            </w:r>
            <w:r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/201</w:t>
            </w:r>
            <w:r w:rsidR="00502E9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</w:t>
            </w:r>
          </w:p>
          <w:p w14:paraId="7436BDAB" w14:textId="33D285A6" w:rsidR="00BA6602" w:rsidRPr="002519A6" w:rsidRDefault="008D118C" w:rsidP="008D118C">
            <w:pPr>
              <w:widowControl/>
              <w:suppressAutoHyphens w:val="0"/>
              <w:spacing w:after="0" w:line="240" w:lineRule="auto"/>
              <w:ind w:left="-142"/>
              <w:jc w:val="right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(p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rotokols Nr.</w:t>
            </w:r>
            <w:r w:rsidR="00853C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10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; </w:t>
            </w:r>
            <w:r w:rsidR="00853C1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</w:t>
            </w:r>
            <w:r w:rsidR="00BA6602" w:rsidRPr="002519A6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.§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</w:rPr>
              <w:t>)</w:t>
            </w:r>
            <w:r w:rsidR="00BA6602" w:rsidRPr="002519A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       </w:t>
            </w:r>
          </w:p>
        </w:tc>
      </w:tr>
    </w:tbl>
    <w:p w14:paraId="604ABC8D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E305D3E" w14:textId="77777777" w:rsidR="00BA6602" w:rsidRPr="00D41AE9" w:rsidRDefault="00BA6602" w:rsidP="00BA6602">
      <w:pPr>
        <w:widowControl/>
        <w:suppressAutoHyphens w:val="0"/>
        <w:spacing w:after="0" w:line="240" w:lineRule="auto"/>
        <w:ind w:left="-142"/>
        <w:jc w:val="center"/>
        <w:textAlignment w:val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1075DC35" w14:textId="77777777" w:rsidR="00BA6602" w:rsidRPr="00D41AE9" w:rsidRDefault="005520C8" w:rsidP="00BA6602">
      <w:pPr>
        <w:widowControl/>
        <w:suppressAutoHyphens w:val="0"/>
        <w:spacing w:before="120"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5520C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Lokālplānojum</w:t>
      </w:r>
      <w:r w:rsidR="00127F7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s</w:t>
      </w:r>
      <w:r w:rsidRPr="005520C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zemes vienībām ar kad. </w:t>
      </w:r>
      <w:proofErr w:type="spellStart"/>
      <w:r w:rsidRPr="005520C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apz</w:t>
      </w:r>
      <w:proofErr w:type="spellEnd"/>
      <w:r w:rsidRPr="005520C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. 74680110081 un 74680110083, Madlienas pag., Ogres nov., lai grozītu Ogres novada teritorijas plānojumu olu un olu produktu ražotnes izveides vajadzībām</w:t>
      </w:r>
      <w:r w:rsidR="004726C1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.</w:t>
      </w:r>
      <w:r w:rsidR="00127F7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 xml:space="preserve"> T</w:t>
      </w:r>
      <w:r w:rsidRPr="005520C8">
        <w:rPr>
          <w:rFonts w:ascii="Times New Roman" w:eastAsia="Times New Roman" w:hAnsi="Times New Roman" w:cs="Times New Roman"/>
          <w:b/>
          <w:kern w:val="0"/>
          <w:sz w:val="24"/>
          <w:szCs w:val="24"/>
        </w:rPr>
        <w:t>eritorijas izmantošanas un apbūves noteikumi un grafiskā daļa</w:t>
      </w:r>
    </w:p>
    <w:p w14:paraId="148D9813" w14:textId="77777777" w:rsidR="00BA6602" w:rsidRPr="00D41AE9" w:rsidRDefault="00BA6602" w:rsidP="00BA6602">
      <w:pPr>
        <w:widowControl/>
        <w:suppressAutoHyphens w:val="0"/>
        <w:spacing w:after="0" w:line="240" w:lineRule="auto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</w:rPr>
      </w:pPr>
    </w:p>
    <w:p w14:paraId="170FDAEF" w14:textId="77777777" w:rsidR="008C3720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Izdoti saskaņā ar likuma </w:t>
      </w:r>
    </w:p>
    <w:p w14:paraId="564EC7FB" w14:textId="77777777" w:rsidR="00BA6602" w:rsidRPr="00D41AE9" w:rsidRDefault="00BA6602" w:rsidP="008C3720">
      <w:pPr>
        <w:widowControl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„Par pašvaldībām”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43</w:t>
      </w: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.panta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pirmās daļas 1.punktu,</w:t>
      </w:r>
    </w:p>
    <w:p w14:paraId="275ADB20" w14:textId="77777777" w:rsidR="00BA6602" w:rsidRPr="00D41AE9" w:rsidRDefault="00BA6602" w:rsidP="008C3720">
      <w:pPr>
        <w:widowControl/>
        <w:shd w:val="clear" w:color="auto" w:fill="FFFFFF"/>
        <w:suppressAutoHyphens w:val="0"/>
        <w:spacing w:after="0" w:line="240" w:lineRule="auto"/>
        <w:jc w:val="right"/>
        <w:textAlignment w:val="auto"/>
        <w:rPr>
          <w:rFonts w:ascii="Times New Roman" w:eastAsia="Times New Roman" w:hAnsi="Times New Roman" w:cs="Times New Roman"/>
          <w:i/>
          <w:kern w:val="0"/>
          <w:sz w:val="24"/>
          <w:szCs w:val="24"/>
        </w:rPr>
      </w:pPr>
      <w:r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 xml:space="preserve">Teritorijas attīstības plānošanas likuma </w:t>
      </w:r>
      <w:r w:rsidR="008C3720" w:rsidRPr="00D41AE9">
        <w:rPr>
          <w:rFonts w:ascii="Times New Roman" w:eastAsia="Times New Roman" w:hAnsi="Times New Roman" w:cs="Times New Roman"/>
          <w:i/>
          <w:kern w:val="0"/>
          <w:sz w:val="24"/>
          <w:szCs w:val="24"/>
        </w:rPr>
        <w:t>25.panta pirmo daļu</w:t>
      </w:r>
    </w:p>
    <w:p w14:paraId="63952687" w14:textId="77777777" w:rsidR="006265FC" w:rsidRPr="00D41AE9" w:rsidRDefault="006265FC">
      <w:pPr>
        <w:rPr>
          <w:rFonts w:ascii="Times New Roman" w:hAnsi="Times New Roman" w:cs="Times New Roman"/>
          <w:sz w:val="24"/>
          <w:szCs w:val="24"/>
        </w:rPr>
      </w:pPr>
    </w:p>
    <w:p w14:paraId="6BF3E2F4" w14:textId="0FEFFAF8" w:rsidR="00392E59" w:rsidRDefault="00D41AE9" w:rsidP="00127F7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1AE9">
        <w:rPr>
          <w:rFonts w:ascii="Times New Roman" w:hAnsi="Times New Roman" w:cs="Times New Roman"/>
          <w:sz w:val="24"/>
          <w:szCs w:val="24"/>
        </w:rPr>
        <w:t>Saist</w:t>
      </w:r>
      <w:r w:rsidRPr="003922DD">
        <w:rPr>
          <w:rFonts w:ascii="Times New Roman" w:hAnsi="Times New Roman" w:cs="Times New Roman"/>
          <w:sz w:val="24"/>
          <w:szCs w:val="24"/>
        </w:rPr>
        <w:t xml:space="preserve">ošie noteikumi </w:t>
      </w:r>
      <w:r w:rsidR="00127F78">
        <w:rPr>
          <w:rFonts w:ascii="Times New Roman" w:hAnsi="Times New Roman" w:cs="Times New Roman"/>
          <w:sz w:val="24"/>
          <w:szCs w:val="24"/>
        </w:rPr>
        <w:t xml:space="preserve">nosaka </w:t>
      </w:r>
      <w:r w:rsidR="00392E59">
        <w:rPr>
          <w:rFonts w:ascii="Times New Roman" w:hAnsi="Times New Roman" w:cs="Times New Roman"/>
          <w:sz w:val="24"/>
          <w:szCs w:val="24"/>
        </w:rPr>
        <w:t xml:space="preserve"> </w:t>
      </w:r>
      <w:r w:rsidR="00127F78" w:rsidRPr="00127F78">
        <w:rPr>
          <w:rFonts w:ascii="Times New Roman" w:hAnsi="Times New Roman" w:cs="Times New Roman"/>
          <w:sz w:val="24"/>
          <w:szCs w:val="24"/>
        </w:rPr>
        <w:t xml:space="preserve">zemes vienībām ar kad. </w:t>
      </w:r>
      <w:proofErr w:type="spellStart"/>
      <w:r w:rsidR="00127F78" w:rsidRPr="00127F78">
        <w:rPr>
          <w:rFonts w:ascii="Times New Roman" w:hAnsi="Times New Roman" w:cs="Times New Roman"/>
          <w:sz w:val="24"/>
          <w:szCs w:val="24"/>
        </w:rPr>
        <w:t>apz</w:t>
      </w:r>
      <w:proofErr w:type="spellEnd"/>
      <w:r w:rsidR="00127F78" w:rsidRPr="00127F78">
        <w:rPr>
          <w:rFonts w:ascii="Times New Roman" w:hAnsi="Times New Roman" w:cs="Times New Roman"/>
          <w:sz w:val="24"/>
          <w:szCs w:val="24"/>
        </w:rPr>
        <w:t>. 74680110081 un 74680110083, Madlienas pag., Ogres nov., teritorij</w:t>
      </w:r>
      <w:r w:rsidR="00127F78">
        <w:rPr>
          <w:rFonts w:ascii="Times New Roman" w:hAnsi="Times New Roman" w:cs="Times New Roman"/>
          <w:sz w:val="24"/>
          <w:szCs w:val="24"/>
        </w:rPr>
        <w:t>as</w:t>
      </w:r>
      <w:r w:rsidR="00127F78" w:rsidRPr="00127F78">
        <w:rPr>
          <w:rFonts w:ascii="Times New Roman" w:hAnsi="Times New Roman" w:cs="Times New Roman"/>
          <w:sz w:val="24"/>
          <w:szCs w:val="24"/>
        </w:rPr>
        <w:t xml:space="preserve"> izmantošanas un apbūves noteikumus (</w:t>
      </w:r>
      <w:r w:rsidR="00127F78" w:rsidRPr="00637D7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1.pielikums</w:t>
      </w:r>
      <w:r w:rsidR="00127F78" w:rsidRPr="00127F78">
        <w:rPr>
          <w:rFonts w:ascii="Times New Roman" w:hAnsi="Times New Roman" w:cs="Times New Roman"/>
          <w:sz w:val="24"/>
          <w:szCs w:val="24"/>
        </w:rPr>
        <w:t>) un funkcionālo zonējumu – grafisko daļu (</w:t>
      </w:r>
      <w:r w:rsidR="00127F78" w:rsidRPr="00637D79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2.pielikums</w:t>
      </w:r>
      <w:r w:rsidR="00127F78" w:rsidRPr="00127F78">
        <w:rPr>
          <w:rFonts w:ascii="Times New Roman" w:hAnsi="Times New Roman" w:cs="Times New Roman"/>
          <w:sz w:val="24"/>
          <w:szCs w:val="24"/>
        </w:rPr>
        <w:t>).</w:t>
      </w:r>
    </w:p>
    <w:p w14:paraId="0656A9A6" w14:textId="77777777" w:rsidR="000B3952" w:rsidRDefault="000B3952" w:rsidP="007B2C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0FE460" w14:textId="77777777" w:rsidR="00290658" w:rsidRDefault="00290658" w:rsidP="007B2C0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0B3952" w14:paraId="54E0B877" w14:textId="77777777" w:rsidTr="000B3952">
        <w:tc>
          <w:tcPr>
            <w:tcW w:w="4530" w:type="dxa"/>
          </w:tcPr>
          <w:p w14:paraId="45B6F449" w14:textId="77777777" w:rsidR="000B3952" w:rsidRDefault="000B3952" w:rsidP="007B2C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Domes priekšsēdētājs </w:t>
            </w:r>
          </w:p>
        </w:tc>
        <w:tc>
          <w:tcPr>
            <w:tcW w:w="4531" w:type="dxa"/>
          </w:tcPr>
          <w:p w14:paraId="16C66A17" w14:textId="77777777" w:rsidR="000B3952" w:rsidRDefault="000B3952" w:rsidP="007B2C08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E.Helmanis</w:t>
            </w:r>
          </w:p>
        </w:tc>
      </w:tr>
    </w:tbl>
    <w:p w14:paraId="4C118B57" w14:textId="77777777" w:rsidR="000B3952" w:rsidRPr="00D41AE9" w:rsidRDefault="000B3952" w:rsidP="00D41AE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B3952" w:rsidRPr="00D41AE9" w:rsidSect="008C372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Pa/+5n88tbwUlJC1v6JBp5bhpGZCP7yzOwRYJWOo7tZKDMQzOv2zGrYDk+44TNW+4eCvR5ZhVe9EiS+c21885A==" w:salt="6ftYAEq6AH5qx6iFqJ3QYw=="/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602"/>
    <w:rsid w:val="000B3952"/>
    <w:rsid w:val="000F35FB"/>
    <w:rsid w:val="00127F78"/>
    <w:rsid w:val="001354A2"/>
    <w:rsid w:val="0014237E"/>
    <w:rsid w:val="00176368"/>
    <w:rsid w:val="001D57E9"/>
    <w:rsid w:val="002273AA"/>
    <w:rsid w:val="002519A6"/>
    <w:rsid w:val="00253860"/>
    <w:rsid w:val="00290658"/>
    <w:rsid w:val="00291F00"/>
    <w:rsid w:val="002B52B8"/>
    <w:rsid w:val="00365618"/>
    <w:rsid w:val="003922DD"/>
    <w:rsid w:val="00392E59"/>
    <w:rsid w:val="003B6B0A"/>
    <w:rsid w:val="00465781"/>
    <w:rsid w:val="004726C1"/>
    <w:rsid w:val="004E7174"/>
    <w:rsid w:val="00502E95"/>
    <w:rsid w:val="005520C8"/>
    <w:rsid w:val="006265FC"/>
    <w:rsid w:val="00637D79"/>
    <w:rsid w:val="00640798"/>
    <w:rsid w:val="006B0E10"/>
    <w:rsid w:val="00726EE1"/>
    <w:rsid w:val="0078177F"/>
    <w:rsid w:val="007B2C08"/>
    <w:rsid w:val="00853C10"/>
    <w:rsid w:val="008C3720"/>
    <w:rsid w:val="008D118C"/>
    <w:rsid w:val="00905654"/>
    <w:rsid w:val="00A51357"/>
    <w:rsid w:val="00B61B94"/>
    <w:rsid w:val="00B87861"/>
    <w:rsid w:val="00BA0700"/>
    <w:rsid w:val="00BA6602"/>
    <w:rsid w:val="00D1152C"/>
    <w:rsid w:val="00D41AE9"/>
    <w:rsid w:val="00E37015"/>
    <w:rsid w:val="00EB68CE"/>
    <w:rsid w:val="00F67E25"/>
    <w:rsid w:val="00FB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93F0"/>
  <w15:chartTrackingRefBased/>
  <w15:docId w15:val="{637DC4DF-E51C-44B4-BE5D-68FDCDBB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BA660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B3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B2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B2C08"/>
    <w:rPr>
      <w:rFonts w:ascii="Segoe UI" w:eastAsia="Arial Unicode MS" w:hAnsi="Segoe UI" w:cs="Segoe UI"/>
      <w:kern w:val="3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726EE1"/>
    <w:rPr>
      <w:color w:val="0563C1" w:themeColor="hyperlink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26EE1"/>
    <w:rPr>
      <w:color w:val="954F72" w:themeColor="followedHyperlink"/>
      <w:u w:val="single"/>
    </w:rPr>
  </w:style>
  <w:style w:type="paragraph" w:styleId="Sarakstarindkopa">
    <w:name w:val="List Paragraph"/>
    <w:basedOn w:val="Parasts"/>
    <w:uiPriority w:val="34"/>
    <w:qFormat/>
    <w:rsid w:val="00B61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Dita Indriķe</cp:lastModifiedBy>
  <cp:revision>2</cp:revision>
  <cp:lastPrinted>2019-07-29T05:03:00Z</cp:lastPrinted>
  <dcterms:created xsi:type="dcterms:W3CDTF">2019-08-15T08:19:00Z</dcterms:created>
  <dcterms:modified xsi:type="dcterms:W3CDTF">2019-08-15T08:19:00Z</dcterms:modified>
</cp:coreProperties>
</file>