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03E51C03" w:rsidR="00C46CF5" w:rsidRPr="00E15B11" w:rsidRDefault="00E15B11" w:rsidP="00631CAA">
            <w:pPr>
              <w:pStyle w:val="Virsraksts2"/>
              <w:rPr>
                <w:bCs w:val="0"/>
              </w:rPr>
            </w:pPr>
            <w:r w:rsidRPr="00E15B11">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0C882D6C" w14:textId="77777777" w:rsidR="00EC172D" w:rsidRDefault="00EC172D" w:rsidP="00C46CF5">
      <w:pPr>
        <w:jc w:val="center"/>
        <w:rPr>
          <w:rFonts w:ascii="Times New Roman" w:hAnsi="Times New Roman"/>
          <w:b/>
          <w:szCs w:val="24"/>
        </w:rPr>
      </w:pPr>
    </w:p>
    <w:p w14:paraId="6D66A7FB" w14:textId="7F49A214" w:rsidR="00C46CF5" w:rsidRDefault="00E15B11" w:rsidP="00C46CF5">
      <w:pPr>
        <w:jc w:val="center"/>
        <w:rPr>
          <w:rFonts w:ascii="Times New Roman" w:hAnsi="Times New Roman"/>
          <w:b/>
          <w:szCs w:val="24"/>
        </w:rPr>
      </w:pPr>
      <w:r>
        <w:rPr>
          <w:rFonts w:ascii="Times New Roman" w:hAnsi="Times New Roman"/>
          <w:b/>
          <w:szCs w:val="24"/>
        </w:rPr>
        <w:t>3</w:t>
      </w:r>
      <w:r w:rsidR="00C46CF5" w:rsidRPr="009154C1">
        <w:rPr>
          <w:rFonts w:ascii="Times New Roman" w:hAnsi="Times New Roman"/>
          <w:b/>
          <w:szCs w:val="24"/>
        </w:rPr>
        <w:t>.</w:t>
      </w:r>
    </w:p>
    <w:p w14:paraId="48E8B301" w14:textId="61449CF9" w:rsidR="00F343F6" w:rsidRPr="00500118" w:rsidRDefault="00F343F6" w:rsidP="00F343F6">
      <w:pPr>
        <w:pStyle w:val="Virsraksts1"/>
        <w:ind w:left="0"/>
      </w:pPr>
      <w:r w:rsidRPr="00500118">
        <w:t xml:space="preserve">Par Ogres novada </w:t>
      </w:r>
      <w:r w:rsidR="00C46CF5">
        <w:t>Izglītības pārvaldes izveidi</w:t>
      </w:r>
    </w:p>
    <w:bookmarkEnd w:id="0"/>
    <w:p w14:paraId="7AB49D2C" w14:textId="77777777" w:rsidR="00D365DC" w:rsidRDefault="00D365DC" w:rsidP="007C3CA5">
      <w:pPr>
        <w:ind w:firstLine="720"/>
        <w:jc w:val="both"/>
        <w:rPr>
          <w:rFonts w:ascii="Times New Roman" w:hAnsi="Times New Roman"/>
          <w:lang w:val="lv-LV"/>
        </w:rPr>
      </w:pPr>
    </w:p>
    <w:p w14:paraId="22281943" w14:textId="31A78E97" w:rsidR="00F343F6" w:rsidRPr="007C3CA5" w:rsidRDefault="007C3CA5" w:rsidP="009D504B">
      <w:pPr>
        <w:ind w:firstLine="720"/>
        <w:jc w:val="both"/>
        <w:rPr>
          <w:rFonts w:ascii="Times New Roman" w:hAnsi="Times New Roman"/>
          <w:lang w:val="lv-LV"/>
        </w:rPr>
      </w:pPr>
      <w:r w:rsidRPr="007C3CA5">
        <w:rPr>
          <w:rFonts w:ascii="Times New Roman" w:hAnsi="Times New Roman"/>
          <w:lang w:val="lv-LV"/>
        </w:rPr>
        <w:t>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w:t>
      </w:r>
      <w:r>
        <w:rPr>
          <w:rFonts w:ascii="Times New Roman" w:hAnsi="Times New Roman"/>
          <w:lang w:val="lv-LV"/>
        </w:rPr>
        <w:t>ja</w:t>
      </w:r>
      <w:r w:rsidRPr="007C3CA5">
        <w:rPr>
          <w:rFonts w:ascii="Times New Roman" w:hAnsi="Times New Roman"/>
          <w:lang w:val="lv-LV"/>
        </w:rPr>
        <w:t xml:space="preserve"> savu kompetenci līdz dienai, kad uz pirmo sēdi sanā</w:t>
      </w:r>
      <w:r w:rsidR="009D504B">
        <w:rPr>
          <w:rFonts w:ascii="Times New Roman" w:hAnsi="Times New Roman"/>
          <w:lang w:val="lv-LV"/>
        </w:rPr>
        <w:t>ca</w:t>
      </w:r>
      <w:r w:rsidRPr="007C3CA5">
        <w:rPr>
          <w:rFonts w:ascii="Times New Roman" w:hAnsi="Times New Roman"/>
          <w:lang w:val="lv-LV"/>
        </w:rPr>
        <w:t xml:space="preserve"> jaunievēlētā Ogres novada dome.</w:t>
      </w:r>
    </w:p>
    <w:p w14:paraId="7938BF70" w14:textId="77777777" w:rsidR="007C3CA5" w:rsidRDefault="007C3CA5" w:rsidP="007C3CA5">
      <w:pPr>
        <w:ind w:firstLine="720"/>
        <w:jc w:val="both"/>
        <w:rPr>
          <w:rFonts w:ascii="Times New Roman" w:hAnsi="Times New Roman"/>
          <w:lang w:val="lv-LV"/>
        </w:rPr>
      </w:pPr>
      <w:r>
        <w:rPr>
          <w:rFonts w:ascii="Times New Roman" w:hAnsi="Times New Roman"/>
          <w:lang w:val="lv-LV"/>
        </w:rPr>
        <w:t xml:space="preserve">Saskaņā ar </w:t>
      </w:r>
      <w:r w:rsidRPr="00500118">
        <w:rPr>
          <w:rFonts w:ascii="Times New Roman" w:hAnsi="Times New Roman"/>
          <w:lang w:val="lv-LV"/>
        </w:rPr>
        <w:t>Izglītības likuma 18.</w:t>
      </w:r>
      <w:r>
        <w:rPr>
          <w:rFonts w:ascii="Times New Roman" w:hAnsi="Times New Roman"/>
          <w:lang w:val="lv-LV"/>
        </w:rPr>
        <w:t> </w:t>
      </w:r>
      <w:r w:rsidRPr="00500118">
        <w:rPr>
          <w:rFonts w:ascii="Times New Roman" w:hAnsi="Times New Roman"/>
          <w:lang w:val="lv-LV"/>
        </w:rPr>
        <w:t>panta pirmā daļ</w:t>
      </w:r>
      <w:r>
        <w:rPr>
          <w:rFonts w:ascii="Times New Roman" w:hAnsi="Times New Roman"/>
          <w:lang w:val="lv-LV"/>
        </w:rPr>
        <w:t xml:space="preserve">u, </w:t>
      </w:r>
      <w:r w:rsidRPr="00500118">
        <w:rPr>
          <w:rFonts w:ascii="Times New Roman" w:hAnsi="Times New Roman"/>
          <w:lang w:val="lv-LV"/>
        </w:rPr>
        <w:t>lai īstenotu savas funkcijas izglītības jomā, pašvaldība izveido vismaz vienu izglītības speciālista amatu vai izglītības pārvaldes iestādi. Saskaņā ar minētā likuma 1.</w:t>
      </w:r>
      <w:r>
        <w:rPr>
          <w:rFonts w:ascii="Times New Roman" w:hAnsi="Times New Roman"/>
          <w:lang w:val="lv-LV"/>
        </w:rPr>
        <w:t> </w:t>
      </w:r>
      <w:r w:rsidRPr="00500118">
        <w:rPr>
          <w:rFonts w:ascii="Times New Roman" w:hAnsi="Times New Roman"/>
          <w:lang w:val="lv-LV"/>
        </w:rPr>
        <w:t>panta 9.</w:t>
      </w:r>
      <w:r>
        <w:rPr>
          <w:rFonts w:ascii="Times New Roman" w:hAnsi="Times New Roman"/>
          <w:lang w:val="lv-LV"/>
        </w:rPr>
        <w:t> </w:t>
      </w:r>
      <w:r w:rsidRPr="00500118">
        <w:rPr>
          <w:rFonts w:ascii="Times New Roman" w:hAnsi="Times New Roman"/>
          <w:lang w:val="lv-LV"/>
        </w:rPr>
        <w:t>punktu izglītības pārvaldes iestāde ir valsts vai pašvaldības iestāde vai pašvaldības struktūrvienība, kas pilda izglītības pārvaldes funkcijas.</w:t>
      </w:r>
    </w:p>
    <w:p w14:paraId="1716D21D" w14:textId="2AE85986" w:rsidR="007C3CA5" w:rsidRDefault="007C3CA5" w:rsidP="00F343F6">
      <w:pPr>
        <w:ind w:firstLine="720"/>
        <w:jc w:val="both"/>
        <w:rPr>
          <w:rFonts w:ascii="Times New Roman" w:hAnsi="Times New Roman"/>
          <w:lang w:val="lv-LV"/>
        </w:rPr>
      </w:pPr>
      <w:r>
        <w:rPr>
          <w:rFonts w:ascii="Times New Roman" w:hAnsi="Times New Roman"/>
          <w:lang w:val="lv-LV"/>
        </w:rPr>
        <w:t>Ņemot vērā minēto</w:t>
      </w:r>
      <w:r w:rsidR="00D365DC">
        <w:rPr>
          <w:rFonts w:ascii="Times New Roman" w:hAnsi="Times New Roman"/>
          <w:lang w:val="lv-LV"/>
        </w:rPr>
        <w:t xml:space="preserve">, līdz </w:t>
      </w:r>
      <w:r w:rsidR="00D365DC" w:rsidRPr="007C3CA5">
        <w:rPr>
          <w:rFonts w:ascii="Times New Roman" w:hAnsi="Times New Roman"/>
          <w:lang w:val="lv-LV"/>
        </w:rPr>
        <w:t>Administratīvo teritoriju un apdzīvoto vietu likuma</w:t>
      </w:r>
      <w:r w:rsidR="00D365DC">
        <w:rPr>
          <w:rFonts w:ascii="Times New Roman" w:hAnsi="Times New Roman"/>
          <w:lang w:val="lv-LV"/>
        </w:rPr>
        <w:t xml:space="preserve"> pārejas noteikumu 2. punktā noteiktajam</w:t>
      </w:r>
      <w:r>
        <w:rPr>
          <w:rFonts w:ascii="Times New Roman" w:hAnsi="Times New Roman"/>
          <w:lang w:val="lv-LV"/>
        </w:rPr>
        <w:t>:</w:t>
      </w:r>
    </w:p>
    <w:p w14:paraId="1D4E9C58" w14:textId="75FC2B9F" w:rsidR="007C3CA5" w:rsidRDefault="007C3CA5" w:rsidP="00F343F6">
      <w:pPr>
        <w:ind w:firstLine="720"/>
        <w:jc w:val="both"/>
        <w:rPr>
          <w:rFonts w:ascii="Times New Roman" w:hAnsi="Times New Roman"/>
          <w:lang w:val="lv-LV"/>
        </w:rPr>
      </w:pPr>
      <w:r>
        <w:rPr>
          <w:rFonts w:ascii="Times New Roman" w:hAnsi="Times New Roman"/>
          <w:lang w:val="lv-LV"/>
        </w:rPr>
        <w:t>1) Lielvārdes novada administratīvajā teritorijā izglītības un jaunatnes lietu jautājumus risināja un valsts izglītības politiku īstenoja Lielvārdes novada pašvaldības administrācijas Izglītības nodaļa;</w:t>
      </w:r>
    </w:p>
    <w:p w14:paraId="30FB213A" w14:textId="783384D5" w:rsidR="007C3CA5" w:rsidRDefault="007C3CA5" w:rsidP="00F343F6">
      <w:pPr>
        <w:ind w:firstLine="720"/>
        <w:jc w:val="both"/>
        <w:rPr>
          <w:rFonts w:ascii="Times New Roman" w:hAnsi="Times New Roman"/>
          <w:lang w:val="lv-LV"/>
        </w:rPr>
      </w:pPr>
      <w:r>
        <w:rPr>
          <w:rFonts w:ascii="Times New Roman" w:hAnsi="Times New Roman"/>
          <w:lang w:val="lv-LV"/>
        </w:rPr>
        <w:t>2) Ķeguma novada administratīvajā teritorijā izglītības darbu koordinēja Ķeguma novada pašvaldības administrācijas speciālists izglītības jautājumos;</w:t>
      </w:r>
    </w:p>
    <w:p w14:paraId="6B7BD1CB" w14:textId="1FC16C85" w:rsidR="007C3CA5" w:rsidRDefault="007C3CA5" w:rsidP="00F343F6">
      <w:pPr>
        <w:ind w:firstLine="720"/>
        <w:jc w:val="both"/>
        <w:rPr>
          <w:rFonts w:ascii="Times New Roman" w:hAnsi="Times New Roman"/>
          <w:lang w:val="lv-LV"/>
        </w:rPr>
      </w:pPr>
      <w:r>
        <w:rPr>
          <w:rFonts w:ascii="Times New Roman" w:hAnsi="Times New Roman"/>
          <w:lang w:val="lv-LV"/>
        </w:rPr>
        <w:t xml:space="preserve">3) Ikšķiles novada administratīvajā teritorijā </w:t>
      </w:r>
      <w:r w:rsidR="00D365DC" w:rsidRPr="00D824D0">
        <w:rPr>
          <w:rFonts w:ascii="Times New Roman" w:hAnsi="Times New Roman"/>
          <w:lang w:val="lv-LV"/>
        </w:rPr>
        <w:t>izglītības un kultūras iestāžu institucionālo attīstību atbilstoši iedzīvotāju vajadzībām un novada iespējām</w:t>
      </w:r>
      <w:r w:rsidR="00D365DC">
        <w:rPr>
          <w:rFonts w:ascii="Times New Roman" w:hAnsi="Times New Roman"/>
          <w:lang w:val="lv-LV"/>
        </w:rPr>
        <w:t xml:space="preserve"> īstenoja </w:t>
      </w:r>
      <w:r w:rsidR="00E1117C">
        <w:rPr>
          <w:rFonts w:ascii="Times New Roman" w:hAnsi="Times New Roman"/>
          <w:lang w:val="lv-LV"/>
        </w:rPr>
        <w:t>Ikšķiles</w:t>
      </w:r>
      <w:r w:rsidR="00D365DC">
        <w:rPr>
          <w:rFonts w:ascii="Times New Roman" w:hAnsi="Times New Roman"/>
          <w:lang w:val="lv-LV"/>
        </w:rPr>
        <w:t xml:space="preserve"> novada pašvaldības administrācijas Izglītības, sporta un jaunatnes lietu pārvalde;</w:t>
      </w:r>
    </w:p>
    <w:p w14:paraId="6EB71530" w14:textId="236BB1BE" w:rsidR="00D365DC" w:rsidRDefault="00D365DC" w:rsidP="00F343F6">
      <w:pPr>
        <w:ind w:firstLine="720"/>
        <w:jc w:val="both"/>
        <w:rPr>
          <w:rFonts w:ascii="Times New Roman" w:hAnsi="Times New Roman"/>
          <w:lang w:val="lv-LV"/>
        </w:rPr>
      </w:pPr>
      <w:r>
        <w:rPr>
          <w:rFonts w:ascii="Times New Roman" w:hAnsi="Times New Roman"/>
          <w:lang w:val="lv-LV"/>
        </w:rPr>
        <w:t>4) Ogres novada administratīvajā teritorijā p</w:t>
      </w:r>
      <w:r w:rsidRPr="00D365DC">
        <w:rPr>
          <w:rFonts w:ascii="Times New Roman" w:hAnsi="Times New Roman"/>
          <w:lang w:val="lv-LV"/>
        </w:rPr>
        <w:t>ašvaldības funkcijas izglītības un jaunatnes politikas jomā, nodrošinot Ogres novada iedzīvotājiem kvalitatīvu un pieejamu izglītību un jaunatnes atbalstu</w:t>
      </w:r>
      <w:r>
        <w:rPr>
          <w:rFonts w:ascii="Times New Roman" w:hAnsi="Times New Roman"/>
          <w:lang w:val="lv-LV"/>
        </w:rPr>
        <w:t>, īstenoja Ogres novada pašvaldības izglītības pārvaldes iestāde “Ogres novada izglītības pārvalde”.</w:t>
      </w:r>
    </w:p>
    <w:p w14:paraId="70FB4999" w14:textId="2E9763D3" w:rsidR="00C46CF5" w:rsidRDefault="00C46CF5" w:rsidP="00F343F6">
      <w:pPr>
        <w:ind w:firstLine="720"/>
        <w:jc w:val="both"/>
        <w:rPr>
          <w:rFonts w:ascii="Times New Roman" w:hAnsi="Times New Roman"/>
          <w:lang w:val="lv-LV"/>
        </w:rPr>
      </w:pPr>
      <w:r>
        <w:rPr>
          <w:rFonts w:ascii="Times New Roman" w:hAnsi="Times New Roman"/>
          <w:lang w:val="lv-LV"/>
        </w:rPr>
        <w:t>A</w:t>
      </w:r>
      <w:r w:rsidRPr="00C46CF5">
        <w:rPr>
          <w:rFonts w:ascii="Times New Roman" w:hAnsi="Times New Roman"/>
          <w:lang w:val="lv-LV"/>
        </w:rPr>
        <w:t xml:space="preserve">tbilstoši likuma </w:t>
      </w:r>
      <w:r>
        <w:rPr>
          <w:rFonts w:ascii="Times New Roman" w:hAnsi="Times New Roman"/>
          <w:lang w:val="lv-LV"/>
        </w:rPr>
        <w:t>“</w:t>
      </w:r>
      <w:r w:rsidRPr="00C46CF5">
        <w:rPr>
          <w:rFonts w:ascii="Times New Roman" w:hAnsi="Times New Roman"/>
          <w:lang w:val="lv-LV"/>
        </w:rPr>
        <w:t xml:space="preserve">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46CF5">
        <w:rPr>
          <w:rFonts w:ascii="Times New Roman" w:hAnsi="Times New Roman"/>
          <w:lang w:val="lv-LV"/>
        </w:rPr>
        <w:t>citastarp</w:t>
      </w:r>
      <w:proofErr w:type="spellEnd"/>
      <w:r w:rsidRPr="00C46CF5">
        <w:rPr>
          <w:rFonts w:ascii="Times New Roman" w:hAnsi="Times New Roman"/>
          <w:lang w:val="lv-LV"/>
        </w:rPr>
        <w:t xml:space="preserve"> nosaka pašvaldības administrācijas struktūru un pārvaldes organizāciju.</w:t>
      </w:r>
    </w:p>
    <w:p w14:paraId="0A89B38E" w14:textId="1B551FF6" w:rsidR="00D365DC" w:rsidRDefault="00192EAF" w:rsidP="00D365DC">
      <w:pPr>
        <w:ind w:firstLine="720"/>
        <w:jc w:val="both"/>
        <w:rPr>
          <w:rFonts w:ascii="Times New Roman" w:hAnsi="Times New Roman"/>
          <w:lang w:val="lv-LV"/>
        </w:rPr>
      </w:pPr>
      <w:r>
        <w:rPr>
          <w:rFonts w:ascii="Times New Roman" w:hAnsi="Times New Roman"/>
          <w:lang w:val="lv-LV"/>
        </w:rPr>
        <w:t>Izvērtējot</w:t>
      </w:r>
      <w:r w:rsidR="00EC642A">
        <w:rPr>
          <w:rFonts w:ascii="Times New Roman" w:hAnsi="Times New Roman"/>
          <w:lang w:val="lv-LV"/>
        </w:rPr>
        <w:t xml:space="preserve"> Ogres novada pašvaldībai nodoto apvienojamo novadu pašvaldību pārvaldes struktūru un funkcijas izglītības jomā, to pildīšanas efektivitāti, </w:t>
      </w:r>
      <w:r w:rsidR="00D365DC">
        <w:rPr>
          <w:rFonts w:ascii="Times New Roman" w:hAnsi="Times New Roman"/>
          <w:lang w:val="lv-LV"/>
        </w:rPr>
        <w:t>jaunievēlētā Ogres novada pašvaldības dome</w:t>
      </w:r>
      <w:r w:rsidR="00EC642A">
        <w:rPr>
          <w:rFonts w:ascii="Times New Roman" w:hAnsi="Times New Roman"/>
          <w:lang w:val="lv-LV"/>
        </w:rPr>
        <w:t xml:space="preserve"> 2021. gada 1. jūlijā apstiprināja </w:t>
      </w:r>
      <w:r w:rsidR="00D365DC">
        <w:rPr>
          <w:rFonts w:ascii="Times New Roman" w:hAnsi="Times New Roman"/>
          <w:lang w:val="lv-LV"/>
        </w:rPr>
        <w:t>saistošos noteikumus Nr. 12/2021 “Ogres novada pašvaldības nolikums”</w:t>
      </w:r>
      <w:r w:rsidR="00EC642A">
        <w:rPr>
          <w:rFonts w:ascii="Times New Roman" w:hAnsi="Times New Roman"/>
          <w:lang w:val="lv-LV"/>
        </w:rPr>
        <w:t xml:space="preserve"> (turpmāk – Nolikums). Saskaņā</w:t>
      </w:r>
      <w:r>
        <w:rPr>
          <w:rFonts w:ascii="Times New Roman" w:hAnsi="Times New Roman"/>
          <w:lang w:val="lv-LV"/>
        </w:rPr>
        <w:t xml:space="preserve"> </w:t>
      </w:r>
      <w:r w:rsidR="00EC642A" w:rsidRPr="00FF2C4D">
        <w:rPr>
          <w:rFonts w:ascii="Times New Roman" w:hAnsi="Times New Roman"/>
          <w:lang w:val="lv-LV"/>
        </w:rPr>
        <w:t xml:space="preserve">ar </w:t>
      </w:r>
      <w:r w:rsidR="00D365DC" w:rsidRPr="00FF2C4D">
        <w:rPr>
          <w:rFonts w:ascii="Times New Roman" w:hAnsi="Times New Roman"/>
          <w:lang w:val="lv-LV"/>
        </w:rPr>
        <w:t>Nolikuma</w:t>
      </w:r>
      <w:r w:rsidR="00FF2C4D">
        <w:rPr>
          <w:rFonts w:ascii="Times New Roman" w:hAnsi="Times New Roman"/>
          <w:lang w:val="lv-LV"/>
        </w:rPr>
        <w:t xml:space="preserve"> 12. punktu, </w:t>
      </w:r>
      <w:r w:rsidR="00FF2C4D" w:rsidRPr="00FF2C4D">
        <w:rPr>
          <w:rFonts w:ascii="Times New Roman" w:hAnsi="Times New Roman"/>
          <w:lang w:val="lv-LV"/>
        </w:rPr>
        <w:t xml:space="preserve">Ogres </w:t>
      </w:r>
      <w:r w:rsidR="00FF2C4D" w:rsidRPr="00FF2C4D">
        <w:rPr>
          <w:rFonts w:ascii="Times New Roman" w:hAnsi="Times New Roman"/>
          <w:lang w:val="lv-LV"/>
        </w:rPr>
        <w:lastRenderedPageBreak/>
        <w:t xml:space="preserve">novada pašvaldības administrāciju veido domes izveidotas pašvaldības iestādes. Savukārt </w:t>
      </w:r>
      <w:r w:rsidR="006C46F8" w:rsidRPr="006C46F8">
        <w:rPr>
          <w:rFonts w:ascii="Times New Roman" w:hAnsi="Times New Roman"/>
          <w:lang w:val="lv-LV"/>
        </w:rPr>
        <w:t>saskaņā ar šī Nolikuma 29. punktu, Ogres novada Izglītības pārvalde koordinē izglītības procesu un darbu ar jaunatni visā Ogres novadā, kā arī īsteno izglītības metodisko vadību un tās pakļautībā ir pašvaldības dibinātās izglītības iestādes. Ogres novada Izglītības pārvalde ir domes izveidota pašvaldības iestāde</w:t>
      </w:r>
      <w:r w:rsidR="00FF2C4D">
        <w:rPr>
          <w:rFonts w:ascii="Times New Roman" w:hAnsi="Times New Roman"/>
          <w:lang w:val="lv-LV"/>
        </w:rPr>
        <w:t>.</w:t>
      </w:r>
    </w:p>
    <w:p w14:paraId="5438412D" w14:textId="082E119A" w:rsidR="00F343F6" w:rsidRPr="00AA789B" w:rsidRDefault="001328C1" w:rsidP="00AA789B">
      <w:pPr>
        <w:ind w:firstLine="720"/>
        <w:jc w:val="both"/>
        <w:rPr>
          <w:rFonts w:ascii="Times New Roman" w:hAnsi="Times New Roman"/>
          <w:color w:val="000000" w:themeColor="text1"/>
          <w:lang w:val="lv-LV"/>
        </w:rPr>
      </w:pPr>
      <w:r>
        <w:rPr>
          <w:rFonts w:ascii="Times New Roman" w:hAnsi="Times New Roman"/>
          <w:lang w:val="lv-LV"/>
        </w:rPr>
        <w:t xml:space="preserve">Ievērojot iepriekš minēto un </w:t>
      </w:r>
      <w:r w:rsidR="00F343F6" w:rsidRPr="003B0C47">
        <w:rPr>
          <w:rFonts w:ascii="Times New Roman" w:hAnsi="Times New Roman"/>
          <w:lang w:val="lv-LV"/>
        </w:rPr>
        <w:t xml:space="preserve">pamatojoties uz </w:t>
      </w:r>
      <w:r w:rsidR="00F343F6" w:rsidRPr="00500118">
        <w:rPr>
          <w:rFonts w:ascii="Times New Roman" w:hAnsi="Times New Roman"/>
          <w:lang w:val="lv-LV"/>
        </w:rPr>
        <w:t>Valsts pārvaldes iekārtas likuma 15.</w:t>
      </w:r>
      <w:r w:rsidR="00192EAF">
        <w:rPr>
          <w:rFonts w:ascii="Times New Roman" w:hAnsi="Times New Roman"/>
          <w:lang w:val="lv-LV"/>
        </w:rPr>
        <w:t> </w:t>
      </w:r>
      <w:r w:rsidR="00F343F6" w:rsidRPr="00500118">
        <w:rPr>
          <w:rFonts w:ascii="Times New Roman" w:hAnsi="Times New Roman"/>
          <w:lang w:val="lv-LV"/>
        </w:rPr>
        <w:t xml:space="preserve">panta </w:t>
      </w:r>
      <w:r w:rsidR="00192EAF">
        <w:rPr>
          <w:rFonts w:ascii="Times New Roman" w:hAnsi="Times New Roman"/>
          <w:lang w:val="lv-LV"/>
        </w:rPr>
        <w:t>ceturtās daļas 4.</w:t>
      </w:r>
      <w:r w:rsidR="00E1117C">
        <w:rPr>
          <w:rFonts w:ascii="Times New Roman" w:hAnsi="Times New Roman"/>
          <w:lang w:val="lv-LV"/>
        </w:rPr>
        <w:t> punktu</w:t>
      </w:r>
      <w:r w:rsidR="00192EAF">
        <w:rPr>
          <w:rFonts w:ascii="Times New Roman" w:hAnsi="Times New Roman"/>
          <w:lang w:val="lv-LV"/>
        </w:rPr>
        <w:t> </w:t>
      </w:r>
      <w:r w:rsidR="00192EAF" w:rsidRPr="00192EAF">
        <w:rPr>
          <w:rFonts w:ascii="Times New Roman" w:hAnsi="Times New Roman"/>
          <w:i/>
          <w:iCs/>
          <w:color w:val="000000" w:themeColor="text1"/>
          <w:lang w:val="lv-LV"/>
        </w:rPr>
        <w:t>(sadalot visas tās struktūrvienības starp citām iestādēm vai sadalot visas tās struktūrvienības starp citām iestādēm un deleģējot atsevišķu pārvaldes uzdevumu izpildi privātpersonai, — rezultātā sadalāmā iestāde beidz pastāvēt)</w:t>
      </w:r>
      <w:r w:rsidR="00192EAF">
        <w:rPr>
          <w:rFonts w:ascii="Times New Roman" w:hAnsi="Times New Roman"/>
          <w:lang w:val="lv-LV"/>
        </w:rPr>
        <w:t xml:space="preserve"> un 5. punktu </w:t>
      </w:r>
      <w:r w:rsidR="00192EAF" w:rsidRPr="00192EAF">
        <w:rPr>
          <w:rFonts w:ascii="Times New Roman" w:hAnsi="Times New Roman"/>
          <w:i/>
          <w:iCs/>
          <w:color w:val="000000" w:themeColor="text1"/>
          <w:lang w:val="lv-LV"/>
        </w:rPr>
        <w:t>(nododot tās pārvaldes uzdevumus citai iestādei, — rezultātā iestāde beidz pastāvēt)</w:t>
      </w:r>
      <w:r w:rsidR="00192EAF">
        <w:rPr>
          <w:rFonts w:ascii="Times New Roman" w:hAnsi="Times New Roman"/>
          <w:i/>
          <w:iCs/>
          <w:color w:val="000000" w:themeColor="text1"/>
          <w:lang w:val="lv-LV"/>
        </w:rPr>
        <w:t xml:space="preserve">, </w:t>
      </w:r>
      <w:r w:rsidR="00F343F6" w:rsidRPr="00AF6A2C">
        <w:rPr>
          <w:rFonts w:ascii="Times New Roman" w:hAnsi="Times New Roman"/>
          <w:color w:val="000000" w:themeColor="text1"/>
          <w:lang w:val="lv-LV"/>
        </w:rPr>
        <w:t>likuma „Par pašvaldībām” 14.</w:t>
      </w:r>
      <w:r w:rsidR="00192EAF">
        <w:rPr>
          <w:rFonts w:ascii="Times New Roman" w:hAnsi="Times New Roman"/>
          <w:color w:val="000000" w:themeColor="text1"/>
          <w:lang w:val="lv-LV"/>
        </w:rPr>
        <w:t> </w:t>
      </w:r>
      <w:r w:rsidR="00F343F6" w:rsidRPr="00AF6A2C">
        <w:rPr>
          <w:rFonts w:ascii="Times New Roman" w:hAnsi="Times New Roman"/>
          <w:color w:val="000000" w:themeColor="text1"/>
          <w:lang w:val="lv-LV"/>
        </w:rPr>
        <w:t>panta pirmās daļas 1.</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 xml:space="preserve">punktu </w:t>
      </w:r>
      <w:r w:rsidR="00F343F6" w:rsidRPr="00AF6A2C">
        <w:rPr>
          <w:rFonts w:ascii="Times New Roman" w:hAnsi="Times New Roman"/>
          <w:i/>
          <w:iCs/>
          <w:color w:val="000000" w:themeColor="text1"/>
          <w:lang w:val="lv-LV"/>
        </w:rPr>
        <w:t>(pildot savas funkcijas, pašvaldībām likumā noteiktajā kārtībā ir tiesības: veidot pašvaldību iestādes)</w:t>
      </w:r>
      <w:r w:rsidR="00AF6A2C">
        <w:rPr>
          <w:rFonts w:ascii="Times New Roman" w:hAnsi="Times New Roman"/>
          <w:color w:val="000000" w:themeColor="text1"/>
          <w:lang w:val="lv-LV"/>
        </w:rPr>
        <w:t xml:space="preserve">, </w:t>
      </w:r>
      <w:r w:rsidR="00F343F6" w:rsidRPr="00AF6A2C">
        <w:rPr>
          <w:rFonts w:ascii="Times New Roman" w:hAnsi="Times New Roman"/>
          <w:color w:val="000000" w:themeColor="text1"/>
          <w:lang w:val="lv-LV"/>
        </w:rPr>
        <w:t>15.</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panta pirmās daļas 4.</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 xml:space="preserve">punktu </w:t>
      </w:r>
      <w:r w:rsidR="00F343F6" w:rsidRPr="00AF6A2C">
        <w:rPr>
          <w:rFonts w:ascii="Times New Roman" w:hAnsi="Times New Roman"/>
          <w:i/>
          <w:iCs/>
          <w:color w:val="000000" w:themeColor="text1"/>
          <w:lang w:val="lv-LV"/>
        </w:rPr>
        <w:t xml:space="preserve">(pašvaldībām ir šādas autonomās funkcijas: [..] gādāt par iedzīvotāju izglītību), </w:t>
      </w:r>
      <w:r w:rsidR="00F343F6" w:rsidRPr="00AF6A2C">
        <w:rPr>
          <w:rFonts w:ascii="Times New Roman" w:hAnsi="Times New Roman"/>
          <w:color w:val="000000" w:themeColor="text1"/>
          <w:lang w:val="lv-LV"/>
        </w:rPr>
        <w:t>21.</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panta pirmās daļas 8.</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punktu</w:t>
      </w:r>
      <w:r w:rsidR="00F343F6" w:rsidRPr="00AF6A2C">
        <w:rPr>
          <w:rFonts w:ascii="Times New Roman" w:hAnsi="Times New Roman"/>
          <w:i/>
          <w:iCs/>
          <w:color w:val="000000" w:themeColor="text1"/>
          <w:lang w:val="lv-LV"/>
        </w:rPr>
        <w:t xml:space="preserve"> (</w:t>
      </w:r>
      <w:r w:rsidR="00AA789B">
        <w:rPr>
          <w:rFonts w:ascii="Times New Roman" w:hAnsi="Times New Roman"/>
          <w:i/>
          <w:iCs/>
          <w:color w:val="000000" w:themeColor="text1"/>
          <w:lang w:val="lv-LV"/>
        </w:rPr>
        <w:t>d</w:t>
      </w:r>
      <w:r w:rsidR="00AA789B" w:rsidRPr="00AA789B">
        <w:rPr>
          <w:rFonts w:ascii="Times New Roman" w:hAnsi="Times New Roman"/>
          <w:i/>
          <w:iCs/>
          <w:color w:val="000000" w:themeColor="text1"/>
          <w:lang w:val="lv-LV"/>
        </w:rPr>
        <w:t>ome var izskatīt jebkuru jautājumu, kas ir attiecīgās pašvaldības pārziņā, turklāt tikai dome var</w:t>
      </w:r>
      <w:r w:rsidR="00AA789B" w:rsidRPr="00AF6A2C">
        <w:rPr>
          <w:rFonts w:ascii="Times New Roman" w:hAnsi="Times New Roman"/>
          <w:i/>
          <w:iCs/>
          <w:color w:val="000000" w:themeColor="text1"/>
          <w:lang w:val="lv-LV"/>
        </w:rPr>
        <w:t xml:space="preserve"> </w:t>
      </w:r>
      <w:r w:rsidR="00F343F6" w:rsidRPr="00AF6A2C">
        <w:rPr>
          <w:rFonts w:ascii="Times New Roman" w:hAnsi="Times New Roman"/>
          <w:i/>
          <w:iCs/>
          <w:color w:val="000000" w:themeColor="text1"/>
          <w:lang w:val="lv-LV"/>
        </w:rPr>
        <w:t>izveidot, reorganizēt un likvidēt pašvaldības iestādes</w:t>
      </w:r>
      <w:r w:rsidR="00BD6070">
        <w:rPr>
          <w:rFonts w:ascii="Times New Roman" w:hAnsi="Times New Roman"/>
          <w:i/>
          <w:iCs/>
          <w:color w:val="000000" w:themeColor="text1"/>
          <w:lang w:val="lv-LV"/>
        </w:rPr>
        <w:t>)</w:t>
      </w:r>
      <w:r w:rsidR="00BD6070" w:rsidRPr="00BD6070">
        <w:rPr>
          <w:rFonts w:ascii="Times New Roman" w:hAnsi="Times New Roman"/>
          <w:color w:val="000000" w:themeColor="text1"/>
          <w:lang w:val="lv-LV"/>
        </w:rPr>
        <w:t xml:space="preserve">, </w:t>
      </w:r>
      <w:r w:rsidR="00F343F6" w:rsidRPr="00AF6A2C">
        <w:rPr>
          <w:rFonts w:ascii="Times New Roman" w:hAnsi="Times New Roman"/>
          <w:color w:val="000000" w:themeColor="text1"/>
          <w:lang w:val="lv-LV"/>
        </w:rPr>
        <w:t xml:space="preserve">Izglītības likuma 18.panta pirmo daļu </w:t>
      </w:r>
      <w:r w:rsidR="00F343F6" w:rsidRPr="00AF6A2C">
        <w:rPr>
          <w:rFonts w:ascii="Times New Roman" w:hAnsi="Times New Roman"/>
          <w:i/>
          <w:iCs/>
          <w:color w:val="000000" w:themeColor="text1"/>
          <w:lang w:val="lv-LV"/>
        </w:rPr>
        <w:t>(lai īstenotu savas funkcijas izglītības jomā, pašvaldība izveido vismaz vienu izglītības speciālista amatu vai izglītības pārvaldes iestādi)</w:t>
      </w:r>
      <w:r w:rsidR="00F343F6" w:rsidRPr="00AF6A2C">
        <w:rPr>
          <w:rFonts w:ascii="Times New Roman" w:hAnsi="Times New Roman"/>
          <w:color w:val="000000" w:themeColor="text1"/>
          <w:lang w:val="lv-LV"/>
        </w:rPr>
        <w:t>,</w:t>
      </w:r>
    </w:p>
    <w:p w14:paraId="0D293E2E" w14:textId="77777777" w:rsidR="00F343F6" w:rsidRDefault="00F343F6" w:rsidP="00F343F6">
      <w:pPr>
        <w:spacing w:line="276" w:lineRule="auto"/>
        <w:ind w:firstLine="720"/>
        <w:jc w:val="center"/>
        <w:rPr>
          <w:rFonts w:ascii="Times New Roman" w:hAnsi="Times New Roman"/>
          <w:b/>
          <w:bCs/>
          <w:lang w:val="lv-LV"/>
        </w:rPr>
      </w:pPr>
    </w:p>
    <w:p w14:paraId="77C69D41" w14:textId="4DE4F6C1" w:rsidR="00AA789B" w:rsidRPr="009154C1" w:rsidRDefault="00E15B11" w:rsidP="00AA789B">
      <w:pPr>
        <w:jc w:val="center"/>
        <w:rPr>
          <w:rFonts w:ascii="Times New Roman" w:hAnsi="Times New Roman"/>
          <w:b/>
          <w:bCs/>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Valentīns Špēlis), "Pret" – nav, "Atturas" – nav</w:t>
      </w:r>
      <w:r w:rsidR="00AA789B" w:rsidRPr="009154C1">
        <w:rPr>
          <w:rFonts w:ascii="Times New Roman" w:hAnsi="Times New Roman"/>
          <w:bCs/>
          <w:szCs w:val="24"/>
        </w:rPr>
        <w:t>,</w:t>
      </w:r>
    </w:p>
    <w:p w14:paraId="198BC95E" w14:textId="77777777" w:rsidR="00AA789B" w:rsidRPr="009154C1" w:rsidRDefault="00AA789B" w:rsidP="00AA789B">
      <w:pPr>
        <w:jc w:val="center"/>
        <w:rPr>
          <w:rFonts w:ascii="Times New Roman" w:hAnsi="Times New Roman"/>
          <w:b/>
          <w:bCs/>
          <w:szCs w:val="24"/>
        </w:rPr>
      </w:pPr>
      <w:r w:rsidRPr="009154C1">
        <w:rPr>
          <w:rFonts w:ascii="Times New Roman" w:hAnsi="Times New Roman"/>
          <w:szCs w:val="24"/>
        </w:rPr>
        <w:t xml:space="preserve">Ogres </w:t>
      </w:r>
      <w:proofErr w:type="spellStart"/>
      <w:r w:rsidRPr="009154C1">
        <w:rPr>
          <w:rFonts w:ascii="Times New Roman" w:hAnsi="Times New Roman"/>
          <w:szCs w:val="24"/>
        </w:rPr>
        <w:t>novada</w:t>
      </w:r>
      <w:proofErr w:type="spellEnd"/>
      <w:r w:rsidRPr="009154C1">
        <w:rPr>
          <w:rFonts w:ascii="Times New Roman" w:hAnsi="Times New Roman"/>
          <w:szCs w:val="24"/>
        </w:rPr>
        <w:t xml:space="preserve"> </w:t>
      </w:r>
      <w:proofErr w:type="spellStart"/>
      <w:r w:rsidRPr="009154C1">
        <w:rPr>
          <w:rFonts w:ascii="Times New Roman" w:hAnsi="Times New Roman"/>
          <w:szCs w:val="24"/>
        </w:rPr>
        <w:t>pašvaldības</w:t>
      </w:r>
      <w:proofErr w:type="spellEnd"/>
      <w:r w:rsidRPr="009154C1">
        <w:rPr>
          <w:rFonts w:ascii="Times New Roman" w:hAnsi="Times New Roman"/>
          <w:szCs w:val="24"/>
        </w:rPr>
        <w:t xml:space="preserve"> dome </w:t>
      </w:r>
      <w:r w:rsidRPr="009154C1">
        <w:rPr>
          <w:rFonts w:ascii="Times New Roman" w:hAnsi="Times New Roman"/>
          <w:b/>
          <w:bCs/>
          <w:szCs w:val="24"/>
        </w:rPr>
        <w:t>NOLEMJ:</w:t>
      </w:r>
    </w:p>
    <w:p w14:paraId="4CC4162B" w14:textId="77777777" w:rsidR="00F343F6" w:rsidRPr="008702C8" w:rsidRDefault="00F343F6" w:rsidP="00F343F6">
      <w:pPr>
        <w:ind w:firstLine="720"/>
        <w:jc w:val="center"/>
        <w:rPr>
          <w:rFonts w:ascii="Times New Roman" w:hAnsi="Times New Roman"/>
          <w:lang w:val="lv-LV"/>
        </w:rPr>
      </w:pPr>
    </w:p>
    <w:p w14:paraId="66A58EC1" w14:textId="7EC66CC1" w:rsidR="001A10F0" w:rsidRDefault="000734C6" w:rsidP="000734C6">
      <w:pPr>
        <w:pStyle w:val="Pamattekstaatkpe2"/>
        <w:ind w:left="0" w:firstLine="720"/>
      </w:pPr>
      <w:r w:rsidRPr="001A611C">
        <w:t>1. </w:t>
      </w:r>
      <w:r w:rsidR="001A10F0" w:rsidRPr="001A611C">
        <w:rPr>
          <w:b/>
          <w:bCs/>
        </w:rPr>
        <w:t>Ar 2021. gada</w:t>
      </w:r>
      <w:r w:rsidR="001A611C" w:rsidRPr="001A611C">
        <w:rPr>
          <w:b/>
          <w:bCs/>
        </w:rPr>
        <w:t xml:space="preserve"> 12</w:t>
      </w:r>
      <w:r w:rsidR="001A10F0" w:rsidRPr="001A611C">
        <w:rPr>
          <w:b/>
          <w:bCs/>
        </w:rPr>
        <w:t>.</w:t>
      </w:r>
      <w:r w:rsidR="001A611C" w:rsidRPr="001A611C">
        <w:rPr>
          <w:b/>
          <w:bCs/>
        </w:rPr>
        <w:t xml:space="preserve"> jūliju</w:t>
      </w:r>
      <w:r w:rsidR="001A10F0" w:rsidRPr="001A611C">
        <w:rPr>
          <w:b/>
          <w:bCs/>
        </w:rPr>
        <w:t xml:space="preserve"> izveidot</w:t>
      </w:r>
      <w:r w:rsidR="001A10F0" w:rsidRPr="001A611C">
        <w:t xml:space="preserve"> Ogres novada Izglītības pārvaldi.</w:t>
      </w:r>
    </w:p>
    <w:p w14:paraId="2CD9E367" w14:textId="364CD14D" w:rsidR="00FB559B" w:rsidRDefault="001A10F0" w:rsidP="00FB559B">
      <w:pPr>
        <w:pStyle w:val="Pamattekstaatkpe2"/>
        <w:ind w:left="0" w:firstLine="720"/>
        <w:rPr>
          <w:bCs/>
          <w:iCs/>
        </w:rPr>
      </w:pPr>
      <w:r>
        <w:t>2. </w:t>
      </w:r>
      <w:r w:rsidRPr="002C72C6">
        <w:rPr>
          <w:b/>
          <w:bCs/>
        </w:rPr>
        <w:t>Noteikt</w:t>
      </w:r>
      <w:r>
        <w:t xml:space="preserve">, ka šī lēmuma 1. punktā minētā Ogres novada Izglītības pārvalde ir Ogres novada pašvaldības iestāde, </w:t>
      </w:r>
      <w:r w:rsidRPr="00E777B7">
        <w:t>kas</w:t>
      </w:r>
      <w:r>
        <w:t xml:space="preserve"> pilda izglītības pārvaldes funkcijas, </w:t>
      </w:r>
      <w:r w:rsidRPr="00E777B7">
        <w:rPr>
          <w:bCs/>
          <w:iCs/>
        </w:rPr>
        <w:t xml:space="preserve">koordinē izglītības procesu un darbu ar jaunatni visā Ogres novadā, kā arī īsteno izglītības metodisko vadību un tās </w:t>
      </w:r>
      <w:bookmarkStart w:id="1" w:name="_Hlk76514143"/>
      <w:r w:rsidR="00AA195E" w:rsidRPr="00FF2726">
        <w:rPr>
          <w:szCs w:val="24"/>
        </w:rPr>
        <w:t xml:space="preserve">pakļautībā ir visas </w:t>
      </w:r>
      <w:r w:rsidR="00AA195E">
        <w:rPr>
          <w:szCs w:val="24"/>
        </w:rPr>
        <w:t>p</w:t>
      </w:r>
      <w:r w:rsidR="00AA195E" w:rsidRPr="00FF2726">
        <w:rPr>
          <w:szCs w:val="24"/>
        </w:rPr>
        <w:t>ašvaldības izglītības iestādes un to struktūrvienības</w:t>
      </w:r>
      <w:bookmarkEnd w:id="1"/>
      <w:r>
        <w:rPr>
          <w:bCs/>
          <w:iCs/>
        </w:rPr>
        <w:t>.</w:t>
      </w:r>
    </w:p>
    <w:p w14:paraId="318CA222" w14:textId="3FBE2D3D" w:rsidR="00E777B7" w:rsidRDefault="001A10F0" w:rsidP="000734C6">
      <w:pPr>
        <w:pStyle w:val="Pamattekstaatkpe2"/>
        <w:ind w:left="0" w:firstLine="720"/>
      </w:pPr>
      <w:r>
        <w:rPr>
          <w:bCs/>
          <w:iCs/>
        </w:rPr>
        <w:t>3. </w:t>
      </w:r>
      <w:r w:rsidR="00E777B7" w:rsidRPr="002C72C6">
        <w:rPr>
          <w:b/>
          <w:bCs/>
        </w:rPr>
        <w:t>Sadalīt</w:t>
      </w:r>
      <w:r w:rsidR="00E777B7">
        <w:t xml:space="preserve"> Lielvārdes pašvaldības administrācijas, Ķeguma pašvaldības administrācijas un Ikšķiles pašvaldības administrācijas struktūrvienības, nododot tās pārvaldes uzdevumus izglītības jomā, kā arī nododot Ogres novada pašvaldības izglītības pārvaldes iestādes “Ogres novada izglītības pārvalde” pārvaldes uzdevumus </w:t>
      </w:r>
      <w:r>
        <w:t xml:space="preserve">šī lēmuma 1. punktā minētajai </w:t>
      </w:r>
      <w:r w:rsidR="00E777B7">
        <w:t>Ogres novada Izglītības pārvaldei</w:t>
      </w:r>
      <w:r w:rsidR="00D96642">
        <w:t xml:space="preserve">, kā rezultātā </w:t>
      </w:r>
      <w:r w:rsidR="00F9335F">
        <w:t xml:space="preserve">Lielvārdes Izglītības nodaļa, Ķeguma speciālista izglītības jautājumos amata vienība, Ikšķiles Izglītības, sporta un jaunatnes lietu pārvalde un </w:t>
      </w:r>
      <w:r w:rsidR="00D96642">
        <w:t>Ogres novada pašvaldības izglītības pārvaldes iestāde “Ogres novada izglītības pārvalde” tiek likvidētas</w:t>
      </w:r>
      <w:r>
        <w:t>.</w:t>
      </w:r>
    </w:p>
    <w:p w14:paraId="47979E04" w14:textId="09B838DE" w:rsidR="000734C6" w:rsidRDefault="001A10F0" w:rsidP="000734C6">
      <w:pPr>
        <w:pStyle w:val="Pamattekstaatkpe2"/>
        <w:ind w:left="0" w:firstLine="720"/>
      </w:pPr>
      <w:r>
        <w:t>4</w:t>
      </w:r>
      <w:r w:rsidR="000734C6">
        <w:t>. </w:t>
      </w:r>
      <w:r w:rsidR="000734C6" w:rsidRPr="002C72C6">
        <w:rPr>
          <w:b/>
          <w:bCs/>
        </w:rPr>
        <w:t>Noteikt</w:t>
      </w:r>
      <w:r w:rsidR="000734C6">
        <w:t>, ka</w:t>
      </w:r>
      <w:r>
        <w:t xml:space="preserve"> šī lēmuma 1. punktā minētā Ogres novada Izglītības pārvalde</w:t>
      </w:r>
      <w:r w:rsidR="000734C6">
        <w:t>:</w:t>
      </w:r>
    </w:p>
    <w:p w14:paraId="59E957BC" w14:textId="255B37FF" w:rsidR="000734C6" w:rsidRDefault="001A10F0" w:rsidP="000734C6">
      <w:pPr>
        <w:pStyle w:val="Pamattekstaatkpe2"/>
        <w:ind w:left="0" w:firstLine="720"/>
      </w:pPr>
      <w:r>
        <w:rPr>
          <w:bCs/>
          <w:iCs/>
        </w:rPr>
        <w:t>4</w:t>
      </w:r>
      <w:r w:rsidR="000734C6">
        <w:rPr>
          <w:bCs/>
          <w:iCs/>
        </w:rPr>
        <w:t>.</w:t>
      </w:r>
      <w:r>
        <w:rPr>
          <w:bCs/>
          <w:iCs/>
        </w:rPr>
        <w:t>1</w:t>
      </w:r>
      <w:r w:rsidR="000734C6">
        <w:rPr>
          <w:bCs/>
          <w:iCs/>
        </w:rPr>
        <w:t>. </w:t>
      </w:r>
      <w:r w:rsidR="00F343F6" w:rsidRPr="00900A5A">
        <w:t>finanšu līdzekļus saņem no</w:t>
      </w:r>
      <w:r w:rsidR="000734C6">
        <w:t xml:space="preserve"> Ogres novada </w:t>
      </w:r>
      <w:r w:rsidR="00F343F6" w:rsidRPr="00900A5A">
        <w:t xml:space="preserve">pašvaldības budžeta līdzekļiem, valsts mērķdotācijām, Eiropas Savienības projektu līdzekļiem, ziedojumiem un </w:t>
      </w:r>
      <w:r w:rsidR="00F343F6" w:rsidRPr="00F26FD1">
        <w:t>dāvinājumiem;</w:t>
      </w:r>
    </w:p>
    <w:p w14:paraId="2AE1CC22" w14:textId="7455E549" w:rsidR="000734C6" w:rsidRDefault="002C72C6" w:rsidP="000734C6">
      <w:pPr>
        <w:pStyle w:val="Pamattekstaatkpe2"/>
        <w:ind w:left="0" w:firstLine="720"/>
      </w:pPr>
      <w:r>
        <w:t>4.2</w:t>
      </w:r>
      <w:r w:rsidR="000734C6">
        <w:t>. </w:t>
      </w:r>
      <w:r w:rsidR="00F343F6" w:rsidRPr="00F26FD1">
        <w:t xml:space="preserve">grāmatvedības </w:t>
      </w:r>
      <w:r w:rsidR="000734C6">
        <w:t>un ar iestādes darbības nodrošināšanu saistīto</w:t>
      </w:r>
      <w:r w:rsidR="00F343F6" w:rsidRPr="00F26FD1">
        <w:t xml:space="preserve"> iepirkum</w:t>
      </w:r>
      <w:r w:rsidR="000734C6">
        <w:t>u</w:t>
      </w:r>
      <w:r w:rsidR="00F343F6" w:rsidRPr="00F26FD1">
        <w:t xml:space="preserve"> funkcijas tiek īstenotas </w:t>
      </w:r>
      <w:r w:rsidR="00F343F6" w:rsidRPr="00CC53CD">
        <w:t xml:space="preserve">centralizēti, ko nodrošina Ogres novada pašvaldības </w:t>
      </w:r>
      <w:r w:rsidR="000734C6">
        <w:t>c</w:t>
      </w:r>
      <w:r w:rsidR="00F343F6" w:rsidRPr="00CC53CD">
        <w:t>entrālā administrācija;</w:t>
      </w:r>
    </w:p>
    <w:p w14:paraId="30F54B15" w14:textId="39A271F3" w:rsidR="000734C6" w:rsidRDefault="002C72C6" w:rsidP="000734C6">
      <w:pPr>
        <w:pStyle w:val="Pamattekstaatkpe2"/>
        <w:ind w:left="0" w:firstLine="720"/>
      </w:pPr>
      <w:r>
        <w:t>4.3</w:t>
      </w:r>
      <w:r w:rsidR="000734C6">
        <w:t>. </w:t>
      </w:r>
      <w:r w:rsidR="006564D2">
        <w:rPr>
          <w:szCs w:val="24"/>
        </w:rPr>
        <w:t>tai</w:t>
      </w:r>
      <w:r w:rsidR="006564D2" w:rsidRPr="00FF2726">
        <w:rPr>
          <w:szCs w:val="24"/>
        </w:rPr>
        <w:t xml:space="preserve"> </w:t>
      </w:r>
      <w:r w:rsidR="006564D2">
        <w:rPr>
          <w:szCs w:val="24"/>
        </w:rPr>
        <w:t>var būt</w:t>
      </w:r>
      <w:r w:rsidR="006564D2" w:rsidRPr="00FF2726">
        <w:rPr>
          <w:szCs w:val="24"/>
        </w:rPr>
        <w:t xml:space="preserve"> savs zīmogs ar Latvijas Republikas valsts mazā ģerboņa attēlu un uzrakstu valsts valodā</w:t>
      </w:r>
      <w:r w:rsidR="006564D2">
        <w:rPr>
          <w:szCs w:val="24"/>
        </w:rPr>
        <w:t xml:space="preserve"> </w:t>
      </w:r>
      <w:r w:rsidR="006564D2" w:rsidRPr="00FF2726">
        <w:rPr>
          <w:szCs w:val="24"/>
        </w:rPr>
        <w:t>atbilstoši likumam „Par Latvijas valsts ģerboni”, kas tiek lietots vienīgi izglītību apliecinošo dokumentu parakstīšanā, kā arī zīmogs ar Ogres novada ģerboņa attēlu, kas lietots pārvaldes dokumentu izgatavošanā</w:t>
      </w:r>
      <w:r w:rsidR="00F343F6" w:rsidRPr="00F26FD1">
        <w:t xml:space="preserve">, kā arī noteikta parauga </w:t>
      </w:r>
      <w:r w:rsidR="000734C6">
        <w:t>p</w:t>
      </w:r>
      <w:r w:rsidR="00F343F6" w:rsidRPr="00F26FD1">
        <w:t xml:space="preserve">ārvaldes veidlapa, ko ar rīkojumu apstiprina Ogres novada pašvaldības </w:t>
      </w:r>
      <w:r w:rsidR="000734C6">
        <w:t>izpilddirektors.</w:t>
      </w:r>
    </w:p>
    <w:p w14:paraId="1159140F" w14:textId="2C04D066" w:rsidR="000734C6" w:rsidRPr="001A10F0" w:rsidRDefault="002C72C6" w:rsidP="000734C6">
      <w:pPr>
        <w:pStyle w:val="Pamattekstaatkpe2"/>
        <w:ind w:left="0" w:firstLine="720"/>
      </w:pPr>
      <w:r>
        <w:t>5</w:t>
      </w:r>
      <w:r w:rsidR="000734C6" w:rsidRPr="001A10F0">
        <w:t>. </w:t>
      </w:r>
      <w:r w:rsidR="00F343F6" w:rsidRPr="001A10F0">
        <w:rPr>
          <w:b/>
          <w:bCs/>
        </w:rPr>
        <w:t xml:space="preserve">Uzdot </w:t>
      </w:r>
      <w:r w:rsidR="00F343F6" w:rsidRPr="001A10F0">
        <w:t>Ogres novada pašvaldības izpilddirektoram</w:t>
      </w:r>
      <w:r w:rsidR="001A10F0" w:rsidRPr="001A10F0">
        <w:t xml:space="preserve"> mēneša laikā no šī lēmuma spēkā stāšanās</w:t>
      </w:r>
      <w:r w:rsidR="00F343F6" w:rsidRPr="001A10F0">
        <w:t>:</w:t>
      </w:r>
    </w:p>
    <w:p w14:paraId="1E200567" w14:textId="5A908633" w:rsidR="001A10F0" w:rsidRPr="001A10F0" w:rsidRDefault="002C72C6" w:rsidP="001A10F0">
      <w:pPr>
        <w:pStyle w:val="Pamattekstaatkpe2"/>
        <w:ind w:left="0" w:firstLine="720"/>
      </w:pPr>
      <w:r>
        <w:t>5</w:t>
      </w:r>
      <w:r w:rsidR="000734C6" w:rsidRPr="001A10F0">
        <w:t>.1.</w:t>
      </w:r>
      <w:r>
        <w:t> </w:t>
      </w:r>
      <w:r w:rsidR="000734C6" w:rsidRPr="001A10F0">
        <w:t>organizēt</w:t>
      </w:r>
      <w:r w:rsidR="00F343F6" w:rsidRPr="001A10F0">
        <w:t xml:space="preserve"> </w:t>
      </w:r>
      <w:r w:rsidR="000D41A2" w:rsidRPr="001A10F0">
        <w:t xml:space="preserve">Lielvārdes </w:t>
      </w:r>
      <w:r w:rsidR="000734C6" w:rsidRPr="001A10F0">
        <w:t>pašvaldības administrācijas Izglītības nodaļas</w:t>
      </w:r>
      <w:r w:rsidR="000D41A2" w:rsidRPr="001A10F0">
        <w:t xml:space="preserve">, Ikšķiles </w:t>
      </w:r>
      <w:r w:rsidR="000734C6" w:rsidRPr="001A10F0">
        <w:t xml:space="preserve">pašvaldības administrācijas </w:t>
      </w:r>
      <w:r w:rsidR="000D41A2" w:rsidRPr="001A10F0">
        <w:t>Izglītības</w:t>
      </w:r>
      <w:r w:rsidR="006D25B0" w:rsidRPr="001A10F0">
        <w:t>, sporta</w:t>
      </w:r>
      <w:bookmarkStart w:id="2" w:name="_GoBack"/>
      <w:bookmarkEnd w:id="2"/>
      <w:r w:rsidR="000D41A2" w:rsidRPr="001A10F0">
        <w:t xml:space="preserve"> un jaunatnes lietu pārvalde</w:t>
      </w:r>
      <w:r w:rsidR="000734C6" w:rsidRPr="001A10F0">
        <w:t>s</w:t>
      </w:r>
      <w:r w:rsidR="001A10F0" w:rsidRPr="001A10F0">
        <w:t xml:space="preserve">, </w:t>
      </w:r>
      <w:r w:rsidR="000D41A2" w:rsidRPr="001A10F0">
        <w:rPr>
          <w:smallCaps/>
        </w:rPr>
        <w:t>Ķ</w:t>
      </w:r>
      <w:r w:rsidR="000D41A2" w:rsidRPr="001A10F0">
        <w:t xml:space="preserve">eguma </w:t>
      </w:r>
      <w:r w:rsidR="000734C6" w:rsidRPr="001A10F0">
        <w:t xml:space="preserve">pašvaldības </w:t>
      </w:r>
      <w:r w:rsidR="000734C6" w:rsidRPr="001A10F0">
        <w:lastRenderedPageBreak/>
        <w:t xml:space="preserve">administrācijas </w:t>
      </w:r>
      <w:r w:rsidR="001A10F0" w:rsidRPr="001A10F0">
        <w:t xml:space="preserve">un Ogres novada pašvaldības izglītības pārvaldes iestādes “Ogres novada izglītības pārvalde” </w:t>
      </w:r>
      <w:r w:rsidR="00F343F6" w:rsidRPr="001A10F0">
        <w:t>bilancē</w:t>
      </w:r>
      <w:r w:rsidR="000D41A2" w:rsidRPr="001A10F0">
        <w:t>s</w:t>
      </w:r>
      <w:r w:rsidR="00F343F6" w:rsidRPr="001A10F0">
        <w:t xml:space="preserve"> esošās </w:t>
      </w:r>
      <w:r w:rsidR="000734C6" w:rsidRPr="001A10F0">
        <w:t xml:space="preserve">ar izglītības pārvaldes funkcijas pildīšanu saistītās </w:t>
      </w:r>
      <w:r w:rsidR="00F343F6" w:rsidRPr="001A10F0">
        <w:t xml:space="preserve">mantas, saistību, lietvedības un arhīva nodošanu </w:t>
      </w:r>
      <w:r>
        <w:t>šī lēmuma 1. punktā minētajai</w:t>
      </w:r>
      <w:r w:rsidR="003A3A11" w:rsidRPr="001A10F0">
        <w:t xml:space="preserve"> </w:t>
      </w:r>
      <w:r w:rsidR="00F343F6" w:rsidRPr="001A10F0">
        <w:t xml:space="preserve">Ogres novada </w:t>
      </w:r>
      <w:r w:rsidR="001A10F0" w:rsidRPr="001A10F0">
        <w:t>I</w:t>
      </w:r>
      <w:r w:rsidR="00F343F6" w:rsidRPr="001A10F0">
        <w:t>zglītības pārvalde</w:t>
      </w:r>
      <w:r w:rsidR="001A10F0" w:rsidRPr="001A10F0">
        <w:t>i</w:t>
      </w:r>
      <w:r w:rsidR="00F343F6" w:rsidRPr="001A10F0">
        <w:t>;</w:t>
      </w:r>
    </w:p>
    <w:p w14:paraId="385F6430" w14:textId="45209E63" w:rsidR="001A10F0" w:rsidRDefault="002C72C6" w:rsidP="001A10F0">
      <w:pPr>
        <w:pStyle w:val="Pamattekstaatkpe2"/>
        <w:ind w:left="0" w:firstLine="720"/>
      </w:pPr>
      <w:r>
        <w:t>5</w:t>
      </w:r>
      <w:r w:rsidR="001A10F0" w:rsidRPr="001A10F0">
        <w:t>.2. </w:t>
      </w:r>
      <w:r w:rsidR="00F343F6" w:rsidRPr="001A10F0">
        <w:t>saistībā ar š</w:t>
      </w:r>
      <w:r w:rsidR="001A10F0" w:rsidRPr="001A10F0">
        <w:t>ī</w:t>
      </w:r>
      <w:r w:rsidR="00F343F6" w:rsidRPr="001A10F0">
        <w:t xml:space="preserve"> lēmuma 1. un 2.</w:t>
      </w:r>
      <w:r w:rsidR="001A10F0" w:rsidRPr="001A10F0">
        <w:t> </w:t>
      </w:r>
      <w:r w:rsidR="00F343F6" w:rsidRPr="001A10F0">
        <w:t xml:space="preserve">punktu nodrošināt nepieciešamo </w:t>
      </w:r>
      <w:r w:rsidR="00622607" w:rsidRPr="001A10F0">
        <w:t xml:space="preserve">nosacījumu </w:t>
      </w:r>
      <w:r w:rsidR="001A10F0" w:rsidRPr="001A10F0">
        <w:t>izstrādi</w:t>
      </w:r>
      <w:r w:rsidR="00F343F6" w:rsidRPr="00900A5A">
        <w:t xml:space="preserve"> Ogres novada </w:t>
      </w:r>
      <w:r w:rsidR="001A10F0">
        <w:t xml:space="preserve">pilsētu un </w:t>
      </w:r>
      <w:r w:rsidR="00F343F6" w:rsidRPr="00900A5A">
        <w:t>pagastu pārvalžu nolikumos un struktūrā un iesniegt tos apstiprināšanai Ogres novada pašvaldības domē;</w:t>
      </w:r>
    </w:p>
    <w:p w14:paraId="5A7C67B7" w14:textId="77777777" w:rsidR="002C72C6" w:rsidRPr="002C72C6" w:rsidRDefault="002C72C6" w:rsidP="002C72C6">
      <w:pPr>
        <w:pStyle w:val="Pamattekstaatkpe2"/>
        <w:ind w:left="0" w:firstLine="720"/>
      </w:pPr>
      <w:r>
        <w:t>5</w:t>
      </w:r>
      <w:r w:rsidR="001A10F0">
        <w:t>.3. </w:t>
      </w:r>
      <w:r w:rsidR="00F343F6" w:rsidRPr="00F26FD1">
        <w:t xml:space="preserve">normatīvajos aktos noteiktajā kārtībā informēt </w:t>
      </w:r>
      <w:r w:rsidRPr="001A10F0">
        <w:t xml:space="preserve">Lielvārdes pašvaldības administrācijas, Ikšķiles pašvaldības administrācijas, </w:t>
      </w:r>
      <w:r w:rsidRPr="001A10F0">
        <w:rPr>
          <w:smallCaps/>
        </w:rPr>
        <w:t>Ķ</w:t>
      </w:r>
      <w:r w:rsidRPr="001A10F0">
        <w:t xml:space="preserve">eguma pašvaldības administrācijas un Ogres novada pašvaldības </w:t>
      </w:r>
      <w:r>
        <w:t xml:space="preserve">administrācijas </w:t>
      </w:r>
      <w:r w:rsidR="00F343F6" w:rsidRPr="00F26FD1">
        <w:t xml:space="preserve">darbiniekus par </w:t>
      </w:r>
      <w:r w:rsidR="000D41A2" w:rsidRPr="00F26FD1">
        <w:t>struktūrvienību</w:t>
      </w:r>
      <w:r w:rsidR="00F343F6" w:rsidRPr="00F26FD1">
        <w:t xml:space="preserve"> reorganizāciju vai </w:t>
      </w:r>
      <w:r w:rsidR="00F343F6" w:rsidRPr="002C72C6">
        <w:t xml:space="preserve">likvidāciju </w:t>
      </w:r>
      <w:r w:rsidRPr="002C72C6">
        <w:t xml:space="preserve">un </w:t>
      </w:r>
      <w:r w:rsidR="00F343F6" w:rsidRPr="002C72C6">
        <w:t xml:space="preserve">izmaiņām darba tiesiskajās attiecībās, kā arī attiecīgi brīdināt tos darbiniekus, ar kuriem nav iespējams nodrošināt darbu Ogres novada pašvaldībā, par darba tiesisko attiecību izbeigšanu </w:t>
      </w:r>
      <w:r w:rsidR="00F343F6" w:rsidRPr="002C72C6">
        <w:rPr>
          <w:szCs w:val="24"/>
          <w:lang w:eastAsia="lv-LV"/>
        </w:rPr>
        <w:t>atbilstoši Darba likuma 101.</w:t>
      </w:r>
      <w:r w:rsidRPr="002C72C6">
        <w:rPr>
          <w:szCs w:val="24"/>
          <w:lang w:eastAsia="lv-LV"/>
        </w:rPr>
        <w:t> </w:t>
      </w:r>
      <w:r w:rsidR="00F343F6" w:rsidRPr="002C72C6">
        <w:rPr>
          <w:szCs w:val="24"/>
          <w:lang w:eastAsia="lv-LV"/>
        </w:rPr>
        <w:t>panta pirmās daļas 9.</w:t>
      </w:r>
      <w:r w:rsidRPr="002C72C6">
        <w:rPr>
          <w:szCs w:val="24"/>
          <w:lang w:eastAsia="lv-LV"/>
        </w:rPr>
        <w:t> </w:t>
      </w:r>
      <w:r w:rsidR="00F343F6" w:rsidRPr="002C72C6">
        <w:rPr>
          <w:szCs w:val="24"/>
          <w:lang w:eastAsia="lv-LV"/>
        </w:rPr>
        <w:t>punktam, normatīvajos aktos noteiktajos termiņos un apmērā izmaksājot atlaišanas pabalstu.</w:t>
      </w:r>
    </w:p>
    <w:p w14:paraId="10779BAC" w14:textId="77777777" w:rsidR="002C72C6" w:rsidRDefault="002C72C6" w:rsidP="002C72C6">
      <w:pPr>
        <w:pStyle w:val="Pamattekstaatkpe2"/>
        <w:ind w:left="0" w:firstLine="720"/>
      </w:pPr>
      <w:r w:rsidRPr="002C72C6">
        <w:t>6. </w:t>
      </w:r>
      <w:r w:rsidR="00F343F6" w:rsidRPr="002C72C6">
        <w:t>Ar reorganizāciju saistītos izdevumus segt no Ogres novada pašvaldības budžeta 2</w:t>
      </w:r>
      <w:r>
        <w:t>0</w:t>
      </w:r>
      <w:r w:rsidR="00675F19" w:rsidRPr="00F26FD1">
        <w:t>21.</w:t>
      </w:r>
      <w:r>
        <w:t> </w:t>
      </w:r>
      <w:r w:rsidR="00F343F6" w:rsidRPr="00F26FD1">
        <w:t>gadam.</w:t>
      </w:r>
    </w:p>
    <w:p w14:paraId="55398BA1" w14:textId="0586216A" w:rsidR="00F343F6" w:rsidRPr="00F26FD1" w:rsidRDefault="002C72C6" w:rsidP="002C72C6">
      <w:pPr>
        <w:pStyle w:val="Pamattekstaatkpe2"/>
        <w:ind w:left="0" w:firstLine="720"/>
      </w:pPr>
      <w:r>
        <w:t>7. </w:t>
      </w:r>
      <w:r w:rsidR="00F343F6" w:rsidRPr="00F26FD1">
        <w:rPr>
          <w:b/>
          <w:iCs/>
        </w:rPr>
        <w:t>Kontroli</w:t>
      </w:r>
      <w:r w:rsidR="00F343F6" w:rsidRPr="00F26FD1">
        <w:t xml:space="preserve"> par lēmuma izpildi uzdot Ogres novada domes priekšsēdētāja vietniekam.</w:t>
      </w:r>
    </w:p>
    <w:p w14:paraId="1BAE91FB" w14:textId="77777777" w:rsidR="00F343F6" w:rsidRDefault="00F343F6" w:rsidP="00F343F6">
      <w:pPr>
        <w:jc w:val="right"/>
        <w:rPr>
          <w:rFonts w:ascii="Times New Roman" w:hAnsi="Times New Roman"/>
          <w:lang w:val="lv-LV"/>
        </w:rPr>
      </w:pPr>
    </w:p>
    <w:p w14:paraId="132312A4" w14:textId="77777777" w:rsidR="00F343F6" w:rsidRDefault="00F343F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FB559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734C6"/>
    <w:rsid w:val="00096AA4"/>
    <w:rsid w:val="000D41A2"/>
    <w:rsid w:val="000E4153"/>
    <w:rsid w:val="000F398D"/>
    <w:rsid w:val="00111727"/>
    <w:rsid w:val="001328C1"/>
    <w:rsid w:val="00192EAF"/>
    <w:rsid w:val="001A10F0"/>
    <w:rsid w:val="001A611C"/>
    <w:rsid w:val="00262240"/>
    <w:rsid w:val="00271C5A"/>
    <w:rsid w:val="002C72C6"/>
    <w:rsid w:val="003A3A11"/>
    <w:rsid w:val="003B4648"/>
    <w:rsid w:val="00420324"/>
    <w:rsid w:val="00424B92"/>
    <w:rsid w:val="00432B56"/>
    <w:rsid w:val="004711FA"/>
    <w:rsid w:val="00494C7F"/>
    <w:rsid w:val="00494E71"/>
    <w:rsid w:val="0052322E"/>
    <w:rsid w:val="00531D4B"/>
    <w:rsid w:val="005A759A"/>
    <w:rsid w:val="006177ED"/>
    <w:rsid w:val="00622607"/>
    <w:rsid w:val="006564D2"/>
    <w:rsid w:val="00666F18"/>
    <w:rsid w:val="00675F19"/>
    <w:rsid w:val="00696B0C"/>
    <w:rsid w:val="006A3909"/>
    <w:rsid w:val="006C46F8"/>
    <w:rsid w:val="006D25B0"/>
    <w:rsid w:val="0073011D"/>
    <w:rsid w:val="007955D1"/>
    <w:rsid w:val="007C3CA5"/>
    <w:rsid w:val="008A70C4"/>
    <w:rsid w:val="008D3076"/>
    <w:rsid w:val="00900A5A"/>
    <w:rsid w:val="00994556"/>
    <w:rsid w:val="009D504B"/>
    <w:rsid w:val="00A10DFD"/>
    <w:rsid w:val="00A126A8"/>
    <w:rsid w:val="00AA195E"/>
    <w:rsid w:val="00AA71B0"/>
    <w:rsid w:val="00AA789B"/>
    <w:rsid w:val="00AF6A2C"/>
    <w:rsid w:val="00B94D98"/>
    <w:rsid w:val="00BA56A3"/>
    <w:rsid w:val="00BD6070"/>
    <w:rsid w:val="00BE2C02"/>
    <w:rsid w:val="00C46CF5"/>
    <w:rsid w:val="00C543EE"/>
    <w:rsid w:val="00CB563F"/>
    <w:rsid w:val="00CC53CD"/>
    <w:rsid w:val="00D12871"/>
    <w:rsid w:val="00D34120"/>
    <w:rsid w:val="00D365DC"/>
    <w:rsid w:val="00D96642"/>
    <w:rsid w:val="00E1117C"/>
    <w:rsid w:val="00E15B11"/>
    <w:rsid w:val="00E55587"/>
    <w:rsid w:val="00E777B7"/>
    <w:rsid w:val="00EA21EE"/>
    <w:rsid w:val="00EC172D"/>
    <w:rsid w:val="00EC642A"/>
    <w:rsid w:val="00ED1F96"/>
    <w:rsid w:val="00EF4E0B"/>
    <w:rsid w:val="00F0256C"/>
    <w:rsid w:val="00F26FD1"/>
    <w:rsid w:val="00F343F6"/>
    <w:rsid w:val="00F4628C"/>
    <w:rsid w:val="00F9335F"/>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5551</Words>
  <Characters>3165</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2021-06-28T06:54:00Z</cp:lastPrinted>
  <dcterms:created xsi:type="dcterms:W3CDTF">2021-07-08T16:32:00Z</dcterms:created>
  <dcterms:modified xsi:type="dcterms:W3CDTF">2021-07-08T16:32:00Z</dcterms:modified>
</cp:coreProperties>
</file>