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FBAB" w14:textId="77777777" w:rsidR="001748B3" w:rsidRDefault="001748B3" w:rsidP="001748B3">
      <w:pPr>
        <w:jc w:val="center"/>
        <w:rPr>
          <w:noProof/>
          <w:lang w:eastAsia="lv-LV"/>
        </w:rPr>
      </w:pPr>
      <w:r>
        <w:rPr>
          <w:noProof/>
          <w:lang w:eastAsia="lv-LV"/>
        </w:rPr>
        <w:drawing>
          <wp:inline distT="0" distB="0" distL="0" distR="0" wp14:anchorId="0E4C0F0B" wp14:editId="16E9C462">
            <wp:extent cx="605155" cy="721360"/>
            <wp:effectExtent l="0" t="0" r="4445"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21360"/>
                    </a:xfrm>
                    <a:prstGeom prst="rect">
                      <a:avLst/>
                    </a:prstGeom>
                    <a:noFill/>
                    <a:ln>
                      <a:noFill/>
                    </a:ln>
                  </pic:spPr>
                </pic:pic>
              </a:graphicData>
            </a:graphic>
          </wp:inline>
        </w:drawing>
      </w:r>
    </w:p>
    <w:p w14:paraId="7122BCAA" w14:textId="77777777" w:rsidR="001748B3" w:rsidRPr="00C14B58" w:rsidRDefault="001748B3" w:rsidP="001748B3">
      <w:pPr>
        <w:jc w:val="center"/>
        <w:rPr>
          <w:rFonts w:ascii="RimBelwe" w:hAnsi="RimBelwe"/>
          <w:noProof/>
          <w:sz w:val="12"/>
          <w:szCs w:val="28"/>
        </w:rPr>
      </w:pPr>
    </w:p>
    <w:p w14:paraId="5CACB506" w14:textId="77777777" w:rsidR="001748B3" w:rsidRPr="00674C85" w:rsidRDefault="001748B3" w:rsidP="001748B3">
      <w:pPr>
        <w:jc w:val="center"/>
        <w:rPr>
          <w:noProof/>
          <w:sz w:val="36"/>
        </w:rPr>
      </w:pPr>
      <w:r w:rsidRPr="00674C85">
        <w:rPr>
          <w:noProof/>
          <w:sz w:val="36"/>
        </w:rPr>
        <w:t>OGRES  NOVADA  PAŠVALDĪBA</w:t>
      </w:r>
    </w:p>
    <w:p w14:paraId="68A99D57" w14:textId="77777777" w:rsidR="001748B3" w:rsidRPr="00674C85" w:rsidRDefault="001748B3" w:rsidP="001748B3">
      <w:pPr>
        <w:jc w:val="center"/>
        <w:rPr>
          <w:noProof/>
          <w:sz w:val="18"/>
        </w:rPr>
      </w:pPr>
      <w:r w:rsidRPr="00674C85">
        <w:rPr>
          <w:noProof/>
          <w:sz w:val="18"/>
        </w:rPr>
        <w:t>Reģ.Nr.90000024455, Brīvības iela 33, Ogre, Ogres nov., LV-5001</w:t>
      </w:r>
    </w:p>
    <w:p w14:paraId="4E05FD9A" w14:textId="3C07D915" w:rsidR="001748B3" w:rsidRPr="00674C85" w:rsidRDefault="001748B3" w:rsidP="001748B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56DEE578" w14:textId="77777777" w:rsidR="001748B3" w:rsidRPr="00C70A49" w:rsidRDefault="001748B3" w:rsidP="001748B3">
      <w:pPr>
        <w:rPr>
          <w:sz w:val="22"/>
          <w:szCs w:val="32"/>
        </w:rPr>
      </w:pPr>
    </w:p>
    <w:p w14:paraId="40161558" w14:textId="6BB4B0D3" w:rsidR="001748B3" w:rsidRDefault="001748B3" w:rsidP="001748B3">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sidR="00036F8F">
        <w:rPr>
          <w:sz w:val="28"/>
          <w:szCs w:val="28"/>
        </w:rPr>
        <w:t xml:space="preserve">ĀRKĀRTAS </w:t>
      </w:r>
      <w:r>
        <w:rPr>
          <w:sz w:val="28"/>
          <w:szCs w:val="28"/>
        </w:rPr>
        <w:t xml:space="preserve">SĒDES </w:t>
      </w:r>
      <w:r w:rsidRPr="007A6F70">
        <w:rPr>
          <w:sz w:val="28"/>
          <w:szCs w:val="28"/>
        </w:rPr>
        <w:t>PROTOKOLA IZRAKSTS</w:t>
      </w:r>
    </w:p>
    <w:p w14:paraId="2A3DA843" w14:textId="77777777" w:rsidR="001748B3" w:rsidRPr="00C70A49" w:rsidRDefault="001748B3" w:rsidP="001748B3">
      <w:pPr>
        <w:rPr>
          <w:sz w:val="20"/>
          <w:szCs w:val="32"/>
        </w:rPr>
      </w:pPr>
    </w:p>
    <w:tbl>
      <w:tblPr>
        <w:tblW w:w="5058" w:type="pct"/>
        <w:tblLayout w:type="fixed"/>
        <w:tblLook w:val="0000" w:firstRow="0" w:lastRow="0" w:firstColumn="0" w:lastColumn="0" w:noHBand="0" w:noVBand="0"/>
      </w:tblPr>
      <w:tblGrid>
        <w:gridCol w:w="2410"/>
        <w:gridCol w:w="4254"/>
        <w:gridCol w:w="2512"/>
      </w:tblGrid>
      <w:tr w:rsidR="001748B3" w:rsidRPr="007A2B1C" w14:paraId="6F201A00" w14:textId="77777777" w:rsidTr="00BE6E61">
        <w:tc>
          <w:tcPr>
            <w:tcW w:w="1313" w:type="pct"/>
          </w:tcPr>
          <w:p w14:paraId="1A6CDD45" w14:textId="77777777" w:rsidR="001748B3" w:rsidRDefault="001748B3" w:rsidP="009B7E1C">
            <w:pPr>
              <w:jc w:val="center"/>
            </w:pPr>
          </w:p>
          <w:p w14:paraId="5D716C1E" w14:textId="77777777" w:rsidR="001748B3" w:rsidRPr="007A2B1C" w:rsidRDefault="001748B3" w:rsidP="009B7E1C">
            <w:pPr>
              <w:jc w:val="center"/>
            </w:pPr>
            <w:r w:rsidRPr="007A2B1C">
              <w:t>Ogrē, Brīvības ielā 33</w:t>
            </w:r>
          </w:p>
        </w:tc>
        <w:tc>
          <w:tcPr>
            <w:tcW w:w="2318" w:type="pct"/>
          </w:tcPr>
          <w:p w14:paraId="634DA2BF" w14:textId="77777777" w:rsidR="001748B3" w:rsidRDefault="001748B3" w:rsidP="009B7E1C">
            <w:pPr>
              <w:pStyle w:val="Virsraksts2"/>
              <w:jc w:val="center"/>
            </w:pPr>
          </w:p>
          <w:p w14:paraId="34697026" w14:textId="79B32A11" w:rsidR="001748B3" w:rsidRPr="007A2B1C" w:rsidRDefault="001748B3" w:rsidP="00ED747F">
            <w:pPr>
              <w:pStyle w:val="Virsraksts2"/>
              <w:jc w:val="center"/>
            </w:pPr>
            <w:r w:rsidRPr="007A2B1C">
              <w:t>Nr.</w:t>
            </w:r>
            <w:r w:rsidR="009D48C9">
              <w:t>3</w:t>
            </w:r>
          </w:p>
        </w:tc>
        <w:tc>
          <w:tcPr>
            <w:tcW w:w="1369" w:type="pct"/>
          </w:tcPr>
          <w:p w14:paraId="4C0037D2" w14:textId="77777777" w:rsidR="001748B3" w:rsidRDefault="001748B3" w:rsidP="009B7E1C">
            <w:pPr>
              <w:jc w:val="center"/>
            </w:pPr>
          </w:p>
          <w:p w14:paraId="3F6A6136" w14:textId="0178022C" w:rsidR="001748B3" w:rsidRPr="007A2B1C" w:rsidRDefault="001748B3" w:rsidP="00ED747F">
            <w:pPr>
              <w:jc w:val="center"/>
            </w:pPr>
            <w:r w:rsidRPr="007A2B1C">
              <w:t>20</w:t>
            </w:r>
            <w:r w:rsidR="00ED747F">
              <w:t>21</w:t>
            </w:r>
            <w:r w:rsidRPr="007A2B1C">
              <w:t>.</w:t>
            </w:r>
            <w:r w:rsidR="00762850">
              <w:t> </w:t>
            </w:r>
            <w:r w:rsidRPr="007A2B1C">
              <w:t xml:space="preserve">gada </w:t>
            </w:r>
            <w:r w:rsidR="00ED747F">
              <w:t>8.</w:t>
            </w:r>
            <w:r w:rsidR="00762850">
              <w:t> </w:t>
            </w:r>
            <w:r w:rsidR="00ED747F">
              <w:t>jūlijā</w:t>
            </w:r>
          </w:p>
        </w:tc>
      </w:tr>
    </w:tbl>
    <w:p w14:paraId="3D92537B" w14:textId="77777777" w:rsidR="001748B3" w:rsidRPr="007A2B1C" w:rsidRDefault="001748B3" w:rsidP="009B7E1C">
      <w:pPr>
        <w:jc w:val="center"/>
        <w:rPr>
          <w:b/>
        </w:rPr>
      </w:pPr>
    </w:p>
    <w:p w14:paraId="31997BAA" w14:textId="03DE36CB" w:rsidR="001748B3" w:rsidRPr="007A2B1C" w:rsidRDefault="009D48C9" w:rsidP="009B7E1C">
      <w:pPr>
        <w:jc w:val="center"/>
        <w:rPr>
          <w:b/>
        </w:rPr>
      </w:pPr>
      <w:r>
        <w:rPr>
          <w:b/>
        </w:rPr>
        <w:t>9</w:t>
      </w:r>
      <w:r w:rsidR="001748B3">
        <w:rPr>
          <w:b/>
        </w:rPr>
        <w:t>.</w:t>
      </w:r>
    </w:p>
    <w:p w14:paraId="6829E466" w14:textId="2545ADB5" w:rsidR="001748B3" w:rsidRPr="00036F8F" w:rsidRDefault="00762850" w:rsidP="001748B3">
      <w:pPr>
        <w:pStyle w:val="Virsraksts1"/>
        <w:spacing w:before="0" w:after="0"/>
        <w:jc w:val="center"/>
        <w:rPr>
          <w:rFonts w:ascii="Times New Roman" w:hAnsi="Times New Roman" w:cs="Times New Roman"/>
          <w:sz w:val="24"/>
          <w:szCs w:val="24"/>
          <w:u w:val="single"/>
        </w:rPr>
      </w:pPr>
      <w:r w:rsidRPr="00036F8F">
        <w:rPr>
          <w:rFonts w:ascii="Times New Roman" w:hAnsi="Times New Roman" w:cs="Times New Roman"/>
          <w:sz w:val="24"/>
          <w:szCs w:val="24"/>
          <w:u w:val="single"/>
        </w:rPr>
        <w:t xml:space="preserve">Par Ogres novada pašvaldības iekšējo noteikumu “Ogres novada bāriņtiesas nolikums” </w:t>
      </w:r>
      <w:r w:rsidRPr="00036F8F">
        <w:rPr>
          <w:rFonts w:ascii="Times New Roman" w:hAnsi="Times New Roman" w:cs="Times New Roman"/>
          <w:color w:val="000000"/>
          <w:sz w:val="24"/>
          <w:szCs w:val="24"/>
          <w:u w:val="single"/>
        </w:rPr>
        <w:t>apstiprināšanu</w:t>
      </w:r>
    </w:p>
    <w:p w14:paraId="2A2C0D60" w14:textId="77777777" w:rsidR="001748B3" w:rsidRPr="00E46D47" w:rsidRDefault="001748B3" w:rsidP="001748B3">
      <w:pPr>
        <w:rPr>
          <w:szCs w:val="32"/>
        </w:rPr>
      </w:pPr>
    </w:p>
    <w:p w14:paraId="093EB8D3" w14:textId="5BF15331" w:rsidR="00762850" w:rsidRDefault="00762850" w:rsidP="00762850">
      <w:pPr>
        <w:ind w:firstLine="720"/>
        <w:jc w:val="both"/>
        <w:rPr>
          <w:bCs/>
        </w:rPr>
      </w:pPr>
      <w:r w:rsidRPr="005F36AA">
        <w:t>Ogres novada pašvaldības dome 2021. </w:t>
      </w:r>
      <w:r>
        <w:t>g</w:t>
      </w:r>
      <w:r w:rsidRPr="005F36AA">
        <w:t>ada 8. </w:t>
      </w:r>
      <w:r>
        <w:t>j</w:t>
      </w:r>
      <w:r w:rsidRPr="005F36AA">
        <w:t>ūlij</w:t>
      </w:r>
      <w:r>
        <w:t xml:space="preserve">ā pieņēma </w:t>
      </w:r>
      <w:r w:rsidRPr="005F36AA">
        <w:t xml:space="preserve">lēmumu “Par Ogres novada </w:t>
      </w:r>
      <w:r>
        <w:t xml:space="preserve">bāriņtiesas </w:t>
      </w:r>
      <w:r w:rsidRPr="005F36AA">
        <w:t>izveidi</w:t>
      </w:r>
      <w:r w:rsidRPr="009D48C9">
        <w:t>” (Nr.</w:t>
      </w:r>
      <w:r w:rsidR="009D48C9" w:rsidRPr="009D48C9">
        <w:t>3</w:t>
      </w:r>
      <w:r w:rsidRPr="009D48C9">
        <w:t xml:space="preserve">, </w:t>
      </w:r>
      <w:r w:rsidR="009D48C9" w:rsidRPr="009D48C9">
        <w:t>8</w:t>
      </w:r>
      <w:r w:rsidRPr="009D48C9">
        <w:t>),</w:t>
      </w:r>
      <w:r>
        <w:t xml:space="preserve"> ar </w:t>
      </w:r>
      <w:r w:rsidRPr="00EE53C9">
        <w:t>2021. gada 3. augustu</w:t>
      </w:r>
      <w:r>
        <w:t xml:space="preserve"> izveidojot </w:t>
      </w:r>
      <w:r w:rsidRPr="005F36AA">
        <w:t>Ogres novada</w:t>
      </w:r>
      <w:r>
        <w:t xml:space="preserve"> bāriņtiesu</w:t>
      </w:r>
      <w:r w:rsidRPr="005F36AA">
        <w:t xml:space="preserve">, kas </w:t>
      </w:r>
      <w:r w:rsidRPr="00882820">
        <w:rPr>
          <w:bCs/>
        </w:rPr>
        <w:t xml:space="preserve">nodrošina aizbildnības un aizgādnības funkciju visā </w:t>
      </w:r>
      <w:r>
        <w:rPr>
          <w:bCs/>
        </w:rPr>
        <w:t xml:space="preserve">Ogres </w:t>
      </w:r>
      <w:r w:rsidRPr="00882820">
        <w:rPr>
          <w:bCs/>
        </w:rPr>
        <w:t>novadā, kā arī Ogres novada teritoriālajās vienībās, kurās nav notāra, Civillikumā noteiktajos gadījumos sniedz palīdzību mantojuma lietu kārtošanā, gādā par mantojuma apsardzību, kā arī izdara apliecinājumus un pilda citus tiesību aktos norādītos uzdevumus.</w:t>
      </w:r>
    </w:p>
    <w:p w14:paraId="4FFF8EDF" w14:textId="6EFBE8F3" w:rsidR="000348C9" w:rsidRPr="00E11911" w:rsidRDefault="000348C9" w:rsidP="00762850">
      <w:pPr>
        <w:pStyle w:val="Bezatstarpm"/>
        <w:spacing w:line="276" w:lineRule="auto"/>
        <w:ind w:firstLine="720"/>
        <w:jc w:val="both"/>
      </w:pPr>
      <w:r w:rsidRPr="00E11911">
        <w:t>Ministru kabineta 2006.</w:t>
      </w:r>
      <w:r w:rsidR="00762850">
        <w:t> </w:t>
      </w:r>
      <w:r w:rsidRPr="00E11911">
        <w:t>gada 19.</w:t>
      </w:r>
      <w:r w:rsidR="00762850">
        <w:t> </w:t>
      </w:r>
      <w:r w:rsidRPr="00E11911">
        <w:t>decembra noteikumu Nr.</w:t>
      </w:r>
      <w:r w:rsidR="00762850">
        <w:t> </w:t>
      </w:r>
      <w:r w:rsidRPr="00E11911">
        <w:t>1037 “Bāriņtiesas darbības noteikumi” 2.</w:t>
      </w:r>
      <w:r w:rsidR="00762850">
        <w:t> </w:t>
      </w:r>
      <w:r w:rsidRPr="00E11911">
        <w:t>punkt</w:t>
      </w:r>
      <w:r w:rsidR="00E11911" w:rsidRPr="00E11911">
        <w:t>s nosaka, ka</w:t>
      </w:r>
      <w:r w:rsidRPr="00E11911">
        <w:t xml:space="preserve"> bāriņtiesa izstrādā bāriņtiesas nolikumu. Nolikumu apstiprina attiecīgās pašvaldības dome.</w:t>
      </w:r>
    </w:p>
    <w:p w14:paraId="1A18F2FB" w14:textId="684ABECB" w:rsidR="001748B3" w:rsidRPr="00E11911" w:rsidRDefault="00762850" w:rsidP="00762850">
      <w:pPr>
        <w:spacing w:line="276" w:lineRule="auto"/>
        <w:ind w:firstLine="720"/>
        <w:jc w:val="both"/>
        <w:rPr>
          <w:sz w:val="32"/>
          <w:szCs w:val="32"/>
        </w:rPr>
      </w:pPr>
      <w:r>
        <w:t>Ņemot vērā augstāk minēto un p</w:t>
      </w:r>
      <w:r w:rsidR="001748B3" w:rsidRPr="00E11911">
        <w:t xml:space="preserve">amatojoties uz </w:t>
      </w:r>
      <w:r w:rsidR="00E11911" w:rsidRPr="00E11911">
        <w:t>Ministru kabineta 2006.</w:t>
      </w:r>
      <w:r>
        <w:t> </w:t>
      </w:r>
      <w:r w:rsidR="00E11911" w:rsidRPr="00E11911">
        <w:t>gada 19.</w:t>
      </w:r>
      <w:r>
        <w:t> </w:t>
      </w:r>
      <w:r w:rsidR="00E11911" w:rsidRPr="00E11911">
        <w:t>decembra noteikumu Nr.</w:t>
      </w:r>
      <w:r>
        <w:t> </w:t>
      </w:r>
      <w:r w:rsidR="00E11911" w:rsidRPr="00E11911">
        <w:t>1037 “Bāriņtiesas darbības noteikumi” 2.</w:t>
      </w:r>
      <w:r>
        <w:t> </w:t>
      </w:r>
      <w:r w:rsidR="00E11911" w:rsidRPr="00E11911">
        <w:t>punkt</w:t>
      </w:r>
      <w:r w:rsidR="00E11911">
        <w:t>u</w:t>
      </w:r>
      <w:r w:rsidR="001748B3" w:rsidRPr="00E11911">
        <w:t>,</w:t>
      </w:r>
    </w:p>
    <w:p w14:paraId="4A2E4539" w14:textId="77777777" w:rsidR="00871501" w:rsidRPr="00632473" w:rsidRDefault="00871501" w:rsidP="00762850">
      <w:pPr>
        <w:spacing w:line="276" w:lineRule="auto"/>
        <w:ind w:firstLine="720"/>
      </w:pPr>
    </w:p>
    <w:p w14:paraId="6C2284D4" w14:textId="5ABA20C1" w:rsidR="00871501" w:rsidRPr="002721C4" w:rsidRDefault="009D48C9" w:rsidP="009D48C9">
      <w:pPr>
        <w:jc w:val="cente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Mariss Martinsons, Pāvels Kotāns, Raivis Ūzuls, Valentīns Špēlis), "Pret" – nav, "Atturas" – nav</w:t>
      </w:r>
      <w:r w:rsidR="00871501" w:rsidRPr="002721C4">
        <w:t>,</w:t>
      </w:r>
    </w:p>
    <w:p w14:paraId="034EB327" w14:textId="77777777" w:rsidR="00871501" w:rsidRPr="002721C4" w:rsidRDefault="00871501" w:rsidP="00871501">
      <w:pPr>
        <w:ind w:firstLine="567"/>
        <w:jc w:val="center"/>
        <w:rPr>
          <w:b/>
        </w:rPr>
      </w:pPr>
      <w:r w:rsidRPr="002721C4">
        <w:t>Ogres novada pašvaldības dome</w:t>
      </w:r>
      <w:r w:rsidRPr="002721C4">
        <w:rPr>
          <w:b/>
        </w:rPr>
        <w:t xml:space="preserve"> NOLEMJ:</w:t>
      </w:r>
    </w:p>
    <w:p w14:paraId="7D3B95A3" w14:textId="77777777" w:rsidR="00871501" w:rsidRPr="00C70A49" w:rsidRDefault="00871501" w:rsidP="00871501">
      <w:pPr>
        <w:rPr>
          <w:bCs/>
          <w:sz w:val="20"/>
          <w:szCs w:val="28"/>
        </w:rPr>
      </w:pPr>
    </w:p>
    <w:p w14:paraId="3862E113" w14:textId="397473E0" w:rsidR="00762850" w:rsidRDefault="00762850" w:rsidP="00762850">
      <w:pPr>
        <w:pStyle w:val="Bezatstarpm"/>
        <w:spacing w:before="120" w:after="120"/>
        <w:ind w:firstLine="709"/>
        <w:jc w:val="both"/>
      </w:pPr>
      <w:r>
        <w:rPr>
          <w:bCs/>
          <w:iCs/>
        </w:rPr>
        <w:t>1. </w:t>
      </w:r>
      <w:r w:rsidR="00907E8B" w:rsidRPr="00762850">
        <w:rPr>
          <w:b/>
          <w:iCs/>
        </w:rPr>
        <w:t>Apstiprināt</w:t>
      </w:r>
      <w:r w:rsidR="00E11911">
        <w:rPr>
          <w:bCs/>
          <w:iCs/>
        </w:rPr>
        <w:t xml:space="preserve"> </w:t>
      </w:r>
      <w:r w:rsidR="00E012B8" w:rsidRPr="00500118">
        <w:t xml:space="preserve">Ogres novada pašvaldības </w:t>
      </w:r>
      <w:r w:rsidR="00E012B8">
        <w:t>2021. gada 8. jūlija iekšējos noteikumus</w:t>
      </w:r>
      <w:r w:rsidR="00E012B8" w:rsidRPr="00500118">
        <w:t xml:space="preserve"> </w:t>
      </w:r>
      <w:r w:rsidR="00E012B8">
        <w:t>Nr. </w:t>
      </w:r>
      <w:r w:rsidR="009D48C9">
        <w:t>19/2021</w:t>
      </w:r>
      <w:bookmarkStart w:id="0" w:name="_GoBack"/>
      <w:bookmarkEnd w:id="0"/>
      <w:r w:rsidR="00E012B8">
        <w:t xml:space="preserve"> </w:t>
      </w:r>
      <w:r w:rsidR="00E11911">
        <w:t>“</w:t>
      </w:r>
      <w:r w:rsidR="000348C9" w:rsidRPr="00E11911">
        <w:t>Ogres novada bāriņtiesas nolikum</w:t>
      </w:r>
      <w:r w:rsidR="00ED747F">
        <w:t>s”</w:t>
      </w:r>
      <w:r>
        <w:t xml:space="preserve"> (turpmāk – Nolikums), pielikumā uz četrām lapām</w:t>
      </w:r>
      <w:r w:rsidR="00ED747F">
        <w:t>.</w:t>
      </w:r>
    </w:p>
    <w:p w14:paraId="0374B41E" w14:textId="3B96EBD2" w:rsidR="00762850" w:rsidRDefault="00762850" w:rsidP="00762850">
      <w:pPr>
        <w:pStyle w:val="Bezatstarpm"/>
        <w:spacing w:before="120" w:after="120"/>
        <w:ind w:firstLine="709"/>
        <w:jc w:val="both"/>
      </w:pPr>
      <w:r w:rsidRPr="00762850">
        <w:rPr>
          <w:bCs/>
          <w:iCs/>
        </w:rPr>
        <w:t>2.</w:t>
      </w:r>
      <w:r>
        <w:rPr>
          <w:b/>
          <w:iCs/>
        </w:rPr>
        <w:t> </w:t>
      </w:r>
      <w:r w:rsidRPr="00FD107A">
        <w:rPr>
          <w:b/>
          <w:bCs/>
        </w:rPr>
        <w:t>Noteikt</w:t>
      </w:r>
      <w:r>
        <w:t>, ka Ogres novada bāriņtiesas (turpmāk – Bāriņtiesa) priekšsēdētājs ir atbildīgs par Bāriņtiesas darbību saskaņā ar apstiprināto Nolikumu.</w:t>
      </w:r>
    </w:p>
    <w:p w14:paraId="77985C52" w14:textId="193F2A7F" w:rsidR="00762850" w:rsidRDefault="00762850" w:rsidP="00762850">
      <w:pPr>
        <w:pStyle w:val="Bezatstarpm"/>
        <w:spacing w:before="120" w:after="120"/>
        <w:ind w:firstLine="709"/>
        <w:jc w:val="both"/>
      </w:pPr>
      <w:r>
        <w:t>3. </w:t>
      </w:r>
      <w:r w:rsidRPr="00FD107A">
        <w:rPr>
          <w:b/>
          <w:bCs/>
        </w:rPr>
        <w:t>Kontroli</w:t>
      </w:r>
      <w:r w:rsidRPr="00FD107A">
        <w:t xml:space="preserve"> par lēmuma izpildi uzdot Ogres novada pašvaldības </w:t>
      </w:r>
      <w:r>
        <w:t>izpilddirektoram</w:t>
      </w:r>
      <w:r w:rsidRPr="00FD107A">
        <w:t>.</w:t>
      </w:r>
    </w:p>
    <w:p w14:paraId="08DC3F04" w14:textId="77777777" w:rsidR="00762850" w:rsidRPr="00E11911" w:rsidRDefault="00762850" w:rsidP="00E11911">
      <w:pPr>
        <w:pStyle w:val="Bezatstarpm"/>
        <w:ind w:firstLine="709"/>
        <w:jc w:val="both"/>
      </w:pPr>
    </w:p>
    <w:p w14:paraId="01FA2422" w14:textId="77777777" w:rsidR="001748B3" w:rsidRPr="00084237" w:rsidRDefault="001748B3" w:rsidP="00B14018">
      <w:pPr>
        <w:pStyle w:val="Bezatstarpm"/>
        <w:ind w:left="360"/>
        <w:jc w:val="both"/>
        <w:rPr>
          <w:bCs/>
        </w:rPr>
      </w:pPr>
    </w:p>
    <w:p w14:paraId="7448E12C" w14:textId="77777777" w:rsidR="001748B3" w:rsidRDefault="001748B3" w:rsidP="00E11911">
      <w:pPr>
        <w:pStyle w:val="Pamattekstaatkpe2"/>
        <w:ind w:left="0" w:right="480"/>
      </w:pPr>
    </w:p>
    <w:p w14:paraId="2AF3575D" w14:textId="77777777" w:rsidR="001748B3" w:rsidRPr="00723804" w:rsidRDefault="001748B3" w:rsidP="001748B3">
      <w:pPr>
        <w:pStyle w:val="Pamattekstaatkpe2"/>
        <w:ind w:left="218"/>
        <w:jc w:val="right"/>
      </w:pPr>
      <w:r w:rsidRPr="00723804">
        <w:t>(Sēdes vadītāja,</w:t>
      </w:r>
    </w:p>
    <w:p w14:paraId="546B5770" w14:textId="77777777" w:rsidR="001748B3" w:rsidRPr="00E46D47" w:rsidRDefault="001748B3" w:rsidP="001748B3">
      <w:pPr>
        <w:pStyle w:val="Pamattekstaatkpe2"/>
        <w:ind w:left="218"/>
        <w:jc w:val="right"/>
      </w:pPr>
      <w:r w:rsidRPr="00723804">
        <w:t>domes priekšsēdētāj</w:t>
      </w:r>
      <w:r>
        <w:t xml:space="preserve">s E.Helmanis </w:t>
      </w:r>
      <w:r w:rsidRPr="00723804">
        <w:t>paraksts)</w:t>
      </w:r>
    </w:p>
    <w:p w14:paraId="3506368F" w14:textId="77777777" w:rsidR="001748B3" w:rsidRDefault="001748B3" w:rsidP="001748B3"/>
    <w:p w14:paraId="4A67E1BE" w14:textId="77777777" w:rsidR="003D02F1" w:rsidRDefault="009D48C9"/>
    <w:sectPr w:rsidR="003D02F1" w:rsidSect="00E012B8">
      <w:headerReference w:type="default" r:id="rId9"/>
      <w:footerReference w:type="even"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B9B2E" w14:textId="77777777" w:rsidR="001C5E2C" w:rsidRDefault="001C5E2C" w:rsidP="001748B3">
      <w:r>
        <w:separator/>
      </w:r>
    </w:p>
  </w:endnote>
  <w:endnote w:type="continuationSeparator" w:id="0">
    <w:p w14:paraId="06AE1C0D" w14:textId="77777777" w:rsidR="001C5E2C" w:rsidRDefault="001C5E2C" w:rsidP="0017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B8AC1" w14:textId="77777777" w:rsidR="00336A74" w:rsidRDefault="00402D39" w:rsidP="00563768">
    <w:pPr>
      <w:pStyle w:val="Kjene"/>
      <w:framePr w:wrap="around" w:vAnchor="text" w:hAnchor="margin" w:xAlign="center" w:y="1"/>
      <w:rPr>
        <w:rStyle w:val="Lappusesnumurs"/>
      </w:rPr>
    </w:pPr>
    <w:r>
      <w:rPr>
        <w:rStyle w:val="Lappusesnumurs"/>
      </w:rPr>
      <w:fldChar w:fldCharType="begin"/>
    </w:r>
    <w:r w:rsidR="00C2778E">
      <w:rPr>
        <w:rStyle w:val="Lappusesnumurs"/>
      </w:rPr>
      <w:instrText xml:space="preserve">PAGE  </w:instrText>
    </w:r>
    <w:r>
      <w:rPr>
        <w:rStyle w:val="Lappusesnumurs"/>
      </w:rPr>
      <w:fldChar w:fldCharType="end"/>
    </w:r>
  </w:p>
  <w:p w14:paraId="4FB6C27D" w14:textId="77777777" w:rsidR="00336A74" w:rsidRDefault="009D48C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99BCC" w14:textId="77777777" w:rsidR="001C5E2C" w:rsidRDefault="001C5E2C" w:rsidP="001748B3">
      <w:r>
        <w:separator/>
      </w:r>
    </w:p>
  </w:footnote>
  <w:footnote w:type="continuationSeparator" w:id="0">
    <w:p w14:paraId="216BD0E3" w14:textId="77777777" w:rsidR="001C5E2C" w:rsidRDefault="001C5E2C" w:rsidP="00174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838303"/>
      <w:docPartObj>
        <w:docPartGallery w:val="Page Numbers (Top of Page)"/>
        <w:docPartUnique/>
      </w:docPartObj>
    </w:sdtPr>
    <w:sdtEndPr>
      <w:rPr>
        <w:sz w:val="20"/>
        <w:szCs w:val="20"/>
      </w:rPr>
    </w:sdtEndPr>
    <w:sdtContent>
      <w:p w14:paraId="122E2A4F" w14:textId="77777777" w:rsidR="001748B3" w:rsidRPr="001748B3" w:rsidRDefault="00402D39">
        <w:pPr>
          <w:pStyle w:val="Galvene"/>
          <w:jc w:val="center"/>
          <w:rPr>
            <w:sz w:val="20"/>
            <w:szCs w:val="20"/>
          </w:rPr>
        </w:pPr>
        <w:r w:rsidRPr="001748B3">
          <w:rPr>
            <w:sz w:val="20"/>
            <w:szCs w:val="20"/>
          </w:rPr>
          <w:fldChar w:fldCharType="begin"/>
        </w:r>
        <w:r w:rsidR="001748B3" w:rsidRPr="001748B3">
          <w:rPr>
            <w:sz w:val="20"/>
            <w:szCs w:val="20"/>
          </w:rPr>
          <w:instrText>PAGE   \* MERGEFORMAT</w:instrText>
        </w:r>
        <w:r w:rsidRPr="001748B3">
          <w:rPr>
            <w:sz w:val="20"/>
            <w:szCs w:val="20"/>
          </w:rPr>
          <w:fldChar w:fldCharType="separate"/>
        </w:r>
        <w:r w:rsidR="00E11911">
          <w:rPr>
            <w:noProof/>
            <w:sz w:val="20"/>
            <w:szCs w:val="20"/>
          </w:rPr>
          <w:t>2</w:t>
        </w:r>
        <w:r w:rsidRPr="001748B3">
          <w:rPr>
            <w:sz w:val="20"/>
            <w:szCs w:val="20"/>
          </w:rPr>
          <w:fldChar w:fldCharType="end"/>
        </w:r>
      </w:p>
    </w:sdtContent>
  </w:sdt>
  <w:p w14:paraId="1019C702" w14:textId="77777777" w:rsidR="004560D6" w:rsidRPr="001748B3" w:rsidRDefault="009D48C9">
    <w:pPr>
      <w:pStyle w:val="Galvene"/>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1" w15:restartNumberingAfterBreak="0">
    <w:nsid w:val="4B84445F"/>
    <w:multiLevelType w:val="hybridMultilevel"/>
    <w:tmpl w:val="7898D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CF5BD6"/>
    <w:multiLevelType w:val="multilevel"/>
    <w:tmpl w:val="60B0AF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B3"/>
    <w:rsid w:val="000348C9"/>
    <w:rsid w:val="00036F8F"/>
    <w:rsid w:val="00081B3B"/>
    <w:rsid w:val="0013472E"/>
    <w:rsid w:val="001543D9"/>
    <w:rsid w:val="001748B3"/>
    <w:rsid w:val="001C0FD8"/>
    <w:rsid w:val="001C5E2C"/>
    <w:rsid w:val="001F0D0C"/>
    <w:rsid w:val="0022123D"/>
    <w:rsid w:val="0023174F"/>
    <w:rsid w:val="002735D7"/>
    <w:rsid w:val="002E7625"/>
    <w:rsid w:val="00402D39"/>
    <w:rsid w:val="00436359"/>
    <w:rsid w:val="0048442A"/>
    <w:rsid w:val="00563B74"/>
    <w:rsid w:val="005E00AC"/>
    <w:rsid w:val="00632473"/>
    <w:rsid w:val="006B3206"/>
    <w:rsid w:val="006D0F30"/>
    <w:rsid w:val="00762850"/>
    <w:rsid w:val="008000B1"/>
    <w:rsid w:val="00845049"/>
    <w:rsid w:val="00871501"/>
    <w:rsid w:val="0088068F"/>
    <w:rsid w:val="00907E8B"/>
    <w:rsid w:val="009757FB"/>
    <w:rsid w:val="009855BD"/>
    <w:rsid w:val="009B0FC4"/>
    <w:rsid w:val="009B1C1C"/>
    <w:rsid w:val="009B7E1C"/>
    <w:rsid w:val="009D48C9"/>
    <w:rsid w:val="00A14671"/>
    <w:rsid w:val="00A52035"/>
    <w:rsid w:val="00A749BF"/>
    <w:rsid w:val="00B14018"/>
    <w:rsid w:val="00B5732E"/>
    <w:rsid w:val="00B76077"/>
    <w:rsid w:val="00BE6E61"/>
    <w:rsid w:val="00C2778E"/>
    <w:rsid w:val="00C34A3D"/>
    <w:rsid w:val="00CE2322"/>
    <w:rsid w:val="00DA7328"/>
    <w:rsid w:val="00E012B8"/>
    <w:rsid w:val="00E11911"/>
    <w:rsid w:val="00E20F1F"/>
    <w:rsid w:val="00EA464A"/>
    <w:rsid w:val="00EA77C6"/>
    <w:rsid w:val="00ED7186"/>
    <w:rsid w:val="00ED747F"/>
    <w:rsid w:val="00EE7B4D"/>
    <w:rsid w:val="00F86F58"/>
    <w:rsid w:val="00FC3D4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3467"/>
  <w15:docId w15:val="{EE9DECB9-6F39-4163-80AE-7E3BD648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748B3"/>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1748B3"/>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1748B3"/>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748B3"/>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1748B3"/>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1748B3"/>
    <w:pPr>
      <w:ind w:left="-142"/>
      <w:jc w:val="both"/>
    </w:pPr>
    <w:rPr>
      <w:szCs w:val="20"/>
    </w:rPr>
  </w:style>
  <w:style w:type="character" w:customStyle="1" w:styleId="Pamattekstaatkpe2Rakstz">
    <w:name w:val="Pamatteksta atkāpe 2 Rakstz."/>
    <w:basedOn w:val="Noklusjumarindkopasfonts"/>
    <w:link w:val="Pamattekstaatkpe2"/>
    <w:rsid w:val="001748B3"/>
    <w:rPr>
      <w:rFonts w:ascii="Times New Roman" w:eastAsia="Times New Roman" w:hAnsi="Times New Roman" w:cs="Times New Roman"/>
      <w:sz w:val="24"/>
      <w:szCs w:val="20"/>
    </w:rPr>
  </w:style>
  <w:style w:type="paragraph" w:styleId="Kjene">
    <w:name w:val="footer"/>
    <w:basedOn w:val="Parasts"/>
    <w:link w:val="KjeneRakstz"/>
    <w:uiPriority w:val="99"/>
    <w:rsid w:val="001748B3"/>
    <w:pPr>
      <w:tabs>
        <w:tab w:val="center" w:pos="4153"/>
        <w:tab w:val="right" w:pos="8306"/>
      </w:tabs>
    </w:pPr>
  </w:style>
  <w:style w:type="character" w:customStyle="1" w:styleId="KjeneRakstz">
    <w:name w:val="Kājene Rakstz."/>
    <w:basedOn w:val="Noklusjumarindkopasfonts"/>
    <w:link w:val="Kjene"/>
    <w:uiPriority w:val="99"/>
    <w:rsid w:val="001748B3"/>
    <w:rPr>
      <w:rFonts w:ascii="Times New Roman" w:eastAsia="Times New Roman" w:hAnsi="Times New Roman" w:cs="Times New Roman"/>
      <w:sz w:val="24"/>
      <w:szCs w:val="24"/>
    </w:rPr>
  </w:style>
  <w:style w:type="character" w:styleId="Lappusesnumurs">
    <w:name w:val="page number"/>
    <w:basedOn w:val="Noklusjumarindkopasfonts"/>
    <w:rsid w:val="001748B3"/>
  </w:style>
  <w:style w:type="paragraph" w:styleId="Sarakstarindkopa">
    <w:name w:val="List Paragraph"/>
    <w:basedOn w:val="Parasts"/>
    <w:uiPriority w:val="34"/>
    <w:qFormat/>
    <w:rsid w:val="001748B3"/>
    <w:pPr>
      <w:spacing w:after="200" w:line="276" w:lineRule="auto"/>
      <w:ind w:left="720"/>
      <w:contextualSpacing/>
    </w:pPr>
    <w:rPr>
      <w:rFonts w:ascii="Calibri" w:eastAsia="Calibri" w:hAnsi="Calibri"/>
      <w:sz w:val="22"/>
      <w:szCs w:val="22"/>
    </w:rPr>
  </w:style>
  <w:style w:type="paragraph" w:styleId="Bezatstarpm">
    <w:name w:val="No Spacing"/>
    <w:uiPriority w:val="1"/>
    <w:qFormat/>
    <w:rsid w:val="001748B3"/>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1748B3"/>
    <w:pPr>
      <w:tabs>
        <w:tab w:val="center" w:pos="4153"/>
        <w:tab w:val="right" w:pos="8306"/>
      </w:tabs>
    </w:pPr>
  </w:style>
  <w:style w:type="character" w:customStyle="1" w:styleId="GalveneRakstz">
    <w:name w:val="Galvene Rakstz."/>
    <w:basedOn w:val="Noklusjumarindkopasfonts"/>
    <w:link w:val="Galvene"/>
    <w:uiPriority w:val="99"/>
    <w:rsid w:val="001748B3"/>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B7607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76077"/>
    <w:rPr>
      <w:rFonts w:ascii="Tahoma" w:eastAsia="Times New Roman" w:hAnsi="Tahoma" w:cs="Tahoma"/>
      <w:sz w:val="16"/>
      <w:szCs w:val="16"/>
    </w:rPr>
  </w:style>
  <w:style w:type="character" w:styleId="Hipersaite">
    <w:name w:val="Hyperlink"/>
    <w:basedOn w:val="Noklusjumarindkopasfonts"/>
    <w:uiPriority w:val="99"/>
    <w:unhideWhenUsed/>
    <w:rsid w:val="00436359"/>
    <w:rPr>
      <w:color w:val="0563C1" w:themeColor="hyperlink"/>
      <w:u w:val="single"/>
    </w:rPr>
  </w:style>
  <w:style w:type="character" w:styleId="Izmantotahipersaite">
    <w:name w:val="FollowedHyperlink"/>
    <w:basedOn w:val="Noklusjumarindkopasfonts"/>
    <w:uiPriority w:val="99"/>
    <w:semiHidden/>
    <w:unhideWhenUsed/>
    <w:rsid w:val="00436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97E02-261F-4671-AA01-C79F00F2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1360</Words>
  <Characters>776</Characters>
  <Application>Microsoft Office Word</Application>
  <DocSecurity>4</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2018-12-20T13:27:00Z</cp:lastPrinted>
  <dcterms:created xsi:type="dcterms:W3CDTF">2021-07-08T17:13:00Z</dcterms:created>
  <dcterms:modified xsi:type="dcterms:W3CDTF">2021-07-08T17:13:00Z</dcterms:modified>
</cp:coreProperties>
</file>