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018F2" w14:textId="77777777" w:rsidR="00B874EC" w:rsidRDefault="00B874EC" w:rsidP="00B874EC">
      <w:pPr>
        <w:jc w:val="center"/>
        <w:rPr>
          <w:noProof/>
          <w:lang w:eastAsia="lv-LV"/>
        </w:rPr>
      </w:pPr>
      <w:r>
        <w:rPr>
          <w:noProof/>
          <w:lang w:val="lv-LV" w:eastAsia="lv-LV"/>
        </w:rPr>
        <w:drawing>
          <wp:inline distT="0" distB="0" distL="0" distR="0" wp14:anchorId="49DCCCF7" wp14:editId="36AFED2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0E99B2B1" w14:textId="77777777" w:rsidR="00B874EC" w:rsidRPr="00C14B58" w:rsidRDefault="00B874EC" w:rsidP="00B874EC">
      <w:pPr>
        <w:jc w:val="center"/>
        <w:rPr>
          <w:rFonts w:ascii="RimBelwe" w:hAnsi="RimBelwe"/>
          <w:noProof/>
          <w:sz w:val="12"/>
          <w:szCs w:val="28"/>
        </w:rPr>
      </w:pPr>
    </w:p>
    <w:p w14:paraId="3968DB4F" w14:textId="77777777" w:rsidR="00B874EC" w:rsidRPr="00AD6A6A" w:rsidRDefault="00B874EC" w:rsidP="00B874EC">
      <w:pPr>
        <w:jc w:val="center"/>
        <w:rPr>
          <w:rFonts w:ascii="Times New Roman" w:hAnsi="Times New Roman"/>
          <w:noProof/>
          <w:sz w:val="36"/>
        </w:rPr>
      </w:pPr>
      <w:r w:rsidRPr="00AD6A6A">
        <w:rPr>
          <w:rFonts w:ascii="Times New Roman" w:hAnsi="Times New Roman"/>
          <w:noProof/>
          <w:sz w:val="36"/>
        </w:rPr>
        <w:t>OGRES  NOVADA  PAŠVALDĪBA</w:t>
      </w:r>
    </w:p>
    <w:p w14:paraId="06B24995" w14:textId="77777777" w:rsidR="00B874EC" w:rsidRPr="00AD6A6A" w:rsidRDefault="00B874EC" w:rsidP="00B874EC">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0BD917B" w14:textId="77777777" w:rsidR="00B874EC" w:rsidRPr="00AD6A6A" w:rsidRDefault="00B874EC" w:rsidP="00B874EC">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382BF94" w14:textId="77777777" w:rsidR="00B874EC" w:rsidRDefault="00B874EC" w:rsidP="00B874EC">
      <w:pPr>
        <w:jc w:val="center"/>
        <w:rPr>
          <w:rFonts w:ascii="Times New Roman" w:hAnsi="Times New Roman"/>
          <w:sz w:val="28"/>
          <w:szCs w:val="28"/>
          <w:lang w:val="lv-LV"/>
        </w:rPr>
      </w:pPr>
    </w:p>
    <w:p w14:paraId="49FC4478" w14:textId="77777777" w:rsidR="00B874EC" w:rsidRPr="009154C1" w:rsidRDefault="00B874EC" w:rsidP="00B874EC">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DDB7B4D" w14:textId="77777777" w:rsidR="00B874EC" w:rsidRPr="009154C1" w:rsidRDefault="00B874EC" w:rsidP="00B874EC">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B874EC" w:rsidRPr="00C46CF5" w14:paraId="3062E790" w14:textId="77777777" w:rsidTr="00B11465">
        <w:tc>
          <w:tcPr>
            <w:tcW w:w="1648" w:type="pct"/>
          </w:tcPr>
          <w:p w14:paraId="18163369" w14:textId="77777777" w:rsidR="00B874EC" w:rsidRPr="00C46CF5" w:rsidRDefault="00B874EC" w:rsidP="00B11465">
            <w:pPr>
              <w:rPr>
                <w:rFonts w:ascii="Times New Roman" w:hAnsi="Times New Roman"/>
                <w:lang w:val="lv-LV"/>
              </w:rPr>
            </w:pPr>
          </w:p>
          <w:p w14:paraId="26BEEF21" w14:textId="77777777" w:rsidR="00B874EC" w:rsidRPr="00C46CF5" w:rsidRDefault="00B874EC" w:rsidP="00B11465">
            <w:pPr>
              <w:rPr>
                <w:rFonts w:ascii="Times New Roman" w:hAnsi="Times New Roman"/>
                <w:lang w:val="lv-LV"/>
              </w:rPr>
            </w:pPr>
            <w:r w:rsidRPr="00C46CF5">
              <w:rPr>
                <w:rFonts w:ascii="Times New Roman" w:hAnsi="Times New Roman"/>
                <w:lang w:val="lv-LV"/>
              </w:rPr>
              <w:t>Ogrē, Brīvības ielā 33</w:t>
            </w:r>
          </w:p>
        </w:tc>
        <w:tc>
          <w:tcPr>
            <w:tcW w:w="1647" w:type="pct"/>
          </w:tcPr>
          <w:p w14:paraId="05E8905F" w14:textId="77777777" w:rsidR="00B874EC" w:rsidRPr="00C46CF5" w:rsidRDefault="00B874EC" w:rsidP="00B11465">
            <w:pPr>
              <w:pStyle w:val="Virsraksts2"/>
              <w:rPr>
                <w:b w:val="0"/>
                <w:bCs w:val="0"/>
              </w:rPr>
            </w:pPr>
          </w:p>
          <w:p w14:paraId="45F735A6" w14:textId="07512F31" w:rsidR="00B874EC" w:rsidRPr="00523C59" w:rsidRDefault="00523C59" w:rsidP="00B11465">
            <w:pPr>
              <w:pStyle w:val="Virsraksts2"/>
              <w:rPr>
                <w:bCs w:val="0"/>
              </w:rPr>
            </w:pPr>
            <w:r w:rsidRPr="00523C59">
              <w:rPr>
                <w:bCs w:val="0"/>
              </w:rPr>
              <w:t>Nr.3</w:t>
            </w:r>
          </w:p>
        </w:tc>
        <w:tc>
          <w:tcPr>
            <w:tcW w:w="1705" w:type="pct"/>
          </w:tcPr>
          <w:p w14:paraId="37D1F06E" w14:textId="77777777" w:rsidR="00B874EC" w:rsidRPr="00C46CF5" w:rsidRDefault="00B874EC" w:rsidP="00B11465">
            <w:pPr>
              <w:jc w:val="right"/>
              <w:rPr>
                <w:rFonts w:ascii="Times New Roman" w:hAnsi="Times New Roman"/>
                <w:lang w:val="lv-LV"/>
              </w:rPr>
            </w:pPr>
          </w:p>
          <w:p w14:paraId="0C017E9C" w14:textId="77777777" w:rsidR="00B874EC" w:rsidRPr="00C46CF5" w:rsidRDefault="00B874EC" w:rsidP="00B11465">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0081705C" w14:textId="77777777" w:rsidR="00087784" w:rsidRDefault="00087784" w:rsidP="00B874EC">
      <w:pPr>
        <w:jc w:val="center"/>
        <w:rPr>
          <w:rFonts w:ascii="Times New Roman" w:hAnsi="Times New Roman"/>
          <w:b/>
          <w:szCs w:val="24"/>
        </w:rPr>
      </w:pPr>
    </w:p>
    <w:p w14:paraId="5D5A3E53" w14:textId="2179CB90" w:rsidR="00B874EC" w:rsidRDefault="00523C59" w:rsidP="00B874EC">
      <w:pPr>
        <w:jc w:val="center"/>
        <w:rPr>
          <w:rFonts w:ascii="Times New Roman" w:hAnsi="Times New Roman"/>
          <w:b/>
          <w:szCs w:val="24"/>
        </w:rPr>
      </w:pPr>
      <w:r>
        <w:rPr>
          <w:rFonts w:ascii="Times New Roman" w:hAnsi="Times New Roman"/>
          <w:b/>
          <w:szCs w:val="24"/>
        </w:rPr>
        <w:t>10</w:t>
      </w:r>
      <w:r w:rsidR="00B874EC" w:rsidRPr="009154C1">
        <w:rPr>
          <w:rFonts w:ascii="Times New Roman" w:hAnsi="Times New Roman"/>
          <w:b/>
          <w:szCs w:val="24"/>
        </w:rPr>
        <w:t>.</w:t>
      </w:r>
    </w:p>
    <w:p w14:paraId="710448C5" w14:textId="2C4EB74C" w:rsidR="00B874EC" w:rsidRPr="00500118" w:rsidRDefault="00B874EC" w:rsidP="00B874EC">
      <w:pPr>
        <w:pStyle w:val="Virsraksts1"/>
        <w:ind w:left="0"/>
      </w:pPr>
      <w:r w:rsidRPr="00500118">
        <w:t xml:space="preserve">Par Ogres novada </w:t>
      </w:r>
      <w:r>
        <w:t>bāriņtiesas</w:t>
      </w:r>
      <w:r w:rsidR="00087784">
        <w:t xml:space="preserve"> </w:t>
      </w:r>
      <w:r w:rsidRPr="00882AAE">
        <w:rPr>
          <w:color w:val="000000"/>
          <w:szCs w:val="24"/>
        </w:rPr>
        <w:t xml:space="preserve">amatu un </w:t>
      </w:r>
      <w:r>
        <w:rPr>
          <w:color w:val="000000"/>
          <w:szCs w:val="24"/>
        </w:rPr>
        <w:t>mēnešalgu</w:t>
      </w:r>
      <w:r w:rsidRPr="00882AAE">
        <w:rPr>
          <w:color w:val="000000"/>
          <w:szCs w:val="24"/>
        </w:rPr>
        <w:t xml:space="preserve"> lik</w:t>
      </w:r>
      <w:r w:rsidRPr="00E831E1">
        <w:rPr>
          <w:color w:val="000000"/>
          <w:szCs w:val="24"/>
        </w:rPr>
        <w:t>mju saraksta</w:t>
      </w:r>
      <w:r w:rsidRPr="00AA399D">
        <w:rPr>
          <w:color w:val="000000"/>
          <w:szCs w:val="24"/>
        </w:rPr>
        <w:t xml:space="preserve"> apstiprināšanu</w:t>
      </w:r>
    </w:p>
    <w:bookmarkEnd w:id="0"/>
    <w:p w14:paraId="4C689A70" w14:textId="77777777" w:rsidR="00B874EC" w:rsidRPr="00BD3D4B" w:rsidRDefault="00B874EC" w:rsidP="00B874EC">
      <w:pPr>
        <w:spacing w:line="276" w:lineRule="auto"/>
        <w:ind w:firstLine="720"/>
        <w:jc w:val="both"/>
        <w:rPr>
          <w:rFonts w:ascii="Times New Roman" w:hAnsi="Times New Roman"/>
          <w:szCs w:val="24"/>
          <w:lang w:val="lv-LV"/>
        </w:rPr>
      </w:pPr>
    </w:p>
    <w:p w14:paraId="30EB092A" w14:textId="6EBFC52C" w:rsidR="004E6F8D" w:rsidRPr="00236DA6" w:rsidRDefault="004E6F8D" w:rsidP="00236DA6">
      <w:pPr>
        <w:spacing w:line="276" w:lineRule="auto"/>
        <w:ind w:firstLine="720"/>
        <w:jc w:val="both"/>
        <w:rPr>
          <w:rFonts w:ascii="Times New Roman" w:hAnsi="Times New Roman"/>
          <w:bCs/>
          <w:lang w:val="lv-LV"/>
        </w:rPr>
      </w:pPr>
      <w:r w:rsidRPr="00236DA6">
        <w:rPr>
          <w:rFonts w:ascii="Times New Roman" w:hAnsi="Times New Roman"/>
          <w:bCs/>
          <w:lang w:val="lv-LV"/>
        </w:rPr>
        <w:t>Bāriņtiesu likuma 2.</w:t>
      </w:r>
      <w:r w:rsidR="00236DA6" w:rsidRPr="00236DA6">
        <w:rPr>
          <w:rFonts w:ascii="Times New Roman" w:hAnsi="Times New Roman"/>
          <w:bCs/>
          <w:lang w:val="lv-LV"/>
        </w:rPr>
        <w:t> </w:t>
      </w:r>
      <w:r w:rsidRPr="00236DA6">
        <w:rPr>
          <w:rFonts w:ascii="Times New Roman" w:hAnsi="Times New Roman"/>
          <w:bCs/>
          <w:lang w:val="lv-LV"/>
        </w:rPr>
        <w:t>panta pirmā daļa nosaka, ka bāriņtiesa ir pašvaldības izveidota aizbildnības un aizgādnības iestāde.</w:t>
      </w:r>
    </w:p>
    <w:p w14:paraId="785695A0" w14:textId="2D4EC312" w:rsidR="00B874EC" w:rsidRPr="00236DA6" w:rsidRDefault="00B874EC" w:rsidP="00236DA6">
      <w:pPr>
        <w:spacing w:line="276" w:lineRule="auto"/>
        <w:ind w:firstLine="720"/>
        <w:jc w:val="both"/>
        <w:rPr>
          <w:rFonts w:ascii="Times New Roman" w:hAnsi="Times New Roman"/>
          <w:lang w:val="lv-LV"/>
        </w:rPr>
      </w:pPr>
      <w:r w:rsidRPr="00236DA6">
        <w:rPr>
          <w:rFonts w:ascii="Times New Roman" w:hAnsi="Times New Roman"/>
          <w:bCs/>
          <w:lang w:val="lv-LV"/>
        </w:rPr>
        <w:t>Ogres novada pašvaldības</w:t>
      </w:r>
      <w:r w:rsidRPr="00236DA6">
        <w:rPr>
          <w:rFonts w:ascii="Times New Roman" w:hAnsi="Times New Roman"/>
          <w:lang w:val="lv-LV"/>
        </w:rPr>
        <w:t xml:space="preserve"> dome 2021. gada 8. jūlijā pieņēma lēmumu “Par Ogres novada bāriņtiesas izveidi</w:t>
      </w:r>
      <w:r w:rsidRPr="00523C59">
        <w:rPr>
          <w:rFonts w:ascii="Times New Roman" w:hAnsi="Times New Roman"/>
          <w:lang w:val="lv-LV"/>
        </w:rPr>
        <w:t>” (</w:t>
      </w:r>
      <w:r w:rsidR="00523C59" w:rsidRPr="00523C59">
        <w:rPr>
          <w:rFonts w:ascii="Times New Roman" w:hAnsi="Times New Roman"/>
          <w:lang w:val="lv-LV"/>
        </w:rPr>
        <w:t>Nr.3</w:t>
      </w:r>
      <w:r w:rsidR="00523C59">
        <w:rPr>
          <w:rFonts w:ascii="Times New Roman" w:hAnsi="Times New Roman"/>
          <w:lang w:val="lv-LV"/>
        </w:rPr>
        <w:t>.</w:t>
      </w:r>
      <w:r w:rsidRPr="00523C59">
        <w:rPr>
          <w:rFonts w:ascii="Times New Roman" w:hAnsi="Times New Roman"/>
          <w:lang w:val="lv-LV"/>
        </w:rPr>
        <w:t xml:space="preserve">, </w:t>
      </w:r>
      <w:r w:rsidR="00523C59" w:rsidRPr="00523C59">
        <w:rPr>
          <w:rFonts w:ascii="Times New Roman" w:hAnsi="Times New Roman"/>
          <w:lang w:val="lv-LV"/>
        </w:rPr>
        <w:t>8</w:t>
      </w:r>
      <w:r w:rsidRPr="00523C59">
        <w:rPr>
          <w:rFonts w:ascii="Times New Roman" w:hAnsi="Times New Roman"/>
          <w:lang w:val="lv-LV"/>
        </w:rPr>
        <w:t>) ar 2021</w:t>
      </w:r>
      <w:r w:rsidRPr="00236DA6">
        <w:rPr>
          <w:rFonts w:ascii="Times New Roman" w:hAnsi="Times New Roman"/>
          <w:lang w:val="lv-LV"/>
        </w:rPr>
        <w:t xml:space="preserve">. gada </w:t>
      </w:r>
      <w:r w:rsidR="00236DA6" w:rsidRPr="00236DA6">
        <w:rPr>
          <w:rFonts w:ascii="Times New Roman" w:hAnsi="Times New Roman"/>
          <w:lang w:val="lv-LV"/>
        </w:rPr>
        <w:t>3. augustu</w:t>
      </w:r>
      <w:r w:rsidRPr="00236DA6">
        <w:rPr>
          <w:rFonts w:ascii="Times New Roman" w:hAnsi="Times New Roman"/>
          <w:lang w:val="lv-LV"/>
        </w:rPr>
        <w:t xml:space="preserve"> izveidot Ogres novada bāriņtiesu, kas </w:t>
      </w:r>
      <w:r w:rsidRPr="00236DA6">
        <w:rPr>
          <w:rFonts w:ascii="Times New Roman" w:hAnsi="Times New Roman"/>
          <w:bCs/>
          <w:lang w:val="lv-LV"/>
        </w:rPr>
        <w:t xml:space="preserve">nodrošina aizbildnības un aizgādnības funkciju visā </w:t>
      </w:r>
      <w:r w:rsidR="00AE6C6F" w:rsidRPr="00236DA6">
        <w:rPr>
          <w:rFonts w:ascii="Times New Roman" w:hAnsi="Times New Roman"/>
          <w:bCs/>
          <w:lang w:val="lv-LV"/>
        </w:rPr>
        <w:t xml:space="preserve">Ogres </w:t>
      </w:r>
      <w:r w:rsidRPr="00236DA6">
        <w:rPr>
          <w:rFonts w:ascii="Times New Roman" w:hAnsi="Times New Roman"/>
          <w:bCs/>
          <w:lang w:val="lv-LV"/>
        </w:rPr>
        <w:t xml:space="preserve">novadā, kā arī Ogres novada teritoriālajās vienībās, kurās nav notāra, Civillikumā noteiktajos gadījumos sniedz palīdzību </w:t>
      </w:r>
      <w:r w:rsidRPr="00236DA6">
        <w:rPr>
          <w:rFonts w:ascii="Times New Roman" w:hAnsi="Times New Roman"/>
          <w:lang w:val="lv-LV"/>
        </w:rPr>
        <w:t>mantojuma lietu kārtošanā, gādā par mantojuma apsardzību, kā arī izdara apliecinājumus un pilda citus tiesību aktos norādītos uzdevumus.</w:t>
      </w:r>
    </w:p>
    <w:p w14:paraId="79666A51" w14:textId="77777777" w:rsidR="00236DA6" w:rsidRPr="00236DA6" w:rsidRDefault="00236DA6" w:rsidP="00236DA6">
      <w:pPr>
        <w:pStyle w:val="tv213"/>
        <w:shd w:val="clear" w:color="auto" w:fill="FFFFFF"/>
        <w:spacing w:before="0" w:beforeAutospacing="0" w:after="0" w:afterAutospacing="0" w:line="276" w:lineRule="auto"/>
        <w:ind w:firstLine="720"/>
        <w:jc w:val="both"/>
        <w:rPr>
          <w:szCs w:val="20"/>
          <w:lang w:eastAsia="en-US"/>
        </w:rPr>
      </w:pPr>
      <w:r w:rsidRPr="00236DA6">
        <w:rPr>
          <w:szCs w:val="20"/>
          <w:lang w:eastAsia="en-US"/>
        </w:rPr>
        <w:t>Bāriņtiesu likuma 7. panta pirmā, otrā un trešā daļa nosaka, ka:</w:t>
      </w:r>
    </w:p>
    <w:p w14:paraId="107CA36A" w14:textId="77777777" w:rsidR="00236DA6" w:rsidRPr="00236DA6" w:rsidRDefault="00236DA6" w:rsidP="00236DA6">
      <w:pPr>
        <w:pStyle w:val="tv213"/>
        <w:shd w:val="clear" w:color="auto" w:fill="FFFFFF"/>
        <w:spacing w:before="0" w:beforeAutospacing="0" w:after="0" w:afterAutospacing="0" w:line="276" w:lineRule="auto"/>
        <w:ind w:firstLine="720"/>
        <w:jc w:val="both"/>
        <w:rPr>
          <w:szCs w:val="20"/>
          <w:lang w:eastAsia="en-US"/>
        </w:rPr>
      </w:pPr>
      <w:r w:rsidRPr="00236DA6">
        <w:rPr>
          <w:szCs w:val="20"/>
          <w:lang w:eastAsia="en-US"/>
        </w:rPr>
        <w:t>1) bāriņtiesas sastāvā ir bāriņtiesas priekšsēdētājs un vismaz trīs bāriņtiesas locekļi;</w:t>
      </w:r>
    </w:p>
    <w:p w14:paraId="4786EC80" w14:textId="77777777" w:rsidR="00236DA6" w:rsidRPr="00236DA6" w:rsidRDefault="00236DA6" w:rsidP="00236DA6">
      <w:pPr>
        <w:pStyle w:val="tv213"/>
        <w:shd w:val="clear" w:color="auto" w:fill="FFFFFF"/>
        <w:spacing w:before="0" w:beforeAutospacing="0" w:after="0" w:afterAutospacing="0" w:line="276" w:lineRule="auto"/>
        <w:ind w:firstLine="720"/>
        <w:jc w:val="both"/>
        <w:rPr>
          <w:szCs w:val="20"/>
          <w:lang w:eastAsia="en-US"/>
        </w:rPr>
      </w:pPr>
      <w:r w:rsidRPr="00236DA6">
        <w:rPr>
          <w:szCs w:val="20"/>
          <w:lang w:eastAsia="en-US"/>
        </w:rPr>
        <w:t>2) bāriņtiesas locekļu skaitu nosaka pašvaldība atbilstoši pašvaldības administratīvajā teritorijā deklarēto iedzīvotāju skaitam, bērnu un aizgādnībā esošo personu skaitam, bāriņtiesas lietu skaitam un pašvaldības administratīvās teritorijas lielumam, lai pilnvērtīgi nodrošinātu bērnu un aizgādnībā esošo personu tiesību un interešu aizsardzību;</w:t>
      </w:r>
    </w:p>
    <w:p w14:paraId="41366CD0" w14:textId="1E2BC58A" w:rsidR="00236DA6" w:rsidRPr="00236DA6" w:rsidRDefault="00236DA6" w:rsidP="00236DA6">
      <w:pPr>
        <w:pStyle w:val="tv213"/>
        <w:shd w:val="clear" w:color="auto" w:fill="FFFFFF"/>
        <w:spacing w:before="0" w:beforeAutospacing="0" w:after="0" w:afterAutospacing="0" w:line="276" w:lineRule="auto"/>
        <w:ind w:firstLine="720"/>
        <w:jc w:val="both"/>
        <w:rPr>
          <w:szCs w:val="20"/>
          <w:lang w:eastAsia="en-US"/>
        </w:rPr>
      </w:pPr>
      <w:r w:rsidRPr="00236DA6">
        <w:rPr>
          <w:szCs w:val="20"/>
          <w:lang w:eastAsia="en-US"/>
        </w:rPr>
        <w:t>3) Bāriņtiesas sastāvā var būt bāriņtiesas priekšsēdētāja vietnieks.</w:t>
      </w:r>
    </w:p>
    <w:p w14:paraId="57A36B05" w14:textId="7B093152" w:rsidR="00236DA6" w:rsidRPr="00236DA6" w:rsidRDefault="00236DA6" w:rsidP="00236DA6">
      <w:pPr>
        <w:spacing w:line="276" w:lineRule="auto"/>
        <w:ind w:firstLine="720"/>
        <w:jc w:val="both"/>
        <w:rPr>
          <w:rFonts w:ascii="Times New Roman" w:hAnsi="Times New Roman"/>
          <w:lang w:val="lv-LV"/>
        </w:rPr>
      </w:pPr>
      <w:r>
        <w:rPr>
          <w:rFonts w:ascii="Times New Roman" w:hAnsi="Times New Roman"/>
          <w:lang w:val="lv-LV"/>
        </w:rPr>
        <w:t xml:space="preserve">Saskaņā ar Bāriņtiesas likumu, </w:t>
      </w:r>
      <w:r w:rsidRPr="00B409E6">
        <w:rPr>
          <w:szCs w:val="24"/>
          <w:lang w:val="lv-LV"/>
        </w:rPr>
        <w:t>bāriņtiesas darba nodrošināšanai</w:t>
      </w:r>
      <w:r>
        <w:rPr>
          <w:szCs w:val="24"/>
          <w:lang w:val="lv-LV"/>
        </w:rPr>
        <w:t xml:space="preserve"> bāriņtiesā var būt bāriņtiesas priekšsēdētāja palīgs, bāriņtiesas locekļa palīgs un citi darbinieki.</w:t>
      </w:r>
    </w:p>
    <w:p w14:paraId="2CB71E07" w14:textId="51555BF0" w:rsidR="00B874EC" w:rsidRPr="00F21E9A" w:rsidRDefault="00B874EC" w:rsidP="00236DA6">
      <w:pPr>
        <w:spacing w:line="276" w:lineRule="auto"/>
        <w:ind w:firstLine="720"/>
        <w:jc w:val="both"/>
        <w:rPr>
          <w:rFonts w:ascii="Times New Roman" w:hAnsi="Times New Roman"/>
          <w:lang w:val="lv-LV"/>
        </w:rPr>
      </w:pPr>
      <w:r>
        <w:rPr>
          <w:rFonts w:ascii="Times New Roman" w:hAnsi="Times New Roman"/>
          <w:lang w:val="lv-LV"/>
        </w:rPr>
        <w:t xml:space="preserve">Ņemot vērā augstāk minēto un pamatojoties uz </w:t>
      </w:r>
      <w:r w:rsidR="00236DA6">
        <w:rPr>
          <w:rFonts w:ascii="Times New Roman" w:hAnsi="Times New Roman"/>
          <w:lang w:val="lv-LV"/>
        </w:rPr>
        <w:t xml:space="preserve">Bāriņtiesu likuma 7. panta pirmo, otro un trešo daļu, 8. pantu, </w:t>
      </w:r>
      <w:r>
        <w:rPr>
          <w:rFonts w:ascii="Times New Roman" w:hAnsi="Times New Roman"/>
          <w:lang w:val="lv-LV"/>
        </w:rPr>
        <w:t xml:space="preserve">likuma “Par pašvaldībām” </w:t>
      </w:r>
      <w:r w:rsidRPr="00E17777">
        <w:rPr>
          <w:rFonts w:ascii="Times New Roman" w:hAnsi="Times New Roman"/>
          <w:szCs w:val="24"/>
          <w:lang w:val="lv-LV"/>
        </w:rPr>
        <w:t>21.</w:t>
      </w:r>
      <w:r>
        <w:rPr>
          <w:rFonts w:ascii="Times New Roman" w:hAnsi="Times New Roman"/>
          <w:szCs w:val="24"/>
          <w:lang w:val="lv-LV"/>
        </w:rPr>
        <w:t> </w:t>
      </w:r>
      <w:r w:rsidRPr="00E17777">
        <w:rPr>
          <w:rFonts w:ascii="Times New Roman" w:hAnsi="Times New Roman"/>
          <w:szCs w:val="24"/>
          <w:lang w:val="lv-LV"/>
        </w:rPr>
        <w:t>panta pirmās daļas 13.</w:t>
      </w:r>
      <w:r>
        <w:rPr>
          <w:rFonts w:ascii="Times New Roman" w:hAnsi="Times New Roman"/>
          <w:szCs w:val="24"/>
          <w:lang w:val="lv-LV"/>
        </w:rPr>
        <w:t> </w:t>
      </w:r>
      <w:r w:rsidRPr="00E17777">
        <w:rPr>
          <w:rFonts w:ascii="Times New Roman" w:hAnsi="Times New Roman"/>
          <w:szCs w:val="24"/>
          <w:lang w:val="lv-LV"/>
        </w:rPr>
        <w:t xml:space="preserve">punktu un saskaņā ar Valsts un pašvaldību </w:t>
      </w:r>
      <w:r w:rsidRPr="00F21E9A">
        <w:rPr>
          <w:rFonts w:ascii="Times New Roman" w:hAnsi="Times New Roman"/>
          <w:lang w:val="lv-LV"/>
        </w:rPr>
        <w:t>institūciju amatpersonu un darbinieku atlīdzības likuma 11.</w:t>
      </w:r>
      <w:r>
        <w:rPr>
          <w:rFonts w:ascii="Times New Roman" w:hAnsi="Times New Roman"/>
          <w:lang w:val="lv-LV"/>
        </w:rPr>
        <w:t> </w:t>
      </w:r>
      <w:r w:rsidRPr="00F21E9A">
        <w:rPr>
          <w:rFonts w:ascii="Times New Roman" w:hAnsi="Times New Roman"/>
          <w:lang w:val="lv-LV"/>
        </w:rPr>
        <w:t>panta pirmo daļu, Ministru kabineta 2013.</w:t>
      </w:r>
      <w:r>
        <w:rPr>
          <w:rFonts w:ascii="Times New Roman" w:hAnsi="Times New Roman"/>
          <w:lang w:val="lv-LV"/>
        </w:rPr>
        <w:t> </w:t>
      </w:r>
      <w:r w:rsidRPr="00F21E9A">
        <w:rPr>
          <w:rFonts w:ascii="Times New Roman" w:hAnsi="Times New Roman"/>
          <w:lang w:val="lv-LV"/>
        </w:rPr>
        <w:t>gada 29.</w:t>
      </w:r>
      <w:r>
        <w:rPr>
          <w:rFonts w:ascii="Times New Roman" w:hAnsi="Times New Roman"/>
          <w:lang w:val="lv-LV"/>
        </w:rPr>
        <w:t> </w:t>
      </w:r>
      <w:r w:rsidRPr="00F21E9A">
        <w:rPr>
          <w:rFonts w:ascii="Times New Roman" w:hAnsi="Times New Roman"/>
          <w:lang w:val="lv-LV"/>
        </w:rPr>
        <w:t>janvāra noteikumiem Nr.</w:t>
      </w:r>
      <w:r>
        <w:rPr>
          <w:rFonts w:ascii="Times New Roman" w:hAnsi="Times New Roman"/>
          <w:lang w:val="lv-LV"/>
        </w:rPr>
        <w:t> </w:t>
      </w:r>
      <w:r w:rsidRPr="00F21E9A">
        <w:rPr>
          <w:rFonts w:ascii="Times New Roman" w:hAnsi="Times New Roman"/>
          <w:lang w:val="lv-LV"/>
        </w:rPr>
        <w:t>66 “Noteikumi par valsts un pašvaldību institūciju amatpersonu un darbinieku darba samaksu un tās noteikšanas kārtību”</w:t>
      </w:r>
      <w:r w:rsidR="00AE6C6F">
        <w:rPr>
          <w:rFonts w:ascii="Times New Roman" w:hAnsi="Times New Roman"/>
          <w:lang w:val="lv-LV"/>
        </w:rPr>
        <w:t>,</w:t>
      </w:r>
      <w:r w:rsidRPr="00F21E9A">
        <w:rPr>
          <w:rFonts w:ascii="Times New Roman" w:hAnsi="Times New Roman"/>
          <w:lang w:val="lv-LV"/>
        </w:rPr>
        <w:t xml:space="preserve"> Ministru kabineta 2017.</w:t>
      </w:r>
      <w:r>
        <w:rPr>
          <w:rFonts w:ascii="Times New Roman" w:hAnsi="Times New Roman"/>
          <w:lang w:val="lv-LV"/>
        </w:rPr>
        <w:t> </w:t>
      </w:r>
      <w:r w:rsidRPr="00F21E9A">
        <w:rPr>
          <w:rFonts w:ascii="Times New Roman" w:hAnsi="Times New Roman"/>
          <w:lang w:val="lv-LV"/>
        </w:rPr>
        <w:t>gada 23.</w:t>
      </w:r>
      <w:r>
        <w:rPr>
          <w:rFonts w:ascii="Times New Roman" w:hAnsi="Times New Roman"/>
          <w:lang w:val="lv-LV"/>
        </w:rPr>
        <w:t> </w:t>
      </w:r>
      <w:r w:rsidRPr="00F21E9A">
        <w:rPr>
          <w:rFonts w:ascii="Times New Roman" w:hAnsi="Times New Roman"/>
          <w:lang w:val="lv-LV"/>
        </w:rPr>
        <w:t>maija noteikumiem Nr.</w:t>
      </w:r>
      <w:r>
        <w:rPr>
          <w:rFonts w:ascii="Times New Roman" w:hAnsi="Times New Roman"/>
          <w:lang w:val="lv-LV"/>
        </w:rPr>
        <w:t> </w:t>
      </w:r>
      <w:r w:rsidRPr="00F21E9A">
        <w:rPr>
          <w:rFonts w:ascii="Times New Roman" w:hAnsi="Times New Roman"/>
          <w:lang w:val="lv-LV"/>
        </w:rPr>
        <w:t>264 “Noteikumi par Profesiju klasifikatoru, profesijai atbilstošiem pamatuzdevumiem un kvalifikācijas pamatprasībām”</w:t>
      </w:r>
      <w:r w:rsidR="00AE6C6F">
        <w:rPr>
          <w:rFonts w:ascii="Times New Roman" w:hAnsi="Times New Roman"/>
          <w:lang w:val="lv-LV"/>
        </w:rPr>
        <w:t xml:space="preserve"> un</w:t>
      </w:r>
      <w:r>
        <w:rPr>
          <w:rFonts w:ascii="Times New Roman" w:hAnsi="Times New Roman"/>
          <w:lang w:val="lv-LV"/>
        </w:rPr>
        <w:t xml:space="preserve"> Ministru kabineta 2010. gada 30. novembra noteikumiem Nr. 1075 “</w:t>
      </w:r>
      <w:r w:rsidRPr="00930D0C">
        <w:rPr>
          <w:rFonts w:ascii="Times New Roman" w:hAnsi="Times New Roman"/>
          <w:lang w:val="lv-LV"/>
        </w:rPr>
        <w:t>Valsts un pašvaldību institūciju amatu katalogs”</w:t>
      </w:r>
      <w:r>
        <w:rPr>
          <w:rFonts w:ascii="Times New Roman" w:hAnsi="Times New Roman"/>
          <w:lang w:val="lv-LV"/>
        </w:rPr>
        <w:t>,</w:t>
      </w:r>
    </w:p>
    <w:p w14:paraId="0807B29C" w14:textId="77777777" w:rsidR="00B874EC" w:rsidRPr="00930D0C" w:rsidRDefault="00B874EC" w:rsidP="00523C59">
      <w:pPr>
        <w:ind w:firstLine="720"/>
        <w:jc w:val="both"/>
        <w:rPr>
          <w:rFonts w:ascii="Times New Roman" w:hAnsi="Times New Roman"/>
          <w:lang w:val="lv-LV"/>
        </w:rPr>
      </w:pPr>
      <w:bookmarkStart w:id="1" w:name="_GoBack"/>
      <w:bookmarkEnd w:id="1"/>
    </w:p>
    <w:p w14:paraId="2A5BC9C3" w14:textId="261A9A57" w:rsidR="00B874EC" w:rsidRPr="00523C59" w:rsidRDefault="00523C59" w:rsidP="00523C59">
      <w:pPr>
        <w:jc w:val="center"/>
        <w:rPr>
          <w:b/>
          <w:szCs w:val="24"/>
        </w:rPr>
      </w:pPr>
      <w:proofErr w:type="spellStart"/>
      <w:r>
        <w:rPr>
          <w:b/>
          <w:szCs w:val="24"/>
        </w:rPr>
        <w:t>balsojot</w:t>
      </w:r>
      <w:proofErr w:type="spellEnd"/>
      <w:r>
        <w:rPr>
          <w:b/>
          <w:szCs w:val="24"/>
        </w:rPr>
        <w:t xml:space="preserve">: </w:t>
      </w:r>
      <w:r w:rsidRPr="00CB2D18">
        <w:rPr>
          <w:b/>
          <w:noProof/>
          <w:szCs w:val="24"/>
        </w:rPr>
        <w:t xml:space="preserve">ar 21 balsi "Par" (Andris Krauja, Artūrs Mangulis, Atvars Lakstīgala, Dace Kļaviņa, Dace Māliņa, Dace Nikolaisone, Dainis Širovs, Dzirkstīte Žindiga, Edgars Gribusts, Egils Helmanis, Gints Sīviņš, Ilmārs Zemnieks, Indulis Trapiņš, Jānis Iklāvs, </w:t>
      </w:r>
      <w:r w:rsidRPr="00CB2D18">
        <w:rPr>
          <w:b/>
          <w:noProof/>
          <w:szCs w:val="24"/>
        </w:rPr>
        <w:lastRenderedPageBreak/>
        <w:t>Jānis Kaijaks, Jānis Lūsis, Jānis Siliņš, Mariss Martinsons, Pāvels Kotāns, Raivis Ūzuls, Valentīns Špēlis), "Pret" – nav, "Atturas" – nav</w:t>
      </w:r>
      <w:r>
        <w:rPr>
          <w:b/>
          <w:szCs w:val="24"/>
        </w:rPr>
        <w:t xml:space="preserve"> </w:t>
      </w:r>
      <w:r w:rsidR="00B874EC" w:rsidRPr="007845F4">
        <w:rPr>
          <w:rFonts w:ascii="Times New Roman" w:hAnsi="Times New Roman"/>
          <w:lang w:val="lv-LV"/>
        </w:rPr>
        <w:t>,</w:t>
      </w:r>
    </w:p>
    <w:p w14:paraId="1E58156F" w14:textId="77777777" w:rsidR="00B874EC" w:rsidRDefault="00B874EC" w:rsidP="00B874EC">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343B03C3" w14:textId="77777777" w:rsidR="00B874EC" w:rsidRPr="008702C8" w:rsidRDefault="00B874EC" w:rsidP="00B874EC">
      <w:pPr>
        <w:ind w:firstLine="720"/>
        <w:jc w:val="center"/>
        <w:rPr>
          <w:rFonts w:ascii="Times New Roman" w:hAnsi="Times New Roman"/>
          <w:lang w:val="lv-LV"/>
        </w:rPr>
      </w:pPr>
    </w:p>
    <w:p w14:paraId="570C31C5" w14:textId="77777777" w:rsidR="00B874EC" w:rsidRPr="002932DF" w:rsidRDefault="00B874EC" w:rsidP="00236DA6">
      <w:pPr>
        <w:pStyle w:val="Pamattekstaatkpe2"/>
        <w:numPr>
          <w:ilvl w:val="1"/>
          <w:numId w:val="1"/>
        </w:numPr>
        <w:spacing w:before="120" w:after="120" w:line="276" w:lineRule="auto"/>
        <w:ind w:left="0" w:firstLine="720"/>
      </w:pPr>
      <w:r w:rsidRPr="002932DF">
        <w:rPr>
          <w:b/>
          <w:bCs/>
        </w:rPr>
        <w:t>Apstiprināt</w:t>
      </w:r>
      <w:r w:rsidRPr="002932DF">
        <w:t xml:space="preserve"> Ogres novada bāriņtiesas </w:t>
      </w:r>
      <w:r w:rsidRPr="002932DF">
        <w:rPr>
          <w:color w:val="000000"/>
          <w:szCs w:val="24"/>
        </w:rPr>
        <w:t>amatu un mēnešalgu likmju sarakstu</w:t>
      </w:r>
      <w:r w:rsidRPr="002932DF">
        <w:t xml:space="preserve"> (pielikumā uz </w:t>
      </w:r>
      <w:r w:rsidR="00AE6C6F" w:rsidRPr="002932DF">
        <w:t>vienas lapas</w:t>
      </w:r>
      <w:r w:rsidRPr="002932DF">
        <w:t>).</w:t>
      </w:r>
    </w:p>
    <w:p w14:paraId="09DE3BEB" w14:textId="77777777" w:rsidR="00B874EC" w:rsidRDefault="00B874EC" w:rsidP="00236DA6">
      <w:pPr>
        <w:pStyle w:val="Pamattekstaatkpe2"/>
        <w:numPr>
          <w:ilvl w:val="1"/>
          <w:numId w:val="1"/>
        </w:numPr>
        <w:spacing w:before="120" w:after="120" w:line="276" w:lineRule="auto"/>
        <w:ind w:left="0" w:firstLine="720"/>
      </w:pPr>
      <w:r w:rsidRPr="00176223">
        <w:rPr>
          <w:szCs w:val="24"/>
        </w:rPr>
        <w:t>Kontroli par lēmuma izpildi uzdot Ogres novada pašvaldības izpil</w:t>
      </w:r>
      <w:r>
        <w:rPr>
          <w:szCs w:val="24"/>
        </w:rPr>
        <w:t>ddirektoram.</w:t>
      </w:r>
    </w:p>
    <w:p w14:paraId="2DAD68AF" w14:textId="77777777" w:rsidR="00B874EC" w:rsidRDefault="00B874EC" w:rsidP="00236DA6">
      <w:pPr>
        <w:spacing w:before="120" w:after="120" w:line="276" w:lineRule="auto"/>
        <w:jc w:val="right"/>
        <w:rPr>
          <w:rFonts w:ascii="Times New Roman" w:hAnsi="Times New Roman"/>
          <w:lang w:val="lv-LV"/>
        </w:rPr>
      </w:pPr>
    </w:p>
    <w:p w14:paraId="7095D1E5" w14:textId="77777777" w:rsidR="00B874EC" w:rsidRDefault="00B874EC" w:rsidP="00B874EC">
      <w:pPr>
        <w:jc w:val="right"/>
        <w:rPr>
          <w:rFonts w:ascii="Times New Roman" w:hAnsi="Times New Roman"/>
          <w:lang w:val="lv-LV"/>
        </w:rPr>
      </w:pPr>
    </w:p>
    <w:p w14:paraId="3EA2339B" w14:textId="77777777" w:rsidR="00B874EC" w:rsidRPr="00C731DE" w:rsidRDefault="00B874EC" w:rsidP="00B874EC">
      <w:pPr>
        <w:jc w:val="right"/>
        <w:rPr>
          <w:rFonts w:ascii="Times New Roman" w:hAnsi="Times New Roman"/>
          <w:lang w:val="lv-LV"/>
        </w:rPr>
      </w:pPr>
      <w:r w:rsidRPr="00C731DE">
        <w:rPr>
          <w:rFonts w:ascii="Times New Roman" w:hAnsi="Times New Roman"/>
          <w:lang w:val="lv-LV"/>
        </w:rPr>
        <w:t>(Sēdes vadītāja,</w:t>
      </w:r>
    </w:p>
    <w:p w14:paraId="6FA28D0F" w14:textId="77777777" w:rsidR="00B874EC" w:rsidRPr="00C731DE" w:rsidRDefault="00B874EC" w:rsidP="00B874EC">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4A0A6ACA" w14:textId="77777777" w:rsidR="00B874EC" w:rsidRDefault="00B874EC" w:rsidP="00B874EC">
      <w:pPr>
        <w:rPr>
          <w:rFonts w:ascii="Times New Roman" w:hAnsi="Times New Roman"/>
          <w:i/>
          <w:iCs/>
          <w:lang w:val="lv-LV"/>
        </w:rPr>
      </w:pPr>
    </w:p>
    <w:p w14:paraId="0CAFA86B" w14:textId="77777777" w:rsidR="007E1F62" w:rsidRPr="00B874EC" w:rsidRDefault="007E1F62">
      <w:pPr>
        <w:rPr>
          <w:lang w:val="lv-LV"/>
        </w:rPr>
      </w:pPr>
    </w:p>
    <w:sectPr w:rsidR="007E1F62" w:rsidRPr="00B874EC" w:rsidSect="00122B1E">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C"/>
    <w:rsid w:val="00087784"/>
    <w:rsid w:val="00236DA6"/>
    <w:rsid w:val="002932DF"/>
    <w:rsid w:val="004E6F8D"/>
    <w:rsid w:val="00523C59"/>
    <w:rsid w:val="005F2004"/>
    <w:rsid w:val="007E1F62"/>
    <w:rsid w:val="00A119E5"/>
    <w:rsid w:val="00AE6C6F"/>
    <w:rsid w:val="00B874EC"/>
    <w:rsid w:val="00ED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A0A8"/>
  <w15:docId w15:val="{7F99B2D2-E8BE-49F8-86EC-EF36B53A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74EC"/>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B874E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B874E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874EC"/>
    <w:rPr>
      <w:rFonts w:eastAsia="Times New Roman" w:cs="Times New Roman"/>
      <w:b/>
      <w:szCs w:val="20"/>
      <w:u w:val="single"/>
    </w:rPr>
  </w:style>
  <w:style w:type="character" w:customStyle="1" w:styleId="Virsraksts2Rakstz">
    <w:name w:val="Virsraksts 2 Rakstz."/>
    <w:basedOn w:val="Noklusjumarindkopasfonts"/>
    <w:link w:val="Virsraksts2"/>
    <w:rsid w:val="00B874EC"/>
    <w:rPr>
      <w:rFonts w:eastAsia="Times New Roman" w:cs="Times New Roman"/>
      <w:b/>
      <w:bCs/>
      <w:szCs w:val="20"/>
    </w:rPr>
  </w:style>
  <w:style w:type="paragraph" w:styleId="Pamattekstaatkpe2">
    <w:name w:val="Body Text Indent 2"/>
    <w:basedOn w:val="Parasts"/>
    <w:link w:val="Pamattekstaatkpe2Rakstz"/>
    <w:rsid w:val="00B874E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B874EC"/>
    <w:rPr>
      <w:rFonts w:eastAsia="Times New Roman" w:cs="Times New Roman"/>
      <w:szCs w:val="20"/>
    </w:rPr>
  </w:style>
  <w:style w:type="paragraph" w:styleId="Balonteksts">
    <w:name w:val="Balloon Text"/>
    <w:basedOn w:val="Parasts"/>
    <w:link w:val="BalontekstsRakstz"/>
    <w:uiPriority w:val="99"/>
    <w:semiHidden/>
    <w:unhideWhenUsed/>
    <w:rsid w:val="00B874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74EC"/>
    <w:rPr>
      <w:rFonts w:ascii="Tahoma" w:eastAsia="Times New Roman" w:hAnsi="Tahoma" w:cs="Tahoma"/>
      <w:sz w:val="16"/>
      <w:szCs w:val="16"/>
      <w:lang w:val="en-US"/>
    </w:rPr>
  </w:style>
  <w:style w:type="paragraph" w:customStyle="1" w:styleId="tv213">
    <w:name w:val="tv213"/>
    <w:basedOn w:val="Parasts"/>
    <w:rsid w:val="00236DA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1996</Words>
  <Characters>1138</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Dinija</dc:creator>
  <cp:lastModifiedBy>Santa Hermane</cp:lastModifiedBy>
  <cp:revision>2</cp:revision>
  <dcterms:created xsi:type="dcterms:W3CDTF">2021-07-08T17:23:00Z</dcterms:created>
  <dcterms:modified xsi:type="dcterms:W3CDTF">2021-07-08T17:23:00Z</dcterms:modified>
</cp:coreProperties>
</file>