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120"/>
        <w:gridCol w:w="3117"/>
        <w:gridCol w:w="3227"/>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5CCEAC26" w:rsidR="00C46CF5" w:rsidRPr="009B3705" w:rsidRDefault="009B3705" w:rsidP="00631CAA">
            <w:pPr>
              <w:pStyle w:val="Virsraksts2"/>
              <w:rPr>
                <w:bCs w:val="0"/>
              </w:rPr>
            </w:pPr>
            <w:r w:rsidRPr="009B3705">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204801C1" w14:textId="77777777" w:rsidR="00550247" w:rsidRDefault="00550247" w:rsidP="00C46CF5">
      <w:pPr>
        <w:jc w:val="center"/>
        <w:rPr>
          <w:rFonts w:ascii="Times New Roman" w:hAnsi="Times New Roman"/>
          <w:b/>
          <w:szCs w:val="24"/>
        </w:rPr>
      </w:pPr>
    </w:p>
    <w:p w14:paraId="6D66A7FB" w14:textId="11E09D2A" w:rsidR="00C46CF5" w:rsidRDefault="009B3705" w:rsidP="00C46CF5">
      <w:pPr>
        <w:jc w:val="center"/>
        <w:rPr>
          <w:rFonts w:ascii="Times New Roman" w:hAnsi="Times New Roman"/>
          <w:b/>
          <w:szCs w:val="24"/>
        </w:rPr>
      </w:pPr>
      <w:r>
        <w:rPr>
          <w:rFonts w:ascii="Times New Roman" w:hAnsi="Times New Roman"/>
          <w:b/>
          <w:szCs w:val="24"/>
        </w:rPr>
        <w:t>14</w:t>
      </w:r>
      <w:r w:rsidR="00550247">
        <w:rPr>
          <w:rFonts w:ascii="Times New Roman" w:hAnsi="Times New Roman"/>
          <w:b/>
          <w:szCs w:val="24"/>
        </w:rPr>
        <w:t>.</w:t>
      </w:r>
    </w:p>
    <w:p w14:paraId="48E8B301" w14:textId="5F596351" w:rsidR="00F343F6" w:rsidRPr="00500118" w:rsidRDefault="00F343F6" w:rsidP="00F343F6">
      <w:pPr>
        <w:pStyle w:val="Virsraksts1"/>
        <w:ind w:left="0"/>
      </w:pPr>
      <w:r w:rsidRPr="00500118">
        <w:t xml:space="preserve">Par Ogres novada </w:t>
      </w:r>
      <w:r w:rsidR="00194F86">
        <w:t xml:space="preserve">pašvaldības </w:t>
      </w:r>
      <w:r w:rsidR="00B6503B">
        <w:t>centrālās administrācijas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22281943" w14:textId="0F0FC2F5" w:rsidR="00F343F6" w:rsidRPr="007C3CA5" w:rsidRDefault="007C3CA5" w:rsidP="007C3CA5">
      <w:pPr>
        <w:ind w:firstLine="720"/>
        <w:jc w:val="both"/>
        <w:rPr>
          <w:rFonts w:ascii="Times New Roman" w:hAnsi="Times New Roman"/>
          <w:lang w:val="lv-LV"/>
        </w:rPr>
      </w:pPr>
      <w:r w:rsidRPr="007C3CA5">
        <w:rPr>
          <w:rFonts w:ascii="Times New Roman" w:hAnsi="Times New Roman"/>
          <w:lang w:val="lv-LV"/>
        </w:rPr>
        <w:t>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w:t>
      </w:r>
      <w:r>
        <w:rPr>
          <w:rFonts w:ascii="Times New Roman" w:hAnsi="Times New Roman"/>
          <w:lang w:val="lv-LV"/>
        </w:rPr>
        <w:t>ja</w:t>
      </w:r>
      <w:r w:rsidRPr="007C3CA5">
        <w:rPr>
          <w:rFonts w:ascii="Times New Roman" w:hAnsi="Times New Roman"/>
          <w:lang w:val="lv-LV"/>
        </w:rPr>
        <w:t xml:space="preserve"> savu kompetenci līdz dienai, kad uz pirmo sēdi sanā</w:t>
      </w:r>
      <w:r w:rsidR="00527F40">
        <w:rPr>
          <w:rFonts w:ascii="Times New Roman" w:hAnsi="Times New Roman"/>
          <w:lang w:val="lv-LV"/>
        </w:rPr>
        <w:t>ca</w:t>
      </w:r>
      <w:r w:rsidRPr="007C3CA5">
        <w:rPr>
          <w:rFonts w:ascii="Times New Roman" w:hAnsi="Times New Roman"/>
          <w:lang w:val="lv-LV"/>
        </w:rPr>
        <w:t xml:space="preserve"> jaunievēlētā Ogres novada dome.</w:t>
      </w:r>
    </w:p>
    <w:p w14:paraId="79011199" w14:textId="77530870" w:rsidR="009B6053" w:rsidRPr="009B6053" w:rsidRDefault="002963F2" w:rsidP="007C3CA5">
      <w:pPr>
        <w:ind w:firstLine="720"/>
        <w:jc w:val="both"/>
        <w:rPr>
          <w:rFonts w:ascii="Times New Roman" w:hAnsi="Times New Roman"/>
          <w:lang w:val="lv-LV"/>
        </w:rPr>
      </w:pPr>
      <w:r>
        <w:rPr>
          <w:rFonts w:ascii="Times New Roman" w:hAnsi="Times New Roman"/>
          <w:lang w:val="lv-LV"/>
        </w:rPr>
        <w:t xml:space="preserve">Līdz </w:t>
      </w:r>
      <w:r w:rsidRPr="007C3CA5">
        <w:rPr>
          <w:rFonts w:ascii="Times New Roman" w:hAnsi="Times New Roman"/>
          <w:lang w:val="lv-LV"/>
        </w:rPr>
        <w:t>Administratīvo teritoriju un apdzīvoto vietu likuma</w:t>
      </w:r>
      <w:r>
        <w:rPr>
          <w:rFonts w:ascii="Times New Roman" w:hAnsi="Times New Roman"/>
          <w:lang w:val="lv-LV"/>
        </w:rPr>
        <w:t xml:space="preserve"> pārejas noteikumu 2. punktā noteiktajam s</w:t>
      </w:r>
      <w:r w:rsidR="009B6053">
        <w:rPr>
          <w:rFonts w:ascii="Times New Roman" w:hAnsi="Times New Roman"/>
          <w:lang w:val="lv-LV"/>
        </w:rPr>
        <w:t xml:space="preserve">askaņā </w:t>
      </w:r>
      <w:r w:rsidR="00987432">
        <w:rPr>
          <w:rFonts w:ascii="Times New Roman" w:hAnsi="Times New Roman"/>
          <w:lang w:val="lv-LV"/>
        </w:rPr>
        <w:t xml:space="preserve">ar </w:t>
      </w:r>
      <w:r>
        <w:rPr>
          <w:rFonts w:ascii="Times New Roman" w:hAnsi="Times New Roman"/>
          <w:lang w:val="lv-LV"/>
        </w:rPr>
        <w:t>likum</w:t>
      </w:r>
      <w:r w:rsidR="00B6503B">
        <w:rPr>
          <w:rFonts w:ascii="Times New Roman" w:hAnsi="Times New Roman"/>
          <w:lang w:val="lv-LV"/>
        </w:rPr>
        <w:t>u</w:t>
      </w:r>
      <w:r>
        <w:rPr>
          <w:rFonts w:ascii="Times New Roman" w:hAnsi="Times New Roman"/>
          <w:lang w:val="lv-LV"/>
        </w:rPr>
        <w:t xml:space="preserve"> “Par pašvaldībām” </w:t>
      </w:r>
      <w:r w:rsidR="00B6503B">
        <w:rPr>
          <w:rFonts w:ascii="Times New Roman" w:hAnsi="Times New Roman"/>
          <w:lang w:val="lv-LV"/>
        </w:rPr>
        <w:t xml:space="preserve">savā administratīvajā teritorijā </w:t>
      </w:r>
      <w:r w:rsidR="00B6503B" w:rsidRPr="00B6503B">
        <w:rPr>
          <w:rFonts w:ascii="Times New Roman" w:hAnsi="Times New Roman"/>
          <w:lang w:val="lv-LV"/>
        </w:rPr>
        <w:t>domes darbu, tās organizatorisko un tehnisko apkalpošanu, finanšu, juridisko, plānošanas u.c. pašvaldības funkcijas</w:t>
      </w:r>
      <w:r w:rsidRPr="00553D74">
        <w:rPr>
          <w:rFonts w:ascii="Times New Roman" w:hAnsi="Times New Roman"/>
          <w:lang w:val="lv-LV"/>
        </w:rPr>
        <w:t xml:space="preserve"> </w:t>
      </w:r>
      <w:r>
        <w:rPr>
          <w:rFonts w:ascii="Times New Roman" w:hAnsi="Times New Roman"/>
          <w:lang w:val="lv-LV"/>
        </w:rPr>
        <w:t>nodrošināja</w:t>
      </w:r>
      <w:r w:rsidR="009B6053" w:rsidRPr="009B6053">
        <w:rPr>
          <w:rFonts w:ascii="Times New Roman" w:hAnsi="Times New Roman"/>
          <w:lang w:val="lv-LV"/>
        </w:rPr>
        <w:t>:</w:t>
      </w:r>
    </w:p>
    <w:p w14:paraId="1D4E9C58" w14:textId="5A215CC4" w:rsidR="007C3CA5" w:rsidRDefault="007C3CA5" w:rsidP="00F343F6">
      <w:pPr>
        <w:ind w:firstLine="720"/>
        <w:jc w:val="both"/>
        <w:rPr>
          <w:rFonts w:ascii="Times New Roman" w:hAnsi="Times New Roman"/>
          <w:lang w:val="lv-LV"/>
        </w:rPr>
      </w:pPr>
      <w:r>
        <w:rPr>
          <w:rFonts w:ascii="Times New Roman" w:hAnsi="Times New Roman"/>
          <w:lang w:val="lv-LV"/>
        </w:rPr>
        <w:t>1) Lielvārdes novada administratīvajā teritorijā</w:t>
      </w:r>
      <w:r w:rsidR="009B6053">
        <w:rPr>
          <w:rFonts w:ascii="Times New Roman" w:hAnsi="Times New Roman"/>
          <w:lang w:val="lv-LV"/>
        </w:rPr>
        <w:t xml:space="preserve"> – </w:t>
      </w:r>
      <w:r>
        <w:rPr>
          <w:rFonts w:ascii="Times New Roman" w:hAnsi="Times New Roman"/>
          <w:lang w:val="lv-LV"/>
        </w:rPr>
        <w:t xml:space="preserve">Lielvārdes novada </w:t>
      </w:r>
      <w:r w:rsidR="002963F2">
        <w:rPr>
          <w:rFonts w:ascii="Times New Roman" w:hAnsi="Times New Roman"/>
          <w:lang w:val="lv-LV"/>
        </w:rPr>
        <w:t>pašvaldības administrācij</w:t>
      </w:r>
      <w:r w:rsidR="00B6503B">
        <w:rPr>
          <w:rFonts w:ascii="Times New Roman" w:hAnsi="Times New Roman"/>
          <w:lang w:val="lv-LV"/>
        </w:rPr>
        <w:t>a</w:t>
      </w:r>
      <w:r>
        <w:rPr>
          <w:rFonts w:ascii="Times New Roman" w:hAnsi="Times New Roman"/>
          <w:lang w:val="lv-LV"/>
        </w:rPr>
        <w:t>;</w:t>
      </w:r>
    </w:p>
    <w:p w14:paraId="30FB213A" w14:textId="3C8403C9" w:rsidR="007C3CA5" w:rsidRDefault="007C3CA5" w:rsidP="00F343F6">
      <w:pPr>
        <w:ind w:firstLine="720"/>
        <w:jc w:val="both"/>
        <w:rPr>
          <w:rFonts w:ascii="Times New Roman" w:hAnsi="Times New Roman"/>
          <w:lang w:val="lv-LV"/>
        </w:rPr>
      </w:pPr>
      <w:r>
        <w:rPr>
          <w:rFonts w:ascii="Times New Roman" w:hAnsi="Times New Roman"/>
          <w:lang w:val="lv-LV"/>
        </w:rPr>
        <w:t>2) Ķeguma novada administratīvajā teritorijā</w:t>
      </w:r>
      <w:r w:rsidR="009B6053">
        <w:rPr>
          <w:rFonts w:ascii="Times New Roman" w:hAnsi="Times New Roman"/>
          <w:lang w:val="lv-LV"/>
        </w:rPr>
        <w:t xml:space="preserve"> – Ķeguma </w:t>
      </w:r>
      <w:r w:rsidR="00553D74">
        <w:rPr>
          <w:rFonts w:ascii="Times New Roman" w:hAnsi="Times New Roman"/>
          <w:lang w:val="lv-LV"/>
        </w:rPr>
        <w:t xml:space="preserve">novada </w:t>
      </w:r>
      <w:r w:rsidR="00B6503B">
        <w:rPr>
          <w:rFonts w:ascii="Times New Roman" w:hAnsi="Times New Roman"/>
          <w:lang w:val="lv-LV"/>
        </w:rPr>
        <w:t>pašvaldības administrācija</w:t>
      </w:r>
      <w:r>
        <w:rPr>
          <w:rFonts w:ascii="Times New Roman" w:hAnsi="Times New Roman"/>
          <w:lang w:val="lv-LV"/>
        </w:rPr>
        <w:t>;</w:t>
      </w:r>
    </w:p>
    <w:p w14:paraId="0113658F" w14:textId="106908C1" w:rsidR="009B6053" w:rsidRDefault="007C3CA5" w:rsidP="00F343F6">
      <w:pPr>
        <w:ind w:firstLine="720"/>
        <w:jc w:val="both"/>
        <w:rPr>
          <w:rFonts w:ascii="Times New Roman" w:hAnsi="Times New Roman"/>
          <w:lang w:val="lv-LV"/>
        </w:rPr>
      </w:pPr>
      <w:r>
        <w:rPr>
          <w:rFonts w:ascii="Times New Roman" w:hAnsi="Times New Roman"/>
          <w:lang w:val="lv-LV"/>
        </w:rPr>
        <w:t>3) Ikšķiles novada administratīvajā teritorijā</w:t>
      </w:r>
      <w:r w:rsidR="009B6053">
        <w:rPr>
          <w:rFonts w:ascii="Times New Roman" w:hAnsi="Times New Roman"/>
          <w:lang w:val="lv-LV"/>
        </w:rPr>
        <w:t xml:space="preserve"> – Ikšķiles </w:t>
      </w:r>
      <w:r w:rsidR="00B6503B">
        <w:rPr>
          <w:rFonts w:ascii="Times New Roman" w:hAnsi="Times New Roman"/>
          <w:lang w:val="lv-LV"/>
        </w:rPr>
        <w:t>novada pašvaldības administrācija</w:t>
      </w:r>
      <w:r w:rsidR="009B6053">
        <w:rPr>
          <w:rFonts w:ascii="Times New Roman" w:hAnsi="Times New Roman"/>
          <w:lang w:val="lv-LV"/>
        </w:rPr>
        <w:t>;</w:t>
      </w:r>
    </w:p>
    <w:p w14:paraId="0A9E9F54" w14:textId="4A0794FC" w:rsidR="009B6053" w:rsidRDefault="00D365DC" w:rsidP="00F343F6">
      <w:pPr>
        <w:ind w:firstLine="720"/>
        <w:jc w:val="both"/>
        <w:rPr>
          <w:rFonts w:ascii="Times New Roman" w:hAnsi="Times New Roman"/>
          <w:lang w:val="lv-LV"/>
        </w:rPr>
      </w:pPr>
      <w:r>
        <w:rPr>
          <w:rFonts w:ascii="Times New Roman" w:hAnsi="Times New Roman"/>
          <w:lang w:val="lv-LV"/>
        </w:rPr>
        <w:t>4) Ogres novada administratīvajā teritorijā</w:t>
      </w:r>
      <w:r w:rsidR="009B6053">
        <w:rPr>
          <w:rFonts w:ascii="Times New Roman" w:hAnsi="Times New Roman"/>
          <w:lang w:val="lv-LV"/>
        </w:rPr>
        <w:t xml:space="preserve"> – Ogres </w:t>
      </w:r>
      <w:r w:rsidR="00B6503B">
        <w:rPr>
          <w:rFonts w:ascii="Times New Roman" w:hAnsi="Times New Roman"/>
          <w:lang w:val="lv-LV"/>
        </w:rPr>
        <w:t>novada pašvaldības centrālā administrācija “Ogres novada pašvaldība”</w:t>
      </w:r>
      <w:r w:rsidR="009B6053">
        <w:rPr>
          <w:rFonts w:ascii="Times New Roman" w:hAnsi="Times New Roman"/>
          <w:lang w:val="lv-LV"/>
        </w:rPr>
        <w:t>.</w:t>
      </w:r>
    </w:p>
    <w:p w14:paraId="597471AF" w14:textId="77777777" w:rsidR="00553D74" w:rsidRDefault="00553D74" w:rsidP="00553D74">
      <w:pPr>
        <w:ind w:firstLine="720"/>
        <w:jc w:val="both"/>
        <w:rPr>
          <w:rFonts w:ascii="Times New Roman" w:hAnsi="Times New Roman"/>
          <w:lang w:val="lv-LV"/>
        </w:rPr>
      </w:pPr>
      <w:r>
        <w:rPr>
          <w:rFonts w:ascii="Times New Roman" w:hAnsi="Times New Roman"/>
          <w:lang w:val="lv-LV"/>
        </w:rPr>
        <w:t>A</w:t>
      </w:r>
      <w:r w:rsidRPr="00C46CF5">
        <w:rPr>
          <w:rFonts w:ascii="Times New Roman" w:hAnsi="Times New Roman"/>
          <w:lang w:val="lv-LV"/>
        </w:rPr>
        <w:t xml:space="preserve">tbilstoši likuma </w:t>
      </w:r>
      <w:r>
        <w:rPr>
          <w:rFonts w:ascii="Times New Roman" w:hAnsi="Times New Roman"/>
          <w:lang w:val="lv-LV"/>
        </w:rPr>
        <w:t>“</w:t>
      </w:r>
      <w:r w:rsidRPr="00C46CF5">
        <w:rPr>
          <w:rFonts w:ascii="Times New Roman" w:hAnsi="Times New Roman"/>
          <w:lang w:val="lv-LV"/>
        </w:rPr>
        <w:t xml:space="preserve">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46CF5">
        <w:rPr>
          <w:rFonts w:ascii="Times New Roman" w:hAnsi="Times New Roman"/>
          <w:lang w:val="lv-LV"/>
        </w:rPr>
        <w:t>citastarp</w:t>
      </w:r>
      <w:proofErr w:type="spellEnd"/>
      <w:r w:rsidRPr="00C46CF5">
        <w:rPr>
          <w:rFonts w:ascii="Times New Roman" w:hAnsi="Times New Roman"/>
          <w:lang w:val="lv-LV"/>
        </w:rPr>
        <w:t xml:space="preserve"> nosaka pašvaldības administrācijas struktūru un pārvaldes organizāciju.</w:t>
      </w:r>
    </w:p>
    <w:p w14:paraId="795C2538" w14:textId="7C622F53" w:rsidR="00005928" w:rsidRPr="00005928" w:rsidRDefault="00553D74" w:rsidP="00553D74">
      <w:pPr>
        <w:ind w:firstLine="720"/>
        <w:jc w:val="both"/>
        <w:rPr>
          <w:lang w:val="lv-LV"/>
        </w:rPr>
      </w:pPr>
      <w:r>
        <w:rPr>
          <w:rFonts w:ascii="Times New Roman" w:hAnsi="Times New Roman"/>
          <w:lang w:val="lv-LV"/>
        </w:rPr>
        <w:t>Izvērtējot Ogres novada pašvaldībai nodoto apvienojamo novadu pašvaldību pārvaldes str</w:t>
      </w:r>
      <w:r w:rsidR="00275471">
        <w:rPr>
          <w:rFonts w:ascii="Times New Roman" w:hAnsi="Times New Roman"/>
          <w:lang w:val="lv-LV"/>
        </w:rPr>
        <w:t>uktūru un funkcijas,</w:t>
      </w:r>
      <w:r>
        <w:rPr>
          <w:rFonts w:ascii="Times New Roman" w:hAnsi="Times New Roman"/>
          <w:lang w:val="lv-LV"/>
        </w:rPr>
        <w:t xml:space="preserve"> to pildīšanas efektivitāti, jaunievēlētā Ogres novada pašvaldības dome 2021. gada 1. jūlijā apstiprināja saistošos noteikumus Nr. 12/2021 “Ogres novada pašvaldības nolikums” (turpmāk – Nolikums). Saskaņā </w:t>
      </w:r>
      <w:r w:rsidRPr="00FF2C4D">
        <w:rPr>
          <w:rFonts w:ascii="Times New Roman" w:hAnsi="Times New Roman"/>
          <w:lang w:val="lv-LV"/>
        </w:rPr>
        <w:t>ar Nolikuma</w:t>
      </w:r>
      <w:r>
        <w:rPr>
          <w:rFonts w:ascii="Times New Roman" w:hAnsi="Times New Roman"/>
          <w:lang w:val="lv-LV"/>
        </w:rPr>
        <w:t xml:space="preserve"> 12. punktu, </w:t>
      </w:r>
      <w:r w:rsidRPr="00FF2C4D">
        <w:rPr>
          <w:rFonts w:ascii="Times New Roman" w:hAnsi="Times New Roman"/>
          <w:lang w:val="lv-LV"/>
        </w:rPr>
        <w:t xml:space="preserve">Ogres novada pašvaldības administrāciju veido domes izveidotas pašvaldības iestādes. Savukārt </w:t>
      </w:r>
      <w:r w:rsidRPr="006C46F8">
        <w:rPr>
          <w:rFonts w:ascii="Times New Roman" w:hAnsi="Times New Roman"/>
          <w:lang w:val="lv-LV"/>
        </w:rPr>
        <w:t>saskaņā ar šī Nolikuma 2</w:t>
      </w:r>
      <w:r w:rsidR="00B6503B">
        <w:rPr>
          <w:rFonts w:ascii="Times New Roman" w:hAnsi="Times New Roman"/>
          <w:lang w:val="lv-LV"/>
        </w:rPr>
        <w:t>1</w:t>
      </w:r>
      <w:r w:rsidRPr="006C46F8">
        <w:rPr>
          <w:rFonts w:ascii="Times New Roman" w:hAnsi="Times New Roman"/>
          <w:lang w:val="lv-LV"/>
        </w:rPr>
        <w:t>. punktu,</w:t>
      </w:r>
      <w:r w:rsidR="00045C4E">
        <w:rPr>
          <w:rFonts w:ascii="Times New Roman" w:hAnsi="Times New Roman"/>
          <w:lang w:val="lv-LV"/>
        </w:rPr>
        <w:t xml:space="preserve"> </w:t>
      </w:r>
      <w:r w:rsidR="00B6503B">
        <w:rPr>
          <w:rFonts w:ascii="Times New Roman" w:hAnsi="Times New Roman"/>
          <w:lang w:val="lv-LV"/>
        </w:rPr>
        <w:t xml:space="preserve">Ogres novada pašvaldības </w:t>
      </w:r>
      <w:r w:rsidR="00B6503B">
        <w:rPr>
          <w:lang w:val="lv-LV"/>
        </w:rPr>
        <w:t>c</w:t>
      </w:r>
      <w:r w:rsidR="00B6503B" w:rsidRPr="006B1D0C">
        <w:rPr>
          <w:lang w:val="lv-LV"/>
        </w:rPr>
        <w:t>entrālā administrācija</w:t>
      </w:r>
      <w:r w:rsidR="00B6503B" w:rsidRPr="006B1D0C">
        <w:rPr>
          <w:bCs/>
          <w:lang w:val="lv-LV"/>
        </w:rPr>
        <w:t xml:space="preserve"> </w:t>
      </w:r>
      <w:r w:rsidR="00B6503B">
        <w:rPr>
          <w:bCs/>
          <w:lang w:val="lv-LV"/>
        </w:rPr>
        <w:t xml:space="preserve">(turpmāk – Centrālā administrācija) </w:t>
      </w:r>
      <w:r w:rsidR="00B6503B" w:rsidRPr="006B1D0C">
        <w:rPr>
          <w:lang w:val="lv-LV"/>
        </w:rPr>
        <w:t>nodrošina domes un komiteju organizatorisko un tehnisko apkalpošanu, domes pieņemto lē</w:t>
      </w:r>
      <w:r w:rsidR="00B6503B" w:rsidRPr="006B1D0C">
        <w:rPr>
          <w:bCs/>
          <w:lang w:val="lv-LV"/>
        </w:rPr>
        <w:t xml:space="preserve">mumu izpildes </w:t>
      </w:r>
      <w:r w:rsidR="00B6503B" w:rsidRPr="006B1D0C">
        <w:rPr>
          <w:lang w:val="lv-LV"/>
        </w:rPr>
        <w:t>kontroli, nodrošina atsevišķu pašvaldības funkciju izpildi, kā arī pašvaldības administrācijas kvalitātes vadību</w:t>
      </w:r>
      <w:r w:rsidR="00B6503B">
        <w:rPr>
          <w:bCs/>
          <w:lang w:val="lv-LV"/>
        </w:rPr>
        <w:t xml:space="preserve"> un atbalsta funkcijas pašvaldības </w:t>
      </w:r>
      <w:r w:rsidR="00B6503B" w:rsidRPr="00005928">
        <w:rPr>
          <w:lang w:val="lv-LV"/>
        </w:rPr>
        <w:t>iestādēm</w:t>
      </w:r>
      <w:r w:rsidR="00045C4E" w:rsidRPr="00005928">
        <w:rPr>
          <w:lang w:val="lv-LV"/>
        </w:rPr>
        <w:t>.</w:t>
      </w:r>
    </w:p>
    <w:p w14:paraId="09411ADB" w14:textId="7196C23C" w:rsidR="00005928" w:rsidRPr="00005928" w:rsidRDefault="00005928" w:rsidP="00553D74">
      <w:pPr>
        <w:ind w:firstLine="720"/>
        <w:jc w:val="both"/>
        <w:rPr>
          <w:lang w:val="lv-LV"/>
        </w:rPr>
      </w:pPr>
      <w:r>
        <w:rPr>
          <w:lang w:val="lv-LV"/>
        </w:rPr>
        <w:t>P</w:t>
      </w:r>
      <w:r w:rsidRPr="00005928">
        <w:rPr>
          <w:lang w:val="lv-LV"/>
        </w:rPr>
        <w:t xml:space="preserve">ašvaldības </w:t>
      </w:r>
      <w:r>
        <w:rPr>
          <w:lang w:val="lv-LV"/>
        </w:rPr>
        <w:t xml:space="preserve">centrālā </w:t>
      </w:r>
      <w:r w:rsidRPr="00005928">
        <w:rPr>
          <w:lang w:val="lv-LV"/>
        </w:rPr>
        <w:t xml:space="preserve">administrācija </w:t>
      </w:r>
      <w:r w:rsidR="00275471">
        <w:rPr>
          <w:lang w:val="lv-LV"/>
        </w:rPr>
        <w:t xml:space="preserve">var </w:t>
      </w:r>
      <w:r w:rsidRPr="00005928">
        <w:rPr>
          <w:lang w:val="lv-LV"/>
        </w:rPr>
        <w:t>sastāv</w:t>
      </w:r>
      <w:r w:rsidR="00275471">
        <w:rPr>
          <w:lang w:val="lv-LV"/>
        </w:rPr>
        <w:t>ēt</w:t>
      </w:r>
      <w:r w:rsidRPr="00005928">
        <w:rPr>
          <w:lang w:val="lv-LV"/>
        </w:rPr>
        <w:t xml:space="preserve"> no struktūrvienībām (departamentiem, to nodaļām, pārvaldēm, patstāvīgām nodaļām, daļām) un dažādu jomu speciālistiem, darbiniekiem. </w:t>
      </w:r>
      <w:r w:rsidRPr="00005928">
        <w:rPr>
          <w:lang w:val="lv-LV"/>
        </w:rPr>
        <w:lastRenderedPageBreak/>
        <w:t>Dome nosaka, kas vada administrācijas darbu – vai pašvaldības izpilddirektors vienlaikus ir arī administrācijas vadītājs, vai tas ir atsevišķs iestādes vadītājs</w:t>
      </w:r>
      <w:r>
        <w:rPr>
          <w:lang w:val="lv-LV"/>
        </w:rPr>
        <w:t>.</w:t>
      </w:r>
    </w:p>
    <w:p w14:paraId="0509BF56" w14:textId="7B3E051F" w:rsidR="00B6503B" w:rsidRDefault="00B6503B" w:rsidP="00553D74">
      <w:pPr>
        <w:ind w:firstLine="720"/>
        <w:jc w:val="both"/>
        <w:rPr>
          <w:rFonts w:ascii="Times New Roman" w:hAnsi="Times New Roman"/>
          <w:lang w:val="lv-LV"/>
        </w:rPr>
      </w:pPr>
      <w:r>
        <w:rPr>
          <w:rFonts w:ascii="Times New Roman" w:hAnsi="Times New Roman"/>
          <w:lang w:val="lv-LV"/>
        </w:rPr>
        <w:t xml:space="preserve"> </w:t>
      </w:r>
      <w:r w:rsidR="00005928">
        <w:rPr>
          <w:rFonts w:ascii="Times New Roman" w:hAnsi="Times New Roman"/>
          <w:lang w:val="lv-LV"/>
        </w:rPr>
        <w:t xml:space="preserve">Saskaņā ar Nolikuma 22. punktu, </w:t>
      </w:r>
      <w:r w:rsidR="00005928" w:rsidRPr="006B1D0C">
        <w:rPr>
          <w:lang w:val="lv-LV"/>
        </w:rPr>
        <w:t>Centrālās administrācijas darbu vada izpilddirektors</w:t>
      </w:r>
      <w:r w:rsidR="00005928">
        <w:rPr>
          <w:lang w:val="lv-LV"/>
        </w:rPr>
        <w:t xml:space="preserve">, savukārt </w:t>
      </w:r>
      <w:r>
        <w:rPr>
          <w:rFonts w:ascii="Times New Roman" w:hAnsi="Times New Roman"/>
          <w:lang w:val="lv-LV"/>
        </w:rPr>
        <w:t xml:space="preserve">Nolikuma </w:t>
      </w:r>
      <w:r w:rsidR="00005928">
        <w:rPr>
          <w:rFonts w:ascii="Times New Roman" w:hAnsi="Times New Roman"/>
          <w:lang w:val="lv-LV"/>
        </w:rPr>
        <w:t>23. punktā ir noteiktas Centrālās administrācijas struktūrvienības.</w:t>
      </w:r>
    </w:p>
    <w:p w14:paraId="5438412D" w14:textId="673ACA41" w:rsidR="00F343F6" w:rsidRPr="0093085F" w:rsidRDefault="00553D74" w:rsidP="00045C4E">
      <w:pPr>
        <w:ind w:firstLine="720"/>
        <w:jc w:val="both"/>
        <w:rPr>
          <w:rFonts w:ascii="Times New Roman" w:hAnsi="Times New Roman"/>
          <w:i/>
          <w:iCs/>
          <w:color w:val="000000" w:themeColor="text1"/>
          <w:lang w:val="lv-LV"/>
        </w:rPr>
      </w:pPr>
      <w:r>
        <w:rPr>
          <w:rFonts w:ascii="Times New Roman" w:hAnsi="Times New Roman"/>
          <w:lang w:val="lv-LV"/>
        </w:rPr>
        <w:t xml:space="preserve">Ievērojot iepriekš minēto un </w:t>
      </w:r>
      <w:r w:rsidRPr="003B0C47">
        <w:rPr>
          <w:rFonts w:ascii="Times New Roman" w:hAnsi="Times New Roman"/>
          <w:lang w:val="lv-LV"/>
        </w:rPr>
        <w:t xml:space="preserve">pamatojoties uz </w:t>
      </w:r>
      <w:r w:rsidR="00045C4E" w:rsidRPr="00500118">
        <w:rPr>
          <w:rFonts w:ascii="Times New Roman" w:hAnsi="Times New Roman"/>
          <w:lang w:val="lv-LV"/>
        </w:rPr>
        <w:t>Valsts pārvaldes iekārtas likuma 15.</w:t>
      </w:r>
      <w:r w:rsidR="00045C4E">
        <w:rPr>
          <w:rFonts w:ascii="Times New Roman" w:hAnsi="Times New Roman"/>
          <w:lang w:val="lv-LV"/>
        </w:rPr>
        <w:t> </w:t>
      </w:r>
      <w:r w:rsidR="00045C4E" w:rsidRPr="00500118">
        <w:rPr>
          <w:rFonts w:ascii="Times New Roman" w:hAnsi="Times New Roman"/>
          <w:lang w:val="lv-LV"/>
        </w:rPr>
        <w:t xml:space="preserve">panta </w:t>
      </w:r>
      <w:r w:rsidR="00005928">
        <w:rPr>
          <w:rFonts w:ascii="Times New Roman" w:hAnsi="Times New Roman"/>
          <w:lang w:val="lv-LV"/>
        </w:rPr>
        <w:t>ceturtā</w:t>
      </w:r>
      <w:r w:rsidR="00045C4E">
        <w:rPr>
          <w:rFonts w:ascii="Times New Roman" w:hAnsi="Times New Roman"/>
          <w:lang w:val="lv-LV"/>
        </w:rPr>
        <w:t xml:space="preserve"> daļas </w:t>
      </w:r>
      <w:r w:rsidR="00005928">
        <w:rPr>
          <w:rFonts w:ascii="Times New Roman" w:hAnsi="Times New Roman"/>
          <w:lang w:val="lv-LV"/>
        </w:rPr>
        <w:t>4</w:t>
      </w:r>
      <w:r w:rsidR="00045C4E">
        <w:rPr>
          <w:rFonts w:ascii="Times New Roman" w:hAnsi="Times New Roman"/>
          <w:lang w:val="lv-LV"/>
        </w:rPr>
        <w:t>. punktu </w:t>
      </w:r>
      <w:r w:rsidR="00045C4E" w:rsidRPr="00192EAF">
        <w:rPr>
          <w:rFonts w:ascii="Times New Roman" w:hAnsi="Times New Roman"/>
          <w:i/>
          <w:iCs/>
          <w:color w:val="000000" w:themeColor="text1"/>
          <w:lang w:val="lv-LV"/>
        </w:rPr>
        <w:t>(</w:t>
      </w:r>
      <w:r w:rsidR="00005928" w:rsidRPr="00005928">
        <w:rPr>
          <w:rFonts w:ascii="Times New Roman" w:hAnsi="Times New Roman"/>
          <w:i/>
          <w:iCs/>
          <w:color w:val="000000" w:themeColor="text1"/>
          <w:lang w:val="lv-LV"/>
        </w:rPr>
        <w:t>sadalot visas tās struktūrvienības starp citām iestādēm vai sadalot visas tās struktūrvienības starp citām iestādēm un deleģējot atsevišķu pārvaldes uzdevumu izpildi privātpersonai, — rezultātā sadalāmā iestāde beidz pastāvēt</w:t>
      </w:r>
      <w:r w:rsidR="00045C4E" w:rsidRPr="00192EAF">
        <w:rPr>
          <w:rFonts w:ascii="Times New Roman" w:hAnsi="Times New Roman"/>
          <w:i/>
          <w:iCs/>
          <w:color w:val="000000" w:themeColor="text1"/>
          <w:lang w:val="lv-LV"/>
        </w:rPr>
        <w:t>)</w:t>
      </w:r>
      <w:r w:rsidR="00045C4E" w:rsidRPr="00BB15D6">
        <w:rPr>
          <w:rFonts w:ascii="Times New Roman" w:hAnsi="Times New Roman"/>
          <w:i/>
          <w:iCs/>
          <w:color w:val="000000" w:themeColor="text1"/>
          <w:lang w:val="lv-LV"/>
        </w:rPr>
        <w:t>,</w:t>
      </w:r>
      <w:r w:rsidR="00045C4E">
        <w:rPr>
          <w:rFonts w:ascii="Times New Roman" w:hAnsi="Times New Roman"/>
          <w:lang w:val="lv-LV"/>
        </w:rPr>
        <w:t xml:space="preserve"> </w:t>
      </w:r>
      <w:r w:rsidRPr="00AF6A2C">
        <w:rPr>
          <w:rFonts w:ascii="Times New Roman" w:hAnsi="Times New Roman"/>
          <w:color w:val="000000" w:themeColor="text1"/>
          <w:lang w:val="lv-LV"/>
        </w:rPr>
        <w:t>likuma „Par pašvaldībām” 15.</w:t>
      </w:r>
      <w:r>
        <w:rPr>
          <w:rFonts w:ascii="Times New Roman" w:hAnsi="Times New Roman"/>
          <w:color w:val="000000" w:themeColor="text1"/>
          <w:lang w:val="lv-LV"/>
        </w:rPr>
        <w:t> </w:t>
      </w:r>
      <w:r w:rsidRPr="00AF6A2C">
        <w:rPr>
          <w:rFonts w:ascii="Times New Roman" w:hAnsi="Times New Roman"/>
          <w:color w:val="000000" w:themeColor="text1"/>
          <w:lang w:val="lv-LV"/>
        </w:rPr>
        <w:t xml:space="preserve">panta pirmās daļas </w:t>
      </w:r>
      <w:r w:rsidR="00045C4E">
        <w:rPr>
          <w:rFonts w:ascii="Times New Roman" w:hAnsi="Times New Roman"/>
          <w:color w:val="000000" w:themeColor="text1"/>
          <w:lang w:val="lv-LV"/>
        </w:rPr>
        <w:t>1</w:t>
      </w:r>
      <w:r w:rsidRPr="00AF6A2C">
        <w:rPr>
          <w:rFonts w:ascii="Times New Roman" w:hAnsi="Times New Roman"/>
          <w:color w:val="000000" w:themeColor="text1"/>
          <w:lang w:val="lv-LV"/>
        </w:rPr>
        <w:t>4.</w:t>
      </w:r>
      <w:r>
        <w:rPr>
          <w:rFonts w:ascii="Times New Roman" w:hAnsi="Times New Roman"/>
          <w:color w:val="000000" w:themeColor="text1"/>
          <w:lang w:val="lv-LV"/>
        </w:rPr>
        <w:t> </w:t>
      </w:r>
      <w:r w:rsidRPr="00AF6A2C">
        <w:rPr>
          <w:rFonts w:ascii="Times New Roman" w:hAnsi="Times New Roman"/>
          <w:color w:val="000000" w:themeColor="text1"/>
          <w:lang w:val="lv-LV"/>
        </w:rPr>
        <w:t xml:space="preserve">punktu </w:t>
      </w:r>
      <w:r w:rsidRPr="00AF6A2C">
        <w:rPr>
          <w:rFonts w:ascii="Times New Roman" w:hAnsi="Times New Roman"/>
          <w:i/>
          <w:iCs/>
          <w:color w:val="000000" w:themeColor="text1"/>
          <w:lang w:val="lv-LV"/>
        </w:rPr>
        <w:t xml:space="preserve">(pašvaldībām ir šādas autonomās funkcijas: [..] </w:t>
      </w:r>
      <w:r w:rsidR="00045C4E" w:rsidRPr="00045C4E">
        <w:rPr>
          <w:rFonts w:ascii="Times New Roman" w:hAnsi="Times New Roman"/>
          <w:i/>
          <w:iCs/>
          <w:color w:val="000000" w:themeColor="text1"/>
          <w:lang w:val="lv-LV"/>
        </w:rPr>
        <w:t>nodrošināt savas administratīvās teritorijas būvniecības procesa tiesiskumu</w:t>
      </w:r>
      <w:r w:rsidRPr="00AF6A2C">
        <w:rPr>
          <w:rFonts w:ascii="Times New Roman" w:hAnsi="Times New Roman"/>
          <w:i/>
          <w:iCs/>
          <w:color w:val="000000" w:themeColor="text1"/>
          <w:lang w:val="lv-LV"/>
        </w:rPr>
        <w:t xml:space="preserve">), </w:t>
      </w:r>
      <w:r w:rsidRPr="00AF6A2C">
        <w:rPr>
          <w:rFonts w:ascii="Times New Roman" w:hAnsi="Times New Roman"/>
          <w:color w:val="000000" w:themeColor="text1"/>
          <w:lang w:val="lv-LV"/>
        </w:rPr>
        <w:t>21.</w:t>
      </w:r>
      <w:r>
        <w:rPr>
          <w:rFonts w:ascii="Times New Roman" w:hAnsi="Times New Roman"/>
          <w:color w:val="000000" w:themeColor="text1"/>
          <w:lang w:val="lv-LV"/>
        </w:rPr>
        <w:t> </w:t>
      </w:r>
      <w:r w:rsidRPr="00AF6A2C">
        <w:rPr>
          <w:rFonts w:ascii="Times New Roman" w:hAnsi="Times New Roman"/>
          <w:color w:val="000000" w:themeColor="text1"/>
          <w:lang w:val="lv-LV"/>
        </w:rPr>
        <w:t>panta pirmās daļas 8.</w:t>
      </w:r>
      <w:r>
        <w:rPr>
          <w:rFonts w:ascii="Times New Roman" w:hAnsi="Times New Roman"/>
          <w:color w:val="000000" w:themeColor="text1"/>
          <w:lang w:val="lv-LV"/>
        </w:rPr>
        <w:t> </w:t>
      </w:r>
      <w:r w:rsidRPr="00AF6A2C">
        <w:rPr>
          <w:rFonts w:ascii="Times New Roman" w:hAnsi="Times New Roman"/>
          <w:color w:val="000000" w:themeColor="text1"/>
          <w:lang w:val="lv-LV"/>
        </w:rPr>
        <w:t>punktu</w:t>
      </w:r>
      <w:r w:rsidRPr="00AF6A2C">
        <w:rPr>
          <w:rFonts w:ascii="Times New Roman" w:hAnsi="Times New Roman"/>
          <w:i/>
          <w:iCs/>
          <w:color w:val="000000" w:themeColor="text1"/>
          <w:lang w:val="lv-LV"/>
        </w:rPr>
        <w:t xml:space="preserve"> (</w:t>
      </w:r>
      <w:r>
        <w:rPr>
          <w:rFonts w:ascii="Times New Roman" w:hAnsi="Times New Roman"/>
          <w:i/>
          <w:iCs/>
          <w:color w:val="000000" w:themeColor="text1"/>
          <w:lang w:val="lv-LV"/>
        </w:rPr>
        <w:t>d</w:t>
      </w:r>
      <w:r w:rsidRPr="00AA789B">
        <w:rPr>
          <w:rFonts w:ascii="Times New Roman" w:hAnsi="Times New Roman"/>
          <w:i/>
          <w:iCs/>
          <w:color w:val="000000" w:themeColor="text1"/>
          <w:lang w:val="lv-LV"/>
        </w:rPr>
        <w:t>ome var izskatīt jebkuru jautājumu, kas ir attiecīgās pašvaldības pārziņā, turklāt tikai dome var</w:t>
      </w:r>
      <w:r w:rsidRPr="00AF6A2C">
        <w:rPr>
          <w:rFonts w:ascii="Times New Roman" w:hAnsi="Times New Roman"/>
          <w:i/>
          <w:iCs/>
          <w:color w:val="000000" w:themeColor="text1"/>
          <w:lang w:val="lv-LV"/>
        </w:rPr>
        <w:t xml:space="preserve"> izveidot, reorganizēt un likvidēt pašvaldības iestādes</w:t>
      </w:r>
      <w:r>
        <w:rPr>
          <w:rFonts w:ascii="Times New Roman" w:hAnsi="Times New Roman"/>
          <w:i/>
          <w:iCs/>
          <w:color w:val="000000" w:themeColor="text1"/>
          <w:lang w:val="lv-LV"/>
        </w:rPr>
        <w:t>)</w:t>
      </w:r>
      <w:r w:rsidRPr="00BD6070">
        <w:rPr>
          <w:rFonts w:ascii="Times New Roman" w:hAnsi="Times New Roman"/>
          <w:color w:val="000000" w:themeColor="text1"/>
          <w:lang w:val="lv-LV"/>
        </w:rPr>
        <w:t xml:space="preserve">, </w:t>
      </w:r>
      <w:r w:rsidR="005B2786">
        <w:rPr>
          <w:rFonts w:ascii="Times New Roman" w:hAnsi="Times New Roman"/>
          <w:color w:val="000000" w:themeColor="text1"/>
          <w:lang w:val="lv-LV"/>
        </w:rPr>
        <w:t>Nolikuma 22. un 23. punktu,</w:t>
      </w:r>
    </w:p>
    <w:p w14:paraId="0D293E2E" w14:textId="77777777" w:rsidR="00F343F6" w:rsidRPr="009B3705" w:rsidRDefault="00F343F6" w:rsidP="00F343F6">
      <w:pPr>
        <w:spacing w:line="276" w:lineRule="auto"/>
        <w:ind w:firstLine="720"/>
        <w:jc w:val="center"/>
        <w:rPr>
          <w:rFonts w:ascii="Times New Roman" w:hAnsi="Times New Roman"/>
          <w:b/>
          <w:bCs/>
          <w:lang w:val="lv-LV"/>
        </w:rPr>
      </w:pPr>
    </w:p>
    <w:p w14:paraId="77C69D41" w14:textId="77375A92" w:rsidR="00AA789B" w:rsidRPr="009B3705" w:rsidRDefault="009B3705" w:rsidP="00AA789B">
      <w:pPr>
        <w:jc w:val="center"/>
        <w:rPr>
          <w:rFonts w:ascii="Times New Roman" w:hAnsi="Times New Roman"/>
          <w:b/>
          <w:bCs/>
          <w:szCs w:val="24"/>
        </w:rPr>
      </w:pPr>
      <w:proofErr w:type="spellStart"/>
      <w:r w:rsidRPr="009B3705">
        <w:rPr>
          <w:rFonts w:ascii="Times New Roman" w:hAnsi="Times New Roman"/>
          <w:b/>
          <w:szCs w:val="24"/>
        </w:rPr>
        <w:t>balsojot</w:t>
      </w:r>
      <w:proofErr w:type="spellEnd"/>
      <w:r w:rsidRPr="009B3705">
        <w:rPr>
          <w:rFonts w:ascii="Times New Roman" w:hAnsi="Times New Roman"/>
          <w:b/>
          <w:szCs w:val="24"/>
        </w:rPr>
        <w:t xml:space="preserve">: </w:t>
      </w:r>
      <w:r w:rsidRPr="009B3705">
        <w:rPr>
          <w:rFonts w:ascii="Times New Roman" w:hAnsi="Times New Roman"/>
          <w:b/>
          <w:noProof/>
          <w:szCs w:val="24"/>
        </w:rPr>
        <w:t xml:space="preserve">ar 22 balsīm "Par" (Andris </w:t>
      </w:r>
      <w:bookmarkStart w:id="1" w:name="_GoBack"/>
      <w:bookmarkEnd w:id="1"/>
      <w:r w:rsidRPr="009B3705">
        <w:rPr>
          <w:rFonts w:ascii="Times New Roman" w:hAnsi="Times New Roman"/>
          <w:b/>
          <w:noProof/>
          <w:szCs w:val="24"/>
        </w:rPr>
        <w:t>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Mariss Martinsons, Pāvels Kotāns, Raivis Ūzuls, Valentīns Špēlis), "Pret" – nav, "Atturas" – nav</w:t>
      </w:r>
      <w:r w:rsidR="00AA789B" w:rsidRPr="009B3705">
        <w:rPr>
          <w:rFonts w:ascii="Times New Roman" w:hAnsi="Times New Roman"/>
          <w:bCs/>
          <w:szCs w:val="24"/>
        </w:rPr>
        <w:t>,</w:t>
      </w:r>
    </w:p>
    <w:p w14:paraId="198BC95E" w14:textId="77777777" w:rsidR="00AA789B" w:rsidRPr="009B3705" w:rsidRDefault="00AA789B" w:rsidP="00AA789B">
      <w:pPr>
        <w:jc w:val="center"/>
        <w:rPr>
          <w:rFonts w:ascii="Times New Roman" w:hAnsi="Times New Roman"/>
          <w:b/>
          <w:bCs/>
          <w:szCs w:val="24"/>
        </w:rPr>
      </w:pPr>
      <w:proofErr w:type="gramStart"/>
      <w:r w:rsidRPr="009B3705">
        <w:rPr>
          <w:rFonts w:ascii="Times New Roman" w:hAnsi="Times New Roman"/>
          <w:szCs w:val="24"/>
        </w:rPr>
        <w:t>Ogres</w:t>
      </w:r>
      <w:proofErr w:type="gramEnd"/>
      <w:r w:rsidRPr="009B3705">
        <w:rPr>
          <w:rFonts w:ascii="Times New Roman" w:hAnsi="Times New Roman"/>
          <w:szCs w:val="24"/>
        </w:rPr>
        <w:t xml:space="preserve"> </w:t>
      </w:r>
      <w:proofErr w:type="spellStart"/>
      <w:r w:rsidRPr="009B3705">
        <w:rPr>
          <w:rFonts w:ascii="Times New Roman" w:hAnsi="Times New Roman"/>
          <w:szCs w:val="24"/>
        </w:rPr>
        <w:t>novada</w:t>
      </w:r>
      <w:proofErr w:type="spellEnd"/>
      <w:r w:rsidRPr="009B3705">
        <w:rPr>
          <w:rFonts w:ascii="Times New Roman" w:hAnsi="Times New Roman"/>
          <w:szCs w:val="24"/>
        </w:rPr>
        <w:t xml:space="preserve"> </w:t>
      </w:r>
      <w:proofErr w:type="spellStart"/>
      <w:r w:rsidRPr="009B3705">
        <w:rPr>
          <w:rFonts w:ascii="Times New Roman" w:hAnsi="Times New Roman"/>
          <w:szCs w:val="24"/>
        </w:rPr>
        <w:t>pašvaldības</w:t>
      </w:r>
      <w:proofErr w:type="spellEnd"/>
      <w:r w:rsidRPr="009B3705">
        <w:rPr>
          <w:rFonts w:ascii="Times New Roman" w:hAnsi="Times New Roman"/>
          <w:szCs w:val="24"/>
        </w:rPr>
        <w:t xml:space="preserve"> dome </w:t>
      </w:r>
      <w:r w:rsidRPr="009B3705">
        <w:rPr>
          <w:rFonts w:ascii="Times New Roman" w:hAnsi="Times New Roman"/>
          <w:b/>
          <w:bCs/>
          <w:szCs w:val="24"/>
        </w:rPr>
        <w:t>NOLEMJ:</w:t>
      </w:r>
    </w:p>
    <w:p w14:paraId="4CC4162B" w14:textId="77777777" w:rsidR="00F343F6" w:rsidRPr="008702C8" w:rsidRDefault="00F343F6" w:rsidP="00F343F6">
      <w:pPr>
        <w:ind w:firstLine="720"/>
        <w:jc w:val="center"/>
        <w:rPr>
          <w:rFonts w:ascii="Times New Roman" w:hAnsi="Times New Roman"/>
          <w:lang w:val="lv-LV"/>
        </w:rPr>
      </w:pPr>
    </w:p>
    <w:p w14:paraId="6D0872C1" w14:textId="75E453FA" w:rsidR="005B2786" w:rsidRPr="005B4623" w:rsidRDefault="005B2786" w:rsidP="00045C4E">
      <w:pPr>
        <w:pStyle w:val="Pamattekstaatkpe2"/>
        <w:numPr>
          <w:ilvl w:val="0"/>
          <w:numId w:val="6"/>
        </w:numPr>
      </w:pPr>
      <w:r>
        <w:t>Lai nodrošinātu Ogres novada pašvaldības d</w:t>
      </w:r>
      <w:r w:rsidRPr="006B1D0C">
        <w:t>omes un komiteju organizatorisk</w:t>
      </w:r>
      <w:r>
        <w:t>o</w:t>
      </w:r>
      <w:r w:rsidRPr="006B1D0C">
        <w:t xml:space="preserve"> un tehnisk</w:t>
      </w:r>
      <w:r>
        <w:t>o</w:t>
      </w:r>
      <w:r w:rsidRPr="006B1D0C">
        <w:t xml:space="preserve"> apkalpošan</w:t>
      </w:r>
      <w:r>
        <w:t>u</w:t>
      </w:r>
      <w:r w:rsidRPr="006B1D0C">
        <w:t>, domes pieņemto lē</w:t>
      </w:r>
      <w:r w:rsidRPr="006B1D0C">
        <w:rPr>
          <w:bCs/>
        </w:rPr>
        <w:t xml:space="preserve">mumu izpildes </w:t>
      </w:r>
      <w:r w:rsidRPr="006B1D0C">
        <w:t>kontrol</w:t>
      </w:r>
      <w:r>
        <w:t>i</w:t>
      </w:r>
      <w:r w:rsidRPr="006B1D0C">
        <w:t>, atsevišķu pašvaldības funkciju izpildi, kā arī pašvaldības administrācijas kvalitātes vadību</w:t>
      </w:r>
      <w:r>
        <w:rPr>
          <w:bCs/>
        </w:rPr>
        <w:t xml:space="preserve"> un atbalsta funkcijas pašvaldības iestādēm, </w:t>
      </w:r>
      <w:r w:rsidRPr="005B2786">
        <w:rPr>
          <w:b/>
        </w:rPr>
        <w:t>i</w:t>
      </w:r>
      <w:r w:rsidR="00005928">
        <w:rPr>
          <w:b/>
          <w:szCs w:val="24"/>
        </w:rPr>
        <w:t xml:space="preserve">zveidot </w:t>
      </w:r>
      <w:r w:rsidR="00005928">
        <w:rPr>
          <w:bCs/>
          <w:szCs w:val="24"/>
        </w:rPr>
        <w:t>Ogres novada pašvaldības centrālo administrācij</w:t>
      </w:r>
      <w:r>
        <w:rPr>
          <w:bCs/>
          <w:szCs w:val="24"/>
        </w:rPr>
        <w:t>u</w:t>
      </w:r>
      <w:r w:rsidR="00005928">
        <w:rPr>
          <w:bCs/>
          <w:szCs w:val="24"/>
        </w:rPr>
        <w:t xml:space="preserve"> (turpmāk – Centrālā administrācija)</w:t>
      </w:r>
      <w:r>
        <w:rPr>
          <w:bCs/>
          <w:szCs w:val="24"/>
        </w:rPr>
        <w:t>.</w:t>
      </w:r>
    </w:p>
    <w:p w14:paraId="150B3B48" w14:textId="502B97D3" w:rsidR="00045C4E" w:rsidRPr="00194F86" w:rsidRDefault="00194F86" w:rsidP="00045C4E">
      <w:pPr>
        <w:pStyle w:val="Pamattekstaatkpe2"/>
        <w:numPr>
          <w:ilvl w:val="0"/>
          <w:numId w:val="6"/>
        </w:numPr>
      </w:pPr>
      <w:r>
        <w:rPr>
          <w:bCs/>
          <w:szCs w:val="24"/>
        </w:rPr>
        <w:t xml:space="preserve">Amata vienības </w:t>
      </w:r>
      <w:r w:rsidR="000719A2" w:rsidRPr="000719A2">
        <w:rPr>
          <w:bCs/>
          <w:szCs w:val="24"/>
        </w:rPr>
        <w:t xml:space="preserve">Centrālās administrācijas </w:t>
      </w:r>
      <w:r w:rsidR="000719A2">
        <w:rPr>
          <w:bCs/>
          <w:szCs w:val="24"/>
        </w:rPr>
        <w:t>struktūrvienīb</w:t>
      </w:r>
      <w:r>
        <w:rPr>
          <w:bCs/>
          <w:szCs w:val="24"/>
        </w:rPr>
        <w:t>ās un pastāvīgie speciālisti</w:t>
      </w:r>
      <w:r w:rsidR="005B2786">
        <w:rPr>
          <w:bCs/>
          <w:szCs w:val="24"/>
        </w:rPr>
        <w:t xml:space="preserve"> </w:t>
      </w:r>
      <w:r>
        <w:rPr>
          <w:bCs/>
          <w:szCs w:val="24"/>
        </w:rPr>
        <w:t>tiek noteikt</w:t>
      </w:r>
      <w:r w:rsidR="005B2786">
        <w:rPr>
          <w:bCs/>
          <w:szCs w:val="24"/>
        </w:rPr>
        <w:t>i</w:t>
      </w:r>
      <w:r>
        <w:rPr>
          <w:bCs/>
          <w:szCs w:val="24"/>
        </w:rPr>
        <w:t xml:space="preserve"> Centrālās administrācijas amatu un mēnešalgu likmju sarakstā, ko apstiprina Ogres novada pašvaldības dome.</w:t>
      </w:r>
    </w:p>
    <w:p w14:paraId="67AC0604" w14:textId="4F586F95" w:rsidR="00283BC0" w:rsidRPr="00283BC0" w:rsidRDefault="00283BC0" w:rsidP="00045C4E">
      <w:pPr>
        <w:pStyle w:val="Pamattekstaatkpe2"/>
        <w:numPr>
          <w:ilvl w:val="0"/>
          <w:numId w:val="6"/>
        </w:numPr>
        <w:rPr>
          <w:rFonts w:eastAsia="Calibri"/>
          <w:szCs w:val="24"/>
        </w:rPr>
      </w:pPr>
      <w:r>
        <w:rPr>
          <w:b/>
        </w:rPr>
        <w:t>Noteikt</w:t>
      </w:r>
      <w:r w:rsidR="00411D12" w:rsidRPr="00DD30A0">
        <w:rPr>
          <w:bCs/>
        </w:rPr>
        <w:t>,</w:t>
      </w:r>
      <w:r w:rsidR="00411D12" w:rsidRPr="00B65E7B">
        <w:t xml:space="preserve"> ka</w:t>
      </w:r>
      <w:r w:rsidR="00045C4E">
        <w:t xml:space="preserve"> </w:t>
      </w:r>
      <w:r w:rsidR="000719A2" w:rsidRPr="00411D12">
        <w:rPr>
          <w:rFonts w:eastAsia="Calibri"/>
          <w:szCs w:val="24"/>
        </w:rPr>
        <w:t xml:space="preserve">administratīvi teritoriālās reformas ietvaros </w:t>
      </w:r>
      <w:proofErr w:type="spellStart"/>
      <w:r w:rsidR="000719A2" w:rsidRPr="00411D12">
        <w:rPr>
          <w:rFonts w:eastAsia="Calibri"/>
          <w:szCs w:val="24"/>
        </w:rPr>
        <w:t>jaunizveidotajā</w:t>
      </w:r>
      <w:proofErr w:type="spellEnd"/>
      <w:r w:rsidR="000719A2" w:rsidRPr="00411D12">
        <w:rPr>
          <w:rFonts w:eastAsia="Calibri"/>
          <w:szCs w:val="24"/>
        </w:rPr>
        <w:t xml:space="preserve"> Ogres novada pašvaldībā ietilpstošo Ogres, Lielvārdes, Ķeguma un Ikšķiles novadu</w:t>
      </w:r>
      <w:r w:rsidR="000719A2">
        <w:rPr>
          <w:rFonts w:eastAsia="Calibri"/>
          <w:szCs w:val="24"/>
        </w:rPr>
        <w:t xml:space="preserve"> administrācijas struktūrvienības tiek likvidētas, tās sadalot star</w:t>
      </w:r>
      <w:r w:rsidR="00194F86">
        <w:rPr>
          <w:rFonts w:eastAsia="Calibri"/>
          <w:szCs w:val="24"/>
        </w:rPr>
        <w:t>p</w:t>
      </w:r>
      <w:r w:rsidR="000719A2">
        <w:rPr>
          <w:rFonts w:eastAsia="Calibri"/>
          <w:szCs w:val="24"/>
        </w:rPr>
        <w:t xml:space="preserve"> Ogres novada pašvaldības iestādēm saskaņā ar Ogres novada pašvaldības domes pieņemtajiem lēmumiem.</w:t>
      </w:r>
    </w:p>
    <w:p w14:paraId="6606CC52" w14:textId="27EE88A6" w:rsidR="00411D12" w:rsidRPr="00DD30A0" w:rsidRDefault="00411D12" w:rsidP="00411D12">
      <w:pPr>
        <w:pStyle w:val="Pamattekstaatkpe2"/>
        <w:numPr>
          <w:ilvl w:val="0"/>
          <w:numId w:val="6"/>
        </w:numPr>
        <w:rPr>
          <w:rFonts w:eastAsia="Calibri"/>
          <w:szCs w:val="24"/>
        </w:rPr>
      </w:pPr>
      <w:r>
        <w:rPr>
          <w:rFonts w:eastAsia="Calibri"/>
          <w:szCs w:val="24"/>
        </w:rPr>
        <w:t>F</w:t>
      </w:r>
      <w:r w:rsidRPr="00DD30A0">
        <w:rPr>
          <w:rFonts w:eastAsia="Calibri"/>
          <w:szCs w:val="24"/>
        </w:rPr>
        <w:t>inanšu līdzekļ</w:t>
      </w:r>
      <w:r>
        <w:rPr>
          <w:rFonts w:eastAsia="Calibri"/>
          <w:szCs w:val="24"/>
        </w:rPr>
        <w:t>us</w:t>
      </w:r>
      <w:r w:rsidRPr="00DD30A0">
        <w:rPr>
          <w:rFonts w:eastAsia="Calibri"/>
          <w:szCs w:val="24"/>
        </w:rPr>
        <w:t xml:space="preserve"> </w:t>
      </w:r>
      <w:r w:rsidR="00194F86">
        <w:rPr>
          <w:rFonts w:eastAsia="Calibri"/>
          <w:szCs w:val="24"/>
        </w:rPr>
        <w:t>Centrālās administrācijas</w:t>
      </w:r>
      <w:r w:rsidRPr="00DD30A0">
        <w:rPr>
          <w:rFonts w:eastAsia="Calibri"/>
          <w:szCs w:val="24"/>
        </w:rPr>
        <w:t xml:space="preserve"> darbībai piešķir Ogres novada pašvaldības dome, tos paredzot pašvaldības budžetā </w:t>
      </w:r>
      <w:r>
        <w:rPr>
          <w:rFonts w:eastAsia="Calibri"/>
          <w:szCs w:val="24"/>
        </w:rPr>
        <w:t>(</w:t>
      </w:r>
      <w:r w:rsidR="002A5700">
        <w:rPr>
          <w:rFonts w:eastAsia="Calibri"/>
          <w:szCs w:val="24"/>
        </w:rPr>
        <w:t xml:space="preserve">sadaļā – </w:t>
      </w:r>
      <w:r w:rsidR="002A5700">
        <w:t xml:space="preserve">Ogres novada pašvaldības centrālās administrācija) </w:t>
      </w:r>
      <w:r w:rsidRPr="00DD30A0">
        <w:rPr>
          <w:rFonts w:eastAsia="Calibri"/>
          <w:szCs w:val="24"/>
        </w:rPr>
        <w:t>kārtējam gadam.</w:t>
      </w:r>
    </w:p>
    <w:p w14:paraId="7A2E0170" w14:textId="7777777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0041A027" w14:textId="5A41931C" w:rsidR="00194F86" w:rsidRPr="002A5700" w:rsidRDefault="00411D12" w:rsidP="00194F86">
      <w:pPr>
        <w:pStyle w:val="Pamattekstaatkpe2"/>
        <w:numPr>
          <w:ilvl w:val="1"/>
          <w:numId w:val="6"/>
        </w:numPr>
      </w:pPr>
      <w:r w:rsidRPr="00F26FD1">
        <w:t xml:space="preserve">normatīvajos aktos noteiktajā kārtībā informēt </w:t>
      </w:r>
      <w:r w:rsidRPr="002A5700">
        <w:rPr>
          <w:rFonts w:eastAsia="Calibri"/>
        </w:rPr>
        <w:t>Ogres, Lielvārdes, Ķeguma un Ikšķiles novadu</w:t>
      </w:r>
      <w:r w:rsidRPr="002A5700">
        <w:rPr>
          <w:rFonts w:eastAsia="Calibri"/>
          <w:szCs w:val="24"/>
        </w:rPr>
        <w:t xml:space="preserve"> </w:t>
      </w:r>
      <w:r w:rsidR="00194F86">
        <w:rPr>
          <w:rFonts w:eastAsia="Calibri"/>
          <w:szCs w:val="24"/>
        </w:rPr>
        <w:t>pašvaldību administrācijas amatpersonas un darbiniekus</w:t>
      </w:r>
      <w:r w:rsidRPr="00F26FD1">
        <w:t xml:space="preserve"> par </w:t>
      </w:r>
      <w:r w:rsidR="006A325A">
        <w:t>tās</w:t>
      </w:r>
      <w:r>
        <w:t xml:space="preserve"> </w:t>
      </w:r>
      <w:r w:rsidRPr="00F26FD1">
        <w:t xml:space="preserve">reorganizāciju </w:t>
      </w:r>
      <w:r w:rsidRPr="002C72C6">
        <w:t xml:space="preserve">un izmaiņām </w:t>
      </w:r>
      <w:r>
        <w:t>viņu nodarbinātībā</w:t>
      </w:r>
      <w:r w:rsidRPr="002C72C6">
        <w:t>, kā arī attiecīgi brīdināt t</w:t>
      </w:r>
      <w:r w:rsidR="00194F86">
        <w:t xml:space="preserve">ās amatpersonas un </w:t>
      </w:r>
      <w:r w:rsidRPr="002C72C6">
        <w:t xml:space="preserve">darbiniekus, kuriem nav iespējams nodrošināt darbu Ogres novada pašvaldībā, par darba tiesisko attiecību izbeigšanu </w:t>
      </w:r>
      <w:r w:rsidRPr="002A5700">
        <w:rPr>
          <w:szCs w:val="24"/>
          <w:lang w:eastAsia="lv-LV"/>
        </w:rPr>
        <w:t>atbilstoši Darba likuma 101. panta pirmās daļas 9. punktam, normatīvajos aktos noteiktajos termiņos un apmērā izmaksājot atlaišanas pabalstu</w:t>
      </w:r>
      <w:r w:rsidR="002A5700">
        <w:rPr>
          <w:szCs w:val="24"/>
          <w:lang w:eastAsia="lv-LV"/>
        </w:rPr>
        <w:t>;</w:t>
      </w:r>
    </w:p>
    <w:p w14:paraId="1C408526" w14:textId="10072C58" w:rsidR="002A5700" w:rsidRPr="002A5700" w:rsidRDefault="002A5700" w:rsidP="002A5700">
      <w:pPr>
        <w:pStyle w:val="Pamattekstaatkpe2"/>
        <w:numPr>
          <w:ilvl w:val="1"/>
          <w:numId w:val="6"/>
        </w:numPr>
      </w:pPr>
      <w:r>
        <w:rPr>
          <w:szCs w:val="24"/>
          <w:lang w:eastAsia="lv-LV"/>
        </w:rPr>
        <w:t xml:space="preserve">organizēt </w:t>
      </w:r>
      <w:r w:rsidRPr="002A5700">
        <w:rPr>
          <w:rFonts w:eastAsia="Calibri"/>
        </w:rPr>
        <w:t xml:space="preserve">Ogres, Lielvārdes, Ķeguma un </w:t>
      </w:r>
      <w:r w:rsidRPr="002A5700">
        <w:t xml:space="preserve">Ikšķiles novadu </w:t>
      </w:r>
      <w:r w:rsidR="00194F86">
        <w:t xml:space="preserve">pašvaldību administrācijas </w:t>
      </w:r>
      <w:r w:rsidRPr="001A10F0">
        <w:t xml:space="preserve">bilancēs esošās </w:t>
      </w:r>
      <w:r>
        <w:t xml:space="preserve">ar </w:t>
      </w:r>
      <w:r w:rsidR="006A325A">
        <w:t>tās</w:t>
      </w:r>
      <w:r w:rsidRPr="001A10F0">
        <w:t xml:space="preserve"> funkcij</w:t>
      </w:r>
      <w:r w:rsidR="006A325A">
        <w:t>u</w:t>
      </w:r>
      <w:r w:rsidRPr="001A10F0">
        <w:t xml:space="preserve"> pildīšanu saistītās mantas, saistību, lietvedības un arhīva </w:t>
      </w:r>
      <w:r w:rsidR="00194F86">
        <w:t>pārņemšanu</w:t>
      </w:r>
      <w:r w:rsidRPr="001A10F0">
        <w:t>;</w:t>
      </w:r>
    </w:p>
    <w:p w14:paraId="7FDFAA72" w14:textId="5A75D492" w:rsidR="002A5700" w:rsidRPr="00BC5EBA" w:rsidRDefault="00194F86" w:rsidP="002A5700">
      <w:pPr>
        <w:pStyle w:val="Pamattekstaatkpe2"/>
        <w:numPr>
          <w:ilvl w:val="1"/>
          <w:numId w:val="6"/>
        </w:numPr>
      </w:pPr>
      <w:r>
        <w:rPr>
          <w:szCs w:val="24"/>
          <w:lang w:eastAsia="lv-LV"/>
        </w:rPr>
        <w:t>mēneša laikā no šī lēmuma spēkā stāšanās dienas izstrādāt Centrālās administrācijas nolikumu un iesniegt to apstiprināšanai Ogres novada pašvaldības domei</w:t>
      </w:r>
      <w:r w:rsidR="002A5700">
        <w:rPr>
          <w:szCs w:val="24"/>
          <w:lang w:eastAsia="lv-LV"/>
        </w:rPr>
        <w:t>.</w:t>
      </w:r>
    </w:p>
    <w:p w14:paraId="1D476BF4" w14:textId="6435352D" w:rsidR="00BC5EBA" w:rsidRDefault="00BC5EBA" w:rsidP="002A5700">
      <w:pPr>
        <w:pStyle w:val="Pamattekstaatkpe2"/>
        <w:numPr>
          <w:ilvl w:val="1"/>
          <w:numId w:val="6"/>
        </w:numPr>
      </w:pPr>
      <w:r>
        <w:rPr>
          <w:szCs w:val="24"/>
          <w:lang w:eastAsia="lv-LV"/>
        </w:rPr>
        <w:t xml:space="preserve">nedēļas laikā no šī lēmuma spēkā stāšanās dienas izdot nolikumu, nosakot kārtību un kritērijus apvienojamo pašvaldību administrācijas darbinieku izvērtēšanai. </w:t>
      </w:r>
    </w:p>
    <w:p w14:paraId="6845EA91" w14:textId="02B977B6" w:rsidR="00BC5EBA" w:rsidRDefault="00BC5EBA" w:rsidP="00194F86">
      <w:pPr>
        <w:pStyle w:val="Pamattekstaatkpe2"/>
        <w:numPr>
          <w:ilvl w:val="0"/>
          <w:numId w:val="6"/>
        </w:numPr>
      </w:pPr>
      <w:r>
        <w:t>Noteikt, ka apvienojamo novadu pašvaldību administrācijas darbinieku izvērtēšanu saistībā ar šajā lēmumā minēto reorganizāciju veic domes priekšsēdētāja vietnieks, izpilddirektora vietnieks. Attiecībā uz centrālās administrācijas struktūrvienību darbiniekiem izvērtēšanā piedalās attiecīgās struktūrvienības vadītājs.</w:t>
      </w:r>
    </w:p>
    <w:p w14:paraId="017C80F9" w14:textId="77777777" w:rsidR="00194F86" w:rsidRDefault="00411D12" w:rsidP="00194F86">
      <w:pPr>
        <w:pStyle w:val="Pamattekstaatkpe2"/>
        <w:numPr>
          <w:ilvl w:val="0"/>
          <w:numId w:val="6"/>
        </w:numPr>
      </w:pPr>
      <w:r w:rsidRPr="002C72C6">
        <w:t xml:space="preserve">Ar </w:t>
      </w:r>
      <w:r w:rsidR="002A5700">
        <w:t xml:space="preserve">šajā lēmumā minēto </w:t>
      </w:r>
      <w:r w:rsidR="00194F86">
        <w:t xml:space="preserve">apvienojamo novadu administrāciju </w:t>
      </w:r>
      <w:r w:rsidRPr="002C72C6">
        <w:t>reorganizāciju saistītos izdevumus segt no Ogres novada pašvaldības budžeta 2</w:t>
      </w:r>
      <w:r>
        <w:t>0</w:t>
      </w:r>
      <w:r w:rsidRPr="00F26FD1">
        <w:t>21.</w:t>
      </w:r>
      <w:r>
        <w:t> </w:t>
      </w:r>
      <w:r w:rsidRPr="00F26FD1">
        <w:t>gadam.</w:t>
      </w:r>
    </w:p>
    <w:p w14:paraId="67CD4099" w14:textId="681B7C4D" w:rsidR="00411D12" w:rsidRDefault="00411D12" w:rsidP="00194F86">
      <w:pPr>
        <w:pStyle w:val="Pamattekstaatkpe2"/>
        <w:numPr>
          <w:ilvl w:val="0"/>
          <w:numId w:val="6"/>
        </w:numPr>
      </w:pPr>
      <w:r w:rsidRPr="00194F86">
        <w:rPr>
          <w:b/>
          <w:iCs/>
        </w:rPr>
        <w:t>Kontroli</w:t>
      </w:r>
      <w:r w:rsidRPr="00F26FD1">
        <w:t xml:space="preserve"> par lēmuma izpildi uzdot Ogres novada domes priekšsēdētāja</w:t>
      </w:r>
      <w:r w:rsidR="00194F86">
        <w:t>m</w:t>
      </w:r>
      <w:r w:rsidRPr="00F26FD1">
        <w:t>.</w:t>
      </w:r>
    </w:p>
    <w:p w14:paraId="132312A4" w14:textId="20B5805A" w:rsidR="00F343F6" w:rsidRDefault="00F343F6" w:rsidP="00F343F6">
      <w:pPr>
        <w:jc w:val="right"/>
        <w:rPr>
          <w:rFonts w:ascii="Times New Roman" w:hAnsi="Times New Roman"/>
          <w:lang w:val="lv-LV"/>
        </w:rPr>
      </w:pPr>
    </w:p>
    <w:p w14:paraId="6E09B4BD" w14:textId="77777777" w:rsidR="00194F86" w:rsidRDefault="00194F8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194F86">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5928"/>
    <w:rsid w:val="00045C4E"/>
    <w:rsid w:val="000719A2"/>
    <w:rsid w:val="000734C6"/>
    <w:rsid w:val="00096AA4"/>
    <w:rsid w:val="000A5F24"/>
    <w:rsid w:val="000D41A2"/>
    <w:rsid w:val="000E4153"/>
    <w:rsid w:val="000F398D"/>
    <w:rsid w:val="00111727"/>
    <w:rsid w:val="001328C1"/>
    <w:rsid w:val="00192EAF"/>
    <w:rsid w:val="00194F86"/>
    <w:rsid w:val="001A10F0"/>
    <w:rsid w:val="00262240"/>
    <w:rsid w:val="00271C5A"/>
    <w:rsid w:val="00275471"/>
    <w:rsid w:val="00283BC0"/>
    <w:rsid w:val="002963F2"/>
    <w:rsid w:val="002A5700"/>
    <w:rsid w:val="002C72C6"/>
    <w:rsid w:val="00332CED"/>
    <w:rsid w:val="003A3A11"/>
    <w:rsid w:val="003A4078"/>
    <w:rsid w:val="003B4648"/>
    <w:rsid w:val="00411D12"/>
    <w:rsid w:val="00424B92"/>
    <w:rsid w:val="00432B56"/>
    <w:rsid w:val="004711FA"/>
    <w:rsid w:val="00494C7F"/>
    <w:rsid w:val="00494E71"/>
    <w:rsid w:val="0052322E"/>
    <w:rsid w:val="00527F40"/>
    <w:rsid w:val="00531D4B"/>
    <w:rsid w:val="00550247"/>
    <w:rsid w:val="00553D74"/>
    <w:rsid w:val="00566F67"/>
    <w:rsid w:val="005A759A"/>
    <w:rsid w:val="005B2786"/>
    <w:rsid w:val="005B4623"/>
    <w:rsid w:val="006177ED"/>
    <w:rsid w:val="00622607"/>
    <w:rsid w:val="006564D2"/>
    <w:rsid w:val="00666F18"/>
    <w:rsid w:val="00675F19"/>
    <w:rsid w:val="00696B0C"/>
    <w:rsid w:val="006A325A"/>
    <w:rsid w:val="006A3909"/>
    <w:rsid w:val="006D25B0"/>
    <w:rsid w:val="007202D7"/>
    <w:rsid w:val="0073011D"/>
    <w:rsid w:val="007955D1"/>
    <w:rsid w:val="007C3CA5"/>
    <w:rsid w:val="008A70C4"/>
    <w:rsid w:val="008D3076"/>
    <w:rsid w:val="00900A5A"/>
    <w:rsid w:val="0093085F"/>
    <w:rsid w:val="00987432"/>
    <w:rsid w:val="00994556"/>
    <w:rsid w:val="00996A8D"/>
    <w:rsid w:val="009B3705"/>
    <w:rsid w:val="009B6053"/>
    <w:rsid w:val="00A10DFD"/>
    <w:rsid w:val="00A126A8"/>
    <w:rsid w:val="00AA195E"/>
    <w:rsid w:val="00AA71B0"/>
    <w:rsid w:val="00AA789B"/>
    <w:rsid w:val="00AF6A2C"/>
    <w:rsid w:val="00B6503B"/>
    <w:rsid w:val="00B94D98"/>
    <w:rsid w:val="00BA56A3"/>
    <w:rsid w:val="00BB15D6"/>
    <w:rsid w:val="00BC5EBA"/>
    <w:rsid w:val="00BE2C02"/>
    <w:rsid w:val="00C26218"/>
    <w:rsid w:val="00C46CF5"/>
    <w:rsid w:val="00C543EE"/>
    <w:rsid w:val="00C65369"/>
    <w:rsid w:val="00CB563F"/>
    <w:rsid w:val="00CC53CD"/>
    <w:rsid w:val="00D12871"/>
    <w:rsid w:val="00D25463"/>
    <w:rsid w:val="00D365DC"/>
    <w:rsid w:val="00E11FF5"/>
    <w:rsid w:val="00E55587"/>
    <w:rsid w:val="00E777B7"/>
    <w:rsid w:val="00EA21EE"/>
    <w:rsid w:val="00EC642A"/>
    <w:rsid w:val="00ED1F96"/>
    <w:rsid w:val="00EF4E0B"/>
    <w:rsid w:val="00F0256C"/>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 w:type="paragraph" w:customStyle="1" w:styleId="Sarakstarindkopa1">
    <w:name w:val="Saraksta rindkopa1"/>
    <w:basedOn w:val="Parasts"/>
    <w:uiPriority w:val="99"/>
    <w:qFormat/>
    <w:rsid w:val="00283BC0"/>
    <w:pPr>
      <w:ind w:left="720"/>
      <w:contextualSpacing/>
    </w:pPr>
    <w:rPr>
      <w:rFonts w:ascii="Times New Roman" w:hAnsi="Times New Roman"/>
      <w:szCs w:val="24"/>
    </w:rPr>
  </w:style>
  <w:style w:type="paragraph" w:customStyle="1" w:styleId="Normal1">
    <w:name w:val="Normal1"/>
    <w:rsid w:val="00283BC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4763</Words>
  <Characters>2715</Characters>
  <Application>Microsoft Office Word</Application>
  <DocSecurity>4</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2021-06-28T06:54:00Z</cp:lastPrinted>
  <dcterms:created xsi:type="dcterms:W3CDTF">2021-07-08T18:17:00Z</dcterms:created>
  <dcterms:modified xsi:type="dcterms:W3CDTF">2021-07-08T18:17:00Z</dcterms:modified>
</cp:coreProperties>
</file>