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8B99" w14:textId="77777777" w:rsidR="00E506A3" w:rsidRPr="00FD6F67" w:rsidRDefault="00E506A3" w:rsidP="00E506A3">
      <w:pPr>
        <w:jc w:val="center"/>
        <w:rPr>
          <w:rFonts w:ascii="Times New Roman" w:hAnsi="Times New Roman"/>
          <w:noProof/>
          <w:lang w:eastAsia="lv-LV"/>
        </w:rPr>
      </w:pPr>
      <w:r w:rsidRPr="00FD6F67">
        <w:rPr>
          <w:rFonts w:ascii="Times New Roman" w:hAnsi="Times New Roman"/>
          <w:noProof/>
          <w:lang w:val="lv-LV" w:eastAsia="lv-LV"/>
        </w:rPr>
        <w:drawing>
          <wp:inline distT="0" distB="0" distL="0" distR="0" wp14:anchorId="6B97C46F" wp14:editId="3857BEED">
            <wp:extent cx="605790" cy="721995"/>
            <wp:effectExtent l="19050" t="0" r="3810" b="0"/>
            <wp:docPr id="8"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768B6A02" w14:textId="77777777" w:rsidR="00E506A3" w:rsidRPr="00FD6F67" w:rsidRDefault="00E506A3" w:rsidP="00E506A3">
      <w:pPr>
        <w:jc w:val="center"/>
        <w:rPr>
          <w:rFonts w:ascii="Times New Roman" w:hAnsi="Times New Roman"/>
          <w:noProof/>
          <w:sz w:val="12"/>
          <w:szCs w:val="28"/>
        </w:rPr>
      </w:pPr>
    </w:p>
    <w:p w14:paraId="5D6ED1A0" w14:textId="77777777" w:rsidR="00E506A3" w:rsidRPr="00FD6F67" w:rsidRDefault="00E506A3" w:rsidP="00E506A3">
      <w:pPr>
        <w:jc w:val="center"/>
        <w:rPr>
          <w:rFonts w:ascii="Times New Roman" w:hAnsi="Times New Roman"/>
          <w:noProof/>
          <w:sz w:val="36"/>
        </w:rPr>
      </w:pPr>
      <w:r w:rsidRPr="00FD6F67">
        <w:rPr>
          <w:rFonts w:ascii="Times New Roman" w:hAnsi="Times New Roman"/>
          <w:noProof/>
          <w:sz w:val="36"/>
        </w:rPr>
        <w:t>OGRES  NOVADA  PAŠVALDĪBA</w:t>
      </w:r>
    </w:p>
    <w:p w14:paraId="7F6CCD8C" w14:textId="77777777" w:rsidR="00E506A3" w:rsidRPr="00FD6F67" w:rsidRDefault="00E506A3" w:rsidP="00E506A3">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0C167FAE" w14:textId="16571604" w:rsidR="00E506A3" w:rsidRPr="00FD6F67" w:rsidRDefault="00E506A3" w:rsidP="00E506A3">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562CE796" w14:textId="77777777" w:rsidR="00E506A3" w:rsidRPr="00C74AF7" w:rsidRDefault="00E506A3" w:rsidP="00E506A3">
      <w:pPr>
        <w:rPr>
          <w:rFonts w:ascii="Times New Roman" w:hAnsi="Times New Roman"/>
          <w:szCs w:val="32"/>
        </w:rPr>
      </w:pPr>
    </w:p>
    <w:p w14:paraId="13BD5A3C" w14:textId="77777777" w:rsidR="00E506A3" w:rsidRPr="00FD6F67" w:rsidRDefault="00E506A3" w:rsidP="00E506A3">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623B631F" w14:textId="77777777" w:rsidR="00E506A3" w:rsidRDefault="00E506A3" w:rsidP="00E506A3">
      <w:pPr>
        <w:rPr>
          <w:rFonts w:ascii="Times New Roman" w:hAnsi="Times New Roman"/>
          <w:lang w:val="lv-LV"/>
        </w:rPr>
      </w:pPr>
    </w:p>
    <w:p w14:paraId="2347A5D8" w14:textId="77777777" w:rsidR="002C5D67" w:rsidRPr="00FD6F67" w:rsidRDefault="002C5D67" w:rsidP="00E506A3">
      <w:pPr>
        <w:rPr>
          <w:rFonts w:ascii="Times New Roman" w:hAnsi="Times New Roman"/>
          <w:lang w:val="lv-LV"/>
        </w:rPr>
      </w:pPr>
    </w:p>
    <w:tbl>
      <w:tblPr>
        <w:tblW w:w="5000" w:type="pct"/>
        <w:tblLook w:val="0000" w:firstRow="0" w:lastRow="0" w:firstColumn="0" w:lastColumn="0" w:noHBand="0" w:noVBand="0"/>
      </w:tblPr>
      <w:tblGrid>
        <w:gridCol w:w="2944"/>
        <w:gridCol w:w="2943"/>
        <w:gridCol w:w="2945"/>
      </w:tblGrid>
      <w:tr w:rsidR="00E506A3" w:rsidRPr="00FD6F67" w14:paraId="463FD61C" w14:textId="77777777" w:rsidTr="00975987">
        <w:tc>
          <w:tcPr>
            <w:tcW w:w="1666" w:type="pct"/>
          </w:tcPr>
          <w:p w14:paraId="1B56865D" w14:textId="77777777" w:rsidR="00E506A3" w:rsidRPr="00FD6F67" w:rsidRDefault="00E506A3" w:rsidP="00975987">
            <w:pPr>
              <w:rPr>
                <w:rFonts w:ascii="Times New Roman" w:hAnsi="Times New Roman"/>
                <w:lang w:val="lv-LV"/>
              </w:rPr>
            </w:pPr>
            <w:r w:rsidRPr="00FD6F67">
              <w:rPr>
                <w:rFonts w:ascii="Times New Roman" w:hAnsi="Times New Roman"/>
                <w:lang w:val="lv-LV"/>
              </w:rPr>
              <w:t>Ogrē, Brīvības ielā 33</w:t>
            </w:r>
          </w:p>
        </w:tc>
        <w:tc>
          <w:tcPr>
            <w:tcW w:w="1666" w:type="pct"/>
          </w:tcPr>
          <w:p w14:paraId="616D590D" w14:textId="5F839FF0" w:rsidR="00E506A3" w:rsidRPr="00FD6F67" w:rsidRDefault="00E506A3" w:rsidP="00975987">
            <w:pPr>
              <w:pStyle w:val="Virsraksts2"/>
            </w:pPr>
            <w:r w:rsidRPr="00FD6F67">
              <w:t>Nr.</w:t>
            </w:r>
            <w:r w:rsidR="002C5D67">
              <w:t>5</w:t>
            </w:r>
          </w:p>
        </w:tc>
        <w:tc>
          <w:tcPr>
            <w:tcW w:w="1667" w:type="pct"/>
          </w:tcPr>
          <w:p w14:paraId="3AFE3B90" w14:textId="36856C28" w:rsidR="00E506A3" w:rsidRPr="00FD6F67" w:rsidRDefault="00E506A3" w:rsidP="002C5D67">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008F1246">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21</w:t>
            </w:r>
            <w:r w:rsidRPr="00FD6F67">
              <w:rPr>
                <w:rFonts w:ascii="Times New Roman" w:hAnsi="Times New Roman"/>
                <w:lang w:val="lv-LV"/>
              </w:rPr>
              <w:t xml:space="preserve">.gada </w:t>
            </w:r>
            <w:r w:rsidR="002C5D67">
              <w:rPr>
                <w:rFonts w:ascii="Times New Roman" w:hAnsi="Times New Roman"/>
                <w:lang w:val="lv-LV"/>
              </w:rPr>
              <w:t>29</w:t>
            </w:r>
            <w:r>
              <w:rPr>
                <w:rFonts w:ascii="Times New Roman" w:hAnsi="Times New Roman"/>
                <w:lang w:val="lv-LV"/>
              </w:rPr>
              <w:t>.jūlijā</w:t>
            </w:r>
          </w:p>
        </w:tc>
      </w:tr>
    </w:tbl>
    <w:p w14:paraId="1A05BF00" w14:textId="77777777" w:rsidR="00E506A3" w:rsidRPr="00FD6F67" w:rsidRDefault="00E506A3" w:rsidP="00E506A3">
      <w:pPr>
        <w:jc w:val="center"/>
        <w:rPr>
          <w:rFonts w:ascii="Times New Roman" w:hAnsi="Times New Roman"/>
          <w:b/>
          <w:lang w:val="lv-LV"/>
        </w:rPr>
      </w:pPr>
    </w:p>
    <w:p w14:paraId="697D19C5" w14:textId="5D2406B9" w:rsidR="00E506A3" w:rsidRPr="00FD6F67" w:rsidRDefault="002C5D67" w:rsidP="00E506A3">
      <w:pPr>
        <w:jc w:val="center"/>
        <w:rPr>
          <w:rFonts w:ascii="Times New Roman" w:hAnsi="Times New Roman"/>
          <w:b/>
          <w:lang w:val="lv-LV"/>
        </w:rPr>
      </w:pPr>
      <w:r>
        <w:rPr>
          <w:rFonts w:ascii="Times New Roman" w:hAnsi="Times New Roman"/>
          <w:b/>
          <w:lang w:val="lv-LV"/>
        </w:rPr>
        <w:t>15</w:t>
      </w:r>
      <w:r w:rsidR="00E506A3" w:rsidRPr="00FD6F67">
        <w:rPr>
          <w:rFonts w:ascii="Times New Roman" w:hAnsi="Times New Roman"/>
          <w:b/>
          <w:lang w:val="lv-LV"/>
        </w:rPr>
        <w:t xml:space="preserve">. </w:t>
      </w:r>
    </w:p>
    <w:p w14:paraId="1DC377DB" w14:textId="24A5EB4D" w:rsidR="00E506A3" w:rsidRPr="001347F9" w:rsidRDefault="00E506A3" w:rsidP="00E506A3">
      <w:pPr>
        <w:pStyle w:val="Virsraksts1"/>
        <w:spacing w:before="0"/>
        <w:jc w:val="center"/>
        <w:rPr>
          <w:rFonts w:ascii="Times New Roman" w:eastAsia="Times New Roman" w:hAnsi="Times New Roman" w:cs="Times New Roman"/>
          <w:color w:val="000000"/>
          <w:sz w:val="24"/>
          <w:szCs w:val="24"/>
          <w:u w:val="single"/>
          <w:lang w:val="lv-LV"/>
        </w:rPr>
      </w:pPr>
      <w:r w:rsidRPr="00FD6F67">
        <w:rPr>
          <w:rFonts w:ascii="Times New Roman" w:eastAsia="Times New Roman" w:hAnsi="Times New Roman" w:cs="Times New Roman"/>
          <w:color w:val="000000"/>
          <w:sz w:val="24"/>
          <w:szCs w:val="24"/>
          <w:u w:val="single"/>
          <w:lang w:val="lv-LV"/>
        </w:rPr>
        <w:lastRenderedPageBreak/>
        <w:t xml:space="preserve">Par </w:t>
      </w:r>
      <w:r w:rsidRPr="00CF7B92">
        <w:rPr>
          <w:rFonts w:ascii="Times New Roman" w:eastAsia="Times New Roman" w:hAnsi="Times New Roman" w:cs="Times New Roman"/>
          <w:color w:val="000000"/>
          <w:sz w:val="24"/>
          <w:szCs w:val="24"/>
          <w:u w:val="single"/>
          <w:lang w:val="lv-LV"/>
        </w:rPr>
        <w:t>grozījum</w:t>
      </w:r>
      <w:r w:rsidR="00CF7B92" w:rsidRPr="00CF7B92">
        <w:rPr>
          <w:rFonts w:ascii="Times New Roman" w:eastAsia="Times New Roman" w:hAnsi="Times New Roman" w:cs="Times New Roman"/>
          <w:color w:val="000000"/>
          <w:sz w:val="24"/>
          <w:szCs w:val="24"/>
          <w:u w:val="single"/>
          <w:lang w:val="lv-LV"/>
        </w:rPr>
        <w:t>u</w:t>
      </w:r>
      <w:r w:rsidRPr="00CF7B92">
        <w:rPr>
          <w:rFonts w:ascii="Times New Roman" w:eastAsia="Times New Roman" w:hAnsi="Times New Roman" w:cs="Times New Roman"/>
          <w:color w:val="000000"/>
          <w:sz w:val="24"/>
          <w:szCs w:val="24"/>
          <w:u w:val="single"/>
          <w:lang w:val="lv-LV"/>
        </w:rPr>
        <w:t xml:space="preserve"> </w:t>
      </w:r>
      <w:r w:rsidRPr="00CF7B92">
        <w:rPr>
          <w:rFonts w:ascii="Times New Roman" w:hAnsi="Times New Roman" w:cs="Times New Roman"/>
          <w:color w:val="000000" w:themeColor="text1"/>
          <w:sz w:val="24"/>
          <w:szCs w:val="24"/>
          <w:u w:val="single"/>
          <w:lang w:val="lv-LV"/>
        </w:rPr>
        <w:t>O</w:t>
      </w:r>
      <w:r w:rsidRPr="00FD6F67">
        <w:rPr>
          <w:rFonts w:ascii="Times New Roman" w:hAnsi="Times New Roman" w:cs="Times New Roman"/>
          <w:color w:val="000000" w:themeColor="text1"/>
          <w:sz w:val="24"/>
          <w:szCs w:val="24"/>
          <w:u w:val="single"/>
          <w:lang w:val="lv-LV"/>
        </w:rPr>
        <w:t xml:space="preserve">gres novada </w:t>
      </w:r>
      <w:r w:rsidRPr="009575CC">
        <w:rPr>
          <w:rFonts w:ascii="Times New Roman" w:hAnsi="Times New Roman" w:cs="Times New Roman"/>
          <w:color w:val="000000" w:themeColor="text1"/>
          <w:sz w:val="24"/>
          <w:szCs w:val="24"/>
          <w:u w:val="single"/>
          <w:lang w:val="lv-LV"/>
        </w:rPr>
        <w:t xml:space="preserve">pašvaldības Ogres 1.vidusskolas </w:t>
      </w:r>
      <w:r w:rsidRPr="009575CC">
        <w:rPr>
          <w:rFonts w:ascii="Times New Roman" w:hAnsi="Times New Roman" w:cs="Times New Roman"/>
          <w:color w:val="000000"/>
          <w:sz w:val="24"/>
          <w:szCs w:val="24"/>
          <w:u w:val="single"/>
          <w:lang w:val="lv-LV"/>
        </w:rPr>
        <w:t>personāla</w:t>
      </w:r>
      <w:r w:rsidRPr="001347F9">
        <w:rPr>
          <w:rFonts w:ascii="Times New Roman" w:hAnsi="Times New Roman" w:cs="Times New Roman"/>
          <w:color w:val="000000"/>
          <w:sz w:val="24"/>
          <w:szCs w:val="24"/>
          <w:u w:val="single"/>
          <w:lang w:val="lv-LV"/>
        </w:rPr>
        <w:t xml:space="preserve"> amatu un amatalgu lik</w:t>
      </w:r>
      <w:r w:rsidRPr="001347F9">
        <w:rPr>
          <w:rFonts w:ascii="Times New Roman" w:hAnsi="Times New Roman" w:cs="Times New Roman"/>
          <w:color w:val="000000" w:themeColor="text1"/>
          <w:sz w:val="24"/>
          <w:szCs w:val="24"/>
          <w:u w:val="single"/>
          <w:lang w:val="lv-LV"/>
        </w:rPr>
        <w:t>mju sarakstā</w:t>
      </w:r>
    </w:p>
    <w:p w14:paraId="6ED9C4FA" w14:textId="77777777" w:rsidR="00E506A3" w:rsidRDefault="00E506A3" w:rsidP="00E506A3">
      <w:pPr>
        <w:pStyle w:val="Virsraksts1"/>
        <w:spacing w:before="0" w:line="276" w:lineRule="auto"/>
        <w:ind w:firstLine="720"/>
        <w:jc w:val="both"/>
        <w:rPr>
          <w:rFonts w:ascii="Times New Roman" w:hAnsi="Times New Roman" w:cs="Times New Roman"/>
          <w:b w:val="0"/>
          <w:color w:val="auto"/>
          <w:spacing w:val="2"/>
          <w:sz w:val="24"/>
          <w:szCs w:val="24"/>
          <w:lang w:val="lv-LV"/>
        </w:rPr>
      </w:pPr>
    </w:p>
    <w:p w14:paraId="3366A268" w14:textId="77777777" w:rsidR="00E506A3" w:rsidRPr="0062791D" w:rsidRDefault="00E506A3" w:rsidP="00E506A3">
      <w:pPr>
        <w:pStyle w:val="Virsraksts1"/>
        <w:spacing w:before="0" w:line="276" w:lineRule="auto"/>
        <w:ind w:firstLine="720"/>
        <w:jc w:val="both"/>
        <w:rPr>
          <w:rFonts w:ascii="Times New Roman" w:hAnsi="Times New Roman" w:cs="Times New Roman"/>
          <w:b w:val="0"/>
          <w:bCs w:val="0"/>
          <w:color w:val="000000" w:themeColor="text1"/>
          <w:sz w:val="24"/>
          <w:szCs w:val="24"/>
          <w:lang w:val="lv-LV"/>
        </w:rPr>
      </w:pPr>
      <w:r w:rsidRPr="00F97BB1">
        <w:rPr>
          <w:rFonts w:ascii="Times New Roman" w:hAnsi="Times New Roman" w:cs="Times New Roman"/>
          <w:b w:val="0"/>
          <w:color w:val="auto"/>
          <w:spacing w:val="2"/>
          <w:sz w:val="24"/>
          <w:szCs w:val="24"/>
          <w:lang w:val="lv-LV"/>
        </w:rPr>
        <w:t>Valsts un pašvaldību institūciju amatpersonu un darbinieku atlīdzības likuma 11.panta pirm</w:t>
      </w:r>
      <w:r>
        <w:rPr>
          <w:rFonts w:ascii="Times New Roman" w:hAnsi="Times New Roman" w:cs="Times New Roman"/>
          <w:b w:val="0"/>
          <w:color w:val="auto"/>
          <w:spacing w:val="2"/>
          <w:sz w:val="24"/>
          <w:szCs w:val="24"/>
          <w:lang w:val="lv-LV"/>
        </w:rPr>
        <w:t>ā</w:t>
      </w:r>
      <w:r w:rsidRPr="00F97BB1">
        <w:rPr>
          <w:rFonts w:ascii="Times New Roman" w:hAnsi="Times New Roman" w:cs="Times New Roman"/>
          <w:b w:val="0"/>
          <w:color w:val="auto"/>
          <w:spacing w:val="2"/>
          <w:sz w:val="24"/>
          <w:szCs w:val="24"/>
          <w:lang w:val="lv-LV"/>
        </w:rPr>
        <w:t xml:space="preserve"> daļ</w:t>
      </w:r>
      <w:r>
        <w:rPr>
          <w:rFonts w:ascii="Times New Roman" w:hAnsi="Times New Roman" w:cs="Times New Roman"/>
          <w:b w:val="0"/>
          <w:color w:val="auto"/>
          <w:spacing w:val="2"/>
          <w:sz w:val="24"/>
          <w:szCs w:val="24"/>
          <w:lang w:val="lv-LV"/>
        </w:rPr>
        <w:t>a noteic, ka</w:t>
      </w:r>
      <w:r w:rsidRPr="0062791D">
        <w:rPr>
          <w:rFonts w:ascii="Times New Roman" w:hAnsi="Times New Roman" w:cs="Times New Roman"/>
          <w:b w:val="0"/>
          <w:bCs w:val="0"/>
          <w:color w:val="000000" w:themeColor="text1"/>
          <w:sz w:val="24"/>
          <w:szCs w:val="24"/>
          <w:lang w:val="lv-LV"/>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0411E7">
          <w:rPr>
            <w:rStyle w:val="Hipersaite"/>
            <w:rFonts w:ascii="Times New Roman" w:hAnsi="Times New Roman" w:cs="Times New Roman"/>
            <w:b w:val="0"/>
            <w:bCs w:val="0"/>
            <w:color w:val="000000" w:themeColor="text1"/>
            <w:sz w:val="24"/>
            <w:szCs w:val="24"/>
            <w:u w:val="none"/>
            <w:lang w:val="lv-LV"/>
          </w:rPr>
          <w:t>3.pielikumā</w:t>
        </w:r>
      </w:hyperlink>
      <w:r w:rsidRPr="00D711DF">
        <w:rPr>
          <w:rFonts w:ascii="Times New Roman" w:hAnsi="Times New Roman" w:cs="Times New Roman"/>
          <w:b w:val="0"/>
          <w:bCs w:val="0"/>
          <w:color w:val="000000" w:themeColor="text1"/>
          <w:sz w:val="24"/>
          <w:szCs w:val="24"/>
          <w:lang w:val="lv-LV"/>
        </w:rPr>
        <w:t xml:space="preserve"> </w:t>
      </w:r>
      <w:r w:rsidRPr="0062791D">
        <w:rPr>
          <w:rFonts w:ascii="Times New Roman" w:hAnsi="Times New Roman" w:cs="Times New Roman"/>
          <w:b w:val="0"/>
          <w:bCs w:val="0"/>
          <w:color w:val="000000" w:themeColor="text1"/>
          <w:sz w:val="24"/>
          <w:szCs w:val="24"/>
          <w:lang w:val="lv-LV"/>
        </w:rPr>
        <w:t xml:space="preserve">noteiktās maksimālās mēnešalgas. </w:t>
      </w:r>
    </w:p>
    <w:p w14:paraId="2B8CB129" w14:textId="03E3BDF8" w:rsidR="00E506A3" w:rsidRDefault="00E506A3" w:rsidP="00E506A3">
      <w:pPr>
        <w:pStyle w:val="Virsraksts1"/>
        <w:spacing w:before="0" w:line="276" w:lineRule="auto"/>
        <w:ind w:firstLine="720"/>
        <w:jc w:val="both"/>
        <w:rPr>
          <w:rFonts w:ascii="Times New Roman" w:hAnsi="Times New Roman" w:cs="Times New Roman"/>
          <w:b w:val="0"/>
          <w:color w:val="auto"/>
          <w:sz w:val="24"/>
          <w:szCs w:val="24"/>
          <w:lang w:val="af-ZA"/>
        </w:rPr>
      </w:pPr>
      <w:r w:rsidRPr="00C84D00">
        <w:rPr>
          <w:rFonts w:ascii="Times New Roman" w:hAnsi="Times New Roman" w:cs="Times New Roman"/>
          <w:b w:val="0"/>
          <w:color w:val="000000" w:themeColor="text1"/>
          <w:sz w:val="24"/>
          <w:szCs w:val="24"/>
          <w:lang w:val="af-ZA"/>
        </w:rPr>
        <w:t>Ogres novada pašvaldībā ir saņemt</w:t>
      </w:r>
      <w:r w:rsidR="00376287" w:rsidRPr="00C84D00">
        <w:rPr>
          <w:rFonts w:ascii="Times New Roman" w:hAnsi="Times New Roman" w:cs="Times New Roman"/>
          <w:b w:val="0"/>
          <w:color w:val="000000" w:themeColor="text1"/>
          <w:sz w:val="24"/>
          <w:szCs w:val="24"/>
          <w:lang w:val="af-ZA"/>
        </w:rPr>
        <w:t>a</w:t>
      </w:r>
      <w:r w:rsidRPr="00C84D00">
        <w:rPr>
          <w:rFonts w:ascii="Times New Roman" w:hAnsi="Times New Roman" w:cs="Times New Roman"/>
          <w:b w:val="0"/>
          <w:color w:val="000000" w:themeColor="text1"/>
          <w:sz w:val="24"/>
          <w:szCs w:val="24"/>
          <w:lang w:val="af-ZA"/>
        </w:rPr>
        <w:t xml:space="preserve"> Ogres 1.vidusskolas </w:t>
      </w:r>
      <w:r w:rsidRPr="00C84D00">
        <w:rPr>
          <w:rFonts w:ascii="Times New Roman" w:hAnsi="Times New Roman" w:cs="Times New Roman"/>
          <w:b w:val="0"/>
          <w:color w:val="auto"/>
          <w:spacing w:val="2"/>
          <w:sz w:val="24"/>
          <w:szCs w:val="24"/>
          <w:lang w:val="lv-LV"/>
        </w:rPr>
        <w:t>2021.</w:t>
      </w:r>
      <w:r w:rsidRPr="008F1246">
        <w:rPr>
          <w:rFonts w:ascii="Times New Roman" w:hAnsi="Times New Roman" w:cs="Times New Roman"/>
          <w:b w:val="0"/>
          <w:color w:val="auto"/>
          <w:spacing w:val="2"/>
          <w:sz w:val="24"/>
          <w:szCs w:val="24"/>
          <w:lang w:val="lv-LV"/>
        </w:rPr>
        <w:t xml:space="preserve">gada </w:t>
      </w:r>
      <w:r w:rsidR="00376287" w:rsidRPr="008F1246">
        <w:rPr>
          <w:rFonts w:ascii="Times New Roman" w:hAnsi="Times New Roman" w:cs="Times New Roman"/>
          <w:b w:val="0"/>
          <w:color w:val="auto"/>
          <w:spacing w:val="2"/>
          <w:sz w:val="24"/>
          <w:szCs w:val="24"/>
          <w:lang w:val="lv-LV"/>
        </w:rPr>
        <w:t>13.aprīļa</w:t>
      </w:r>
      <w:r w:rsidRPr="00C84D00">
        <w:rPr>
          <w:rFonts w:ascii="Times New Roman" w:hAnsi="Times New Roman" w:cs="Times New Roman"/>
          <w:b w:val="0"/>
          <w:color w:val="auto"/>
          <w:spacing w:val="2"/>
          <w:sz w:val="24"/>
          <w:szCs w:val="24"/>
          <w:lang w:val="lv-LV"/>
        </w:rPr>
        <w:t xml:space="preserve"> vēstule Nr.1-11.4/</w:t>
      </w:r>
      <w:r w:rsidR="00376287" w:rsidRPr="00C84D00">
        <w:rPr>
          <w:rFonts w:ascii="Times New Roman" w:hAnsi="Times New Roman" w:cs="Times New Roman"/>
          <w:b w:val="0"/>
          <w:color w:val="auto"/>
          <w:spacing w:val="2"/>
          <w:sz w:val="24"/>
          <w:szCs w:val="24"/>
          <w:lang w:val="lv-LV"/>
        </w:rPr>
        <w:t>33</w:t>
      </w:r>
      <w:r w:rsidRPr="00C84D00">
        <w:rPr>
          <w:rFonts w:ascii="Times New Roman" w:hAnsi="Times New Roman" w:cs="Times New Roman"/>
          <w:b w:val="0"/>
          <w:color w:val="auto"/>
          <w:spacing w:val="2"/>
          <w:sz w:val="24"/>
          <w:szCs w:val="24"/>
          <w:lang w:val="lv-LV"/>
        </w:rPr>
        <w:t xml:space="preserve"> “Par</w:t>
      </w:r>
      <w:r w:rsidR="00376287" w:rsidRPr="00C84D00">
        <w:rPr>
          <w:rFonts w:ascii="Times New Roman" w:hAnsi="Times New Roman" w:cs="Times New Roman"/>
          <w:b w:val="0"/>
          <w:color w:val="auto"/>
          <w:spacing w:val="2"/>
          <w:sz w:val="24"/>
          <w:szCs w:val="24"/>
          <w:lang w:val="lv-LV"/>
        </w:rPr>
        <w:t xml:space="preserve"> amatu un amatalgu likmju saraksta izmaiņām</w:t>
      </w:r>
      <w:r w:rsidRPr="00C84D00">
        <w:rPr>
          <w:rFonts w:ascii="Times New Roman" w:hAnsi="Times New Roman" w:cs="Times New Roman"/>
          <w:b w:val="0"/>
          <w:color w:val="auto"/>
          <w:spacing w:val="2"/>
          <w:sz w:val="24"/>
          <w:szCs w:val="24"/>
          <w:lang w:val="lv-LV"/>
        </w:rPr>
        <w:t>” (reģistrēta Ogres novada pašvaldībā 2021.gada 1</w:t>
      </w:r>
      <w:r w:rsidR="00376287" w:rsidRPr="00C84D00">
        <w:rPr>
          <w:rFonts w:ascii="Times New Roman" w:hAnsi="Times New Roman" w:cs="Times New Roman"/>
          <w:b w:val="0"/>
          <w:color w:val="auto"/>
          <w:spacing w:val="2"/>
          <w:sz w:val="24"/>
          <w:szCs w:val="24"/>
          <w:lang w:val="lv-LV"/>
        </w:rPr>
        <w:t>5.aprīlī</w:t>
      </w:r>
      <w:r w:rsidRPr="00C84D00">
        <w:rPr>
          <w:rFonts w:ascii="Times New Roman" w:hAnsi="Times New Roman" w:cs="Times New Roman"/>
          <w:b w:val="0"/>
          <w:color w:val="auto"/>
          <w:spacing w:val="2"/>
          <w:sz w:val="24"/>
          <w:szCs w:val="24"/>
          <w:lang w:val="lv-LV"/>
        </w:rPr>
        <w:t xml:space="preserve"> ar Nr. 2-4.1/</w:t>
      </w:r>
      <w:r w:rsidR="00376287" w:rsidRPr="00C84D00">
        <w:rPr>
          <w:rFonts w:ascii="Times New Roman" w:hAnsi="Times New Roman" w:cs="Times New Roman"/>
          <w:b w:val="0"/>
          <w:color w:val="auto"/>
          <w:spacing w:val="2"/>
          <w:sz w:val="24"/>
          <w:szCs w:val="24"/>
          <w:lang w:val="lv-LV"/>
        </w:rPr>
        <w:t>1400</w:t>
      </w:r>
      <w:r w:rsidRPr="00C84D00">
        <w:rPr>
          <w:rFonts w:ascii="Times New Roman" w:hAnsi="Times New Roman" w:cs="Times New Roman"/>
          <w:b w:val="0"/>
          <w:color w:val="auto"/>
          <w:spacing w:val="2"/>
          <w:sz w:val="24"/>
          <w:szCs w:val="24"/>
          <w:lang w:val="lv-LV"/>
        </w:rPr>
        <w:t>)</w:t>
      </w:r>
      <w:r w:rsidR="00376287" w:rsidRPr="00C84D00">
        <w:rPr>
          <w:rFonts w:ascii="Times New Roman" w:hAnsi="Times New Roman" w:cs="Times New Roman"/>
          <w:b w:val="0"/>
          <w:color w:val="auto"/>
          <w:spacing w:val="2"/>
          <w:sz w:val="24"/>
          <w:szCs w:val="24"/>
          <w:lang w:val="lv-LV"/>
        </w:rPr>
        <w:t xml:space="preserve"> un 2021.</w:t>
      </w:r>
      <w:r w:rsidR="00376287" w:rsidRPr="008F1246">
        <w:rPr>
          <w:rFonts w:ascii="Times New Roman" w:hAnsi="Times New Roman" w:cs="Times New Roman"/>
          <w:b w:val="0"/>
          <w:color w:val="auto"/>
          <w:spacing w:val="2"/>
          <w:sz w:val="24"/>
          <w:szCs w:val="24"/>
          <w:lang w:val="lv-LV"/>
        </w:rPr>
        <w:t>gada 22.jūnija vēstule</w:t>
      </w:r>
      <w:r w:rsidR="00376287" w:rsidRPr="00C84D00">
        <w:rPr>
          <w:rFonts w:ascii="Times New Roman" w:hAnsi="Times New Roman" w:cs="Times New Roman"/>
          <w:b w:val="0"/>
          <w:color w:val="auto"/>
          <w:spacing w:val="2"/>
          <w:sz w:val="24"/>
          <w:szCs w:val="24"/>
          <w:lang w:val="lv-LV"/>
        </w:rPr>
        <w:t xml:space="preserve"> Nr.1-11.4/64 “Par </w:t>
      </w:r>
      <w:r w:rsidR="00C84D00" w:rsidRPr="00C84D00">
        <w:rPr>
          <w:rFonts w:ascii="Times New Roman" w:hAnsi="Times New Roman" w:cs="Times New Roman"/>
          <w:b w:val="0"/>
          <w:color w:val="auto"/>
          <w:spacing w:val="2"/>
          <w:sz w:val="24"/>
          <w:szCs w:val="24"/>
          <w:lang w:val="lv-LV"/>
        </w:rPr>
        <w:t>grozījumiem amatu un amatalgu likmju sarakstā</w:t>
      </w:r>
      <w:r w:rsidR="00376287" w:rsidRPr="00C84D00">
        <w:rPr>
          <w:rFonts w:ascii="Times New Roman" w:hAnsi="Times New Roman" w:cs="Times New Roman"/>
          <w:b w:val="0"/>
          <w:color w:val="auto"/>
          <w:spacing w:val="2"/>
          <w:sz w:val="24"/>
          <w:szCs w:val="24"/>
          <w:lang w:val="lv-LV"/>
        </w:rPr>
        <w:t xml:space="preserve">” (reģistrēta Ogres novada pašvaldībā 2021.gada </w:t>
      </w:r>
      <w:r w:rsidR="00C84D00" w:rsidRPr="00C84D00">
        <w:rPr>
          <w:rFonts w:ascii="Times New Roman" w:hAnsi="Times New Roman" w:cs="Times New Roman"/>
          <w:b w:val="0"/>
          <w:color w:val="auto"/>
          <w:spacing w:val="2"/>
          <w:sz w:val="24"/>
          <w:szCs w:val="24"/>
          <w:lang w:val="lv-LV"/>
        </w:rPr>
        <w:t>28.jūnijā</w:t>
      </w:r>
      <w:r w:rsidR="00376287" w:rsidRPr="00C84D00">
        <w:rPr>
          <w:rFonts w:ascii="Times New Roman" w:hAnsi="Times New Roman" w:cs="Times New Roman"/>
          <w:b w:val="0"/>
          <w:color w:val="auto"/>
          <w:spacing w:val="2"/>
          <w:sz w:val="24"/>
          <w:szCs w:val="24"/>
          <w:lang w:val="lv-LV"/>
        </w:rPr>
        <w:t xml:space="preserve"> ar Nr. 2-4.1/</w:t>
      </w:r>
      <w:r w:rsidR="00C84D00" w:rsidRPr="00C84D00">
        <w:rPr>
          <w:rFonts w:ascii="Times New Roman" w:hAnsi="Times New Roman" w:cs="Times New Roman"/>
          <w:b w:val="0"/>
          <w:color w:val="auto"/>
          <w:spacing w:val="2"/>
          <w:sz w:val="24"/>
          <w:szCs w:val="24"/>
          <w:lang w:val="lv-LV"/>
        </w:rPr>
        <w:t>2326</w:t>
      </w:r>
      <w:r w:rsidR="00376287" w:rsidRPr="00C84D00">
        <w:rPr>
          <w:rFonts w:ascii="Times New Roman" w:hAnsi="Times New Roman" w:cs="Times New Roman"/>
          <w:b w:val="0"/>
          <w:color w:val="auto"/>
          <w:spacing w:val="2"/>
          <w:sz w:val="24"/>
          <w:szCs w:val="24"/>
          <w:lang w:val="lv-LV"/>
        </w:rPr>
        <w:t>)</w:t>
      </w:r>
      <w:r w:rsidRPr="00C84D00">
        <w:rPr>
          <w:rFonts w:ascii="Times New Roman" w:hAnsi="Times New Roman" w:cs="Times New Roman"/>
          <w:b w:val="0"/>
          <w:color w:val="auto"/>
          <w:sz w:val="24"/>
          <w:szCs w:val="24"/>
          <w:lang w:val="af-ZA"/>
        </w:rPr>
        <w:t>, kurā minēts, ka</w:t>
      </w:r>
      <w:r w:rsidR="00C84D00" w:rsidRPr="00C84D00">
        <w:rPr>
          <w:rFonts w:ascii="Times New Roman" w:hAnsi="Times New Roman" w:cs="Times New Roman"/>
          <w:b w:val="0"/>
          <w:color w:val="auto"/>
          <w:sz w:val="24"/>
          <w:szCs w:val="24"/>
          <w:lang w:val="af-ZA"/>
        </w:rPr>
        <w:t xml:space="preserve"> </w:t>
      </w:r>
      <w:r w:rsidRPr="00C84D00">
        <w:rPr>
          <w:rFonts w:ascii="Times New Roman" w:hAnsi="Times New Roman" w:cs="Times New Roman"/>
          <w:b w:val="0"/>
          <w:color w:val="auto"/>
          <w:sz w:val="24"/>
          <w:szCs w:val="24"/>
          <w:lang w:val="af-ZA"/>
        </w:rPr>
        <w:t xml:space="preserve">ir nepieciešams veikt izmaiņas iestādes amatu sarakstā, </w:t>
      </w:r>
      <w:r w:rsidR="00C84D00" w:rsidRPr="00C84D00">
        <w:rPr>
          <w:rFonts w:ascii="Times New Roman" w:hAnsi="Times New Roman" w:cs="Times New Roman"/>
          <w:b w:val="0"/>
          <w:color w:val="auto"/>
          <w:sz w:val="24"/>
          <w:szCs w:val="24"/>
          <w:lang w:val="af-ZA"/>
        </w:rPr>
        <w:t xml:space="preserve">mainot apakopēja </w:t>
      </w:r>
      <w:r w:rsidRPr="00C84D00">
        <w:rPr>
          <w:rFonts w:ascii="Times New Roman" w:hAnsi="Times New Roman" w:cs="Times New Roman"/>
          <w:b w:val="0"/>
          <w:color w:val="auto"/>
          <w:sz w:val="24"/>
          <w:szCs w:val="24"/>
          <w:lang w:val="af-ZA"/>
        </w:rPr>
        <w:t>amata vienīb</w:t>
      </w:r>
      <w:r w:rsidR="00C84D00" w:rsidRPr="00C84D00">
        <w:rPr>
          <w:rFonts w:ascii="Times New Roman" w:hAnsi="Times New Roman" w:cs="Times New Roman"/>
          <w:b w:val="0"/>
          <w:color w:val="auto"/>
          <w:sz w:val="24"/>
          <w:szCs w:val="24"/>
          <w:lang w:val="af-ZA"/>
        </w:rPr>
        <w:t>u skaitu</w:t>
      </w:r>
      <w:r w:rsidR="00C84D00">
        <w:rPr>
          <w:rFonts w:ascii="Times New Roman" w:hAnsi="Times New Roman" w:cs="Times New Roman"/>
          <w:b w:val="0"/>
          <w:color w:val="auto"/>
          <w:sz w:val="24"/>
          <w:szCs w:val="24"/>
          <w:lang w:val="af-ZA"/>
        </w:rPr>
        <w:t xml:space="preserve">, lai lietderīgi izmantotu pašvaldības budžeta līdzekļus. </w:t>
      </w:r>
      <w:r>
        <w:rPr>
          <w:rFonts w:ascii="Times New Roman" w:hAnsi="Times New Roman" w:cs="Times New Roman"/>
          <w:b w:val="0"/>
          <w:color w:val="auto"/>
          <w:sz w:val="24"/>
          <w:szCs w:val="24"/>
          <w:lang w:val="af-ZA"/>
        </w:rPr>
        <w:t xml:space="preserve"> </w:t>
      </w:r>
    </w:p>
    <w:p w14:paraId="5F749929" w14:textId="40D87A98" w:rsidR="00E506A3" w:rsidRPr="00F97BB1" w:rsidRDefault="00E506A3" w:rsidP="00E506A3">
      <w:pPr>
        <w:pStyle w:val="Virsraksts1"/>
        <w:spacing w:before="0" w:line="276" w:lineRule="auto"/>
        <w:ind w:firstLine="720"/>
        <w:jc w:val="both"/>
        <w:rPr>
          <w:rFonts w:ascii="Times New Roman" w:hAnsi="Times New Roman" w:cs="Times New Roman"/>
          <w:b w:val="0"/>
          <w:color w:val="auto"/>
          <w:spacing w:val="2"/>
          <w:sz w:val="24"/>
          <w:szCs w:val="24"/>
          <w:lang w:val="lv-LV"/>
        </w:rPr>
      </w:pPr>
      <w:r w:rsidRPr="00F97BB1">
        <w:rPr>
          <w:rFonts w:ascii="Times New Roman" w:hAnsi="Times New Roman" w:cs="Times New Roman"/>
          <w:b w:val="0"/>
          <w:color w:val="auto"/>
          <w:spacing w:val="2"/>
          <w:sz w:val="24"/>
          <w:szCs w:val="24"/>
          <w:lang w:val="lv-LV"/>
        </w:rPr>
        <w:t xml:space="preserve">Noklausoties Ogres novada pašvaldības centrālās administrācijas “Ogres novada pašvaldība” </w:t>
      </w:r>
      <w:proofErr w:type="spellStart"/>
      <w:r w:rsidRPr="00F97BB1">
        <w:rPr>
          <w:rFonts w:ascii="Times New Roman" w:hAnsi="Times New Roman" w:cs="Times New Roman"/>
          <w:b w:val="0"/>
          <w:color w:val="auto"/>
          <w:spacing w:val="2"/>
          <w:sz w:val="24"/>
          <w:szCs w:val="24"/>
          <w:lang w:val="lv-LV"/>
        </w:rPr>
        <w:t>Personālvadības</w:t>
      </w:r>
      <w:proofErr w:type="spellEnd"/>
      <w:r w:rsidRPr="00F97BB1">
        <w:rPr>
          <w:rFonts w:ascii="Times New Roman" w:hAnsi="Times New Roman" w:cs="Times New Roman"/>
          <w:b w:val="0"/>
          <w:color w:val="auto"/>
          <w:spacing w:val="2"/>
          <w:sz w:val="24"/>
          <w:szCs w:val="24"/>
          <w:lang w:val="lv-LV"/>
        </w:rPr>
        <w:t xml:space="preserve"> nodaļas vadītājas Antras </w:t>
      </w:r>
      <w:proofErr w:type="spellStart"/>
      <w:r w:rsidRPr="00F97BB1">
        <w:rPr>
          <w:rFonts w:ascii="Times New Roman" w:hAnsi="Times New Roman" w:cs="Times New Roman"/>
          <w:b w:val="0"/>
          <w:color w:val="auto"/>
          <w:spacing w:val="2"/>
          <w:sz w:val="24"/>
          <w:szCs w:val="24"/>
          <w:lang w:val="lv-LV"/>
        </w:rPr>
        <w:t>Pūgas</w:t>
      </w:r>
      <w:proofErr w:type="spellEnd"/>
      <w:r w:rsidRPr="00F97BB1">
        <w:rPr>
          <w:rFonts w:ascii="Times New Roman" w:hAnsi="Times New Roman" w:cs="Times New Roman"/>
          <w:b w:val="0"/>
          <w:color w:val="auto"/>
          <w:spacing w:val="2"/>
          <w:sz w:val="24"/>
          <w:szCs w:val="24"/>
          <w:lang w:val="lv-LV"/>
        </w:rPr>
        <w:t xml:space="preserve"> informāciju un pamatojoties uz likuma “Par pašvaldībām” 21.panta pirmās daļas 13.punktu un Valsts un pašvaldību institūciju amatpersonu un darbinieku atlīdzības likuma 11.panta pirmo daļu,</w:t>
      </w:r>
    </w:p>
    <w:p w14:paraId="1724A352" w14:textId="77777777" w:rsidR="00E506A3" w:rsidRPr="00F97BB1" w:rsidRDefault="00E506A3" w:rsidP="00E506A3">
      <w:pPr>
        <w:spacing w:line="276" w:lineRule="auto"/>
        <w:ind w:firstLine="720"/>
        <w:jc w:val="center"/>
        <w:rPr>
          <w:rFonts w:ascii="Times New Roman" w:hAnsi="Times New Roman"/>
          <w:b/>
          <w:szCs w:val="24"/>
          <w:lang w:val="lv-LV" w:eastAsia="lv-LV"/>
        </w:rPr>
      </w:pPr>
    </w:p>
    <w:p w14:paraId="739A4A11" w14:textId="6B027D78" w:rsidR="00E506A3" w:rsidRPr="002C5D67" w:rsidRDefault="002C5D67" w:rsidP="002C5D67">
      <w:pPr>
        <w:spacing w:line="276" w:lineRule="auto"/>
        <w:jc w:val="center"/>
        <w:rPr>
          <w:rFonts w:ascii="Times New Roman" w:hAnsi="Times New Roman"/>
          <w:szCs w:val="24"/>
          <w:lang w:val="lv-LV" w:eastAsia="lv-LV"/>
        </w:rPr>
      </w:pPr>
      <w:proofErr w:type="spellStart"/>
      <w:r w:rsidRPr="002C5D67">
        <w:rPr>
          <w:rFonts w:ascii="Times New Roman" w:hAnsi="Times New Roman"/>
          <w:b/>
          <w:szCs w:val="24"/>
        </w:rPr>
        <w:t>balsojot</w:t>
      </w:r>
      <w:proofErr w:type="spellEnd"/>
      <w:r w:rsidRPr="002C5D67">
        <w:rPr>
          <w:rFonts w:ascii="Times New Roman" w:hAnsi="Times New Roman"/>
          <w:b/>
          <w:szCs w:val="24"/>
        </w:rPr>
        <w:t xml:space="preserve">: </w:t>
      </w:r>
      <w:r w:rsidRPr="002C5D67">
        <w:rPr>
          <w:rFonts w:ascii="Times New Roman" w:hAnsi="Times New Roman"/>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E506A3" w:rsidRPr="002C5D67">
        <w:rPr>
          <w:rFonts w:ascii="Times New Roman" w:hAnsi="Times New Roman"/>
          <w:szCs w:val="24"/>
          <w:lang w:val="lv-LV" w:eastAsia="lv-LV"/>
        </w:rPr>
        <w:t>,</w:t>
      </w:r>
    </w:p>
    <w:p w14:paraId="011860BF" w14:textId="55864781" w:rsidR="00E506A3" w:rsidRPr="002C5D67" w:rsidRDefault="00E506A3" w:rsidP="00E506A3">
      <w:pPr>
        <w:pStyle w:val="naisf"/>
        <w:spacing w:before="0" w:after="0" w:line="276" w:lineRule="auto"/>
        <w:ind w:firstLine="720"/>
        <w:jc w:val="center"/>
        <w:rPr>
          <w:b/>
        </w:rPr>
      </w:pPr>
      <w:r w:rsidRPr="002C5D67">
        <w:t>Ogres novada pašvaldības dome</w:t>
      </w:r>
      <w:r w:rsidRPr="002C5D67">
        <w:rPr>
          <w:b/>
        </w:rPr>
        <w:t xml:space="preserve"> NOLEMJ:</w:t>
      </w:r>
    </w:p>
    <w:p w14:paraId="1B720EAF" w14:textId="77777777" w:rsidR="008F1246" w:rsidRPr="002C5D67" w:rsidRDefault="008F1246" w:rsidP="00E506A3">
      <w:pPr>
        <w:pStyle w:val="naisf"/>
        <w:spacing w:before="0" w:after="0" w:line="276" w:lineRule="auto"/>
        <w:ind w:firstLine="720"/>
        <w:jc w:val="center"/>
        <w:rPr>
          <w:b/>
        </w:rPr>
      </w:pPr>
    </w:p>
    <w:p w14:paraId="6D18084D" w14:textId="685CDBA6" w:rsidR="008F1246" w:rsidRPr="002C5D67" w:rsidRDefault="00E506A3" w:rsidP="002C5D67">
      <w:pPr>
        <w:pStyle w:val="Pamattekstaatkpe2"/>
        <w:numPr>
          <w:ilvl w:val="0"/>
          <w:numId w:val="4"/>
        </w:numPr>
        <w:tabs>
          <w:tab w:val="left" w:pos="567"/>
          <w:tab w:val="left" w:pos="709"/>
          <w:tab w:val="left" w:pos="1134"/>
        </w:tabs>
        <w:spacing w:line="276" w:lineRule="auto"/>
        <w:ind w:left="567" w:hanging="425"/>
      </w:pPr>
      <w:r w:rsidRPr="002C5D67">
        <w:t xml:space="preserve">Izdarīt </w:t>
      </w:r>
      <w:r w:rsidRPr="002C5D67">
        <w:rPr>
          <w:color w:val="000000" w:themeColor="text1"/>
          <w:szCs w:val="24"/>
        </w:rPr>
        <w:t xml:space="preserve">Ogres novada pašvaldības Ogres 1.vidusskolas </w:t>
      </w:r>
      <w:r w:rsidRPr="002C5D67">
        <w:rPr>
          <w:color w:val="000000"/>
          <w:szCs w:val="24"/>
        </w:rPr>
        <w:t xml:space="preserve">personāla amatu un </w:t>
      </w:r>
      <w:r w:rsidRPr="002C5D67">
        <w:rPr>
          <w:rStyle w:val="Hipersaite"/>
          <w:color w:val="000000" w:themeColor="text1"/>
          <w:szCs w:val="24"/>
          <w:u w:val="none"/>
        </w:rPr>
        <w:t>amatalgu likmju sarakstā</w:t>
      </w:r>
      <w:r w:rsidRPr="002C5D67">
        <w:rPr>
          <w:iCs/>
          <w:color w:val="000000" w:themeColor="text1"/>
        </w:rPr>
        <w:t xml:space="preserve"> </w:t>
      </w:r>
      <w:r w:rsidRPr="002C5D67">
        <w:rPr>
          <w:i/>
          <w:iCs/>
        </w:rPr>
        <w:t xml:space="preserve">(apstiprināts ar Ogres novada pašvaldības domes </w:t>
      </w:r>
      <w:r w:rsidRPr="002C5D67">
        <w:rPr>
          <w:i/>
        </w:rPr>
        <w:t>2017.gada 1.decembra</w:t>
      </w:r>
      <w:r w:rsidRPr="002C5D67">
        <w:rPr>
          <w:i/>
          <w:iCs/>
        </w:rPr>
        <w:t xml:space="preserve"> </w:t>
      </w:r>
      <w:r w:rsidRPr="002C5D67">
        <w:rPr>
          <w:i/>
        </w:rPr>
        <w:t xml:space="preserve">lēmumu </w:t>
      </w:r>
      <w:r w:rsidRPr="002C5D67">
        <w:rPr>
          <w:i/>
          <w:color w:val="000000" w:themeColor="text1"/>
          <w:szCs w:val="24"/>
        </w:rPr>
        <w:t>“</w:t>
      </w:r>
      <w:r w:rsidRPr="002C5D67">
        <w:rPr>
          <w:i/>
        </w:rPr>
        <w:t>Par grozījumiem Ogres novada pašvaldības domes  2017.gada 19.janvāra lēmumā “Par Ogres novada pašvaldības iestāžu personāla amatu un amatalgu likmju sarakstu apstiprinā</w:t>
      </w:r>
      <w:r w:rsidRPr="002C5D67">
        <w:rPr>
          <w:i/>
        </w:rPr>
        <w:lastRenderedPageBreak/>
        <w:t xml:space="preserve">šanu” (protokols </w:t>
      </w:r>
      <w:r w:rsidRPr="002C5D67">
        <w:rPr>
          <w:i/>
          <w:color w:val="000000" w:themeColor="text1"/>
        </w:rPr>
        <w:t>Nr.1, 6.§) un Ogres 1.vidusskolas personāla amatu un amatalgu likmju saraksta apstiprināšanu</w:t>
      </w:r>
      <w:r w:rsidRPr="002C5D67">
        <w:rPr>
          <w:i/>
          <w:color w:val="000000" w:themeColor="text1"/>
          <w:szCs w:val="24"/>
        </w:rPr>
        <w:t>” (</w:t>
      </w:r>
      <w:r w:rsidRPr="002C5D67">
        <w:rPr>
          <w:rStyle w:val="Hipersaite"/>
          <w:i/>
          <w:color w:val="000000" w:themeColor="text1"/>
          <w:szCs w:val="24"/>
          <w:u w:val="none"/>
        </w:rPr>
        <w:t>protokols Nr.15, 3.§</w:t>
      </w:r>
      <w:r w:rsidRPr="002C5D67">
        <w:rPr>
          <w:i/>
          <w:color w:val="000000" w:themeColor="text1"/>
          <w:szCs w:val="24"/>
        </w:rPr>
        <w:t>))</w:t>
      </w:r>
      <w:r w:rsidRPr="002C5D67">
        <w:t xml:space="preserve"> šādu grozījumu</w:t>
      </w:r>
      <w:r w:rsidR="00CF7B92" w:rsidRPr="002C5D67">
        <w:t xml:space="preserve"> – </w:t>
      </w:r>
      <w:r w:rsidRPr="002C5D67">
        <w:t>aizstāt 2</w:t>
      </w:r>
      <w:r w:rsidR="00C84D00" w:rsidRPr="002C5D67">
        <w:t>1</w:t>
      </w:r>
      <w:r w:rsidRPr="002C5D67">
        <w:t>.punktā ailē „</w:t>
      </w:r>
      <w:r w:rsidR="00C84D00" w:rsidRPr="002C5D67">
        <w:t>Vienību skaits</w:t>
      </w:r>
      <w:r w:rsidRPr="002C5D67">
        <w:t>” skaitli “</w:t>
      </w:r>
      <w:r w:rsidR="00C84D00" w:rsidRPr="002C5D67">
        <w:t>11.25</w:t>
      </w:r>
      <w:r w:rsidRPr="002C5D67">
        <w:t>” ar skaitli „</w:t>
      </w:r>
      <w:r w:rsidR="00C84D00" w:rsidRPr="002C5D67">
        <w:t>11,</w:t>
      </w:r>
      <w:r w:rsidR="008F1246" w:rsidRPr="002C5D67">
        <w:t>0</w:t>
      </w:r>
      <w:r w:rsidR="00C84D00" w:rsidRPr="002C5D67">
        <w:t>5</w:t>
      </w:r>
      <w:r w:rsidRPr="002C5D67">
        <w:t>”.</w:t>
      </w:r>
      <w:bookmarkStart w:id="0" w:name="_GoBack"/>
      <w:bookmarkEnd w:id="0"/>
    </w:p>
    <w:p w14:paraId="5194863D" w14:textId="3274D3BA" w:rsidR="008F1246" w:rsidRPr="002C5D67" w:rsidRDefault="008F1246" w:rsidP="002C5D67">
      <w:pPr>
        <w:pStyle w:val="Sarakstarindkopa"/>
        <w:numPr>
          <w:ilvl w:val="0"/>
          <w:numId w:val="4"/>
        </w:numPr>
        <w:tabs>
          <w:tab w:val="left" w:pos="570"/>
          <w:tab w:val="left" w:pos="993"/>
        </w:tabs>
        <w:spacing w:line="276" w:lineRule="auto"/>
        <w:ind w:left="567" w:hanging="425"/>
        <w:jc w:val="both"/>
        <w:rPr>
          <w:rFonts w:ascii="Times New Roman" w:hAnsi="Times New Roman"/>
          <w:bCs/>
          <w:szCs w:val="24"/>
          <w:lang w:val="lv-LV"/>
        </w:rPr>
      </w:pPr>
      <w:r w:rsidRPr="002C5D67">
        <w:rPr>
          <w:rFonts w:ascii="Times New Roman" w:hAnsi="Times New Roman"/>
          <w:bCs/>
          <w:szCs w:val="24"/>
          <w:lang w:val="lv-LV"/>
        </w:rPr>
        <w:t>Noteikt, ka grozījum</w:t>
      </w:r>
      <w:r w:rsidR="00100D40" w:rsidRPr="002C5D67">
        <w:rPr>
          <w:rFonts w:ascii="Times New Roman" w:hAnsi="Times New Roman"/>
          <w:bCs/>
          <w:szCs w:val="24"/>
          <w:lang w:val="lv-LV"/>
        </w:rPr>
        <w:t>s</w:t>
      </w:r>
      <w:r w:rsidRPr="002C5D67">
        <w:rPr>
          <w:rFonts w:ascii="Times New Roman" w:hAnsi="Times New Roman"/>
          <w:bCs/>
          <w:szCs w:val="24"/>
          <w:lang w:val="lv-LV"/>
        </w:rPr>
        <w:t xml:space="preserve"> </w:t>
      </w:r>
      <w:r w:rsidRPr="002C5D67">
        <w:rPr>
          <w:rFonts w:ascii="Times New Roman" w:hAnsi="Times New Roman"/>
          <w:color w:val="000000" w:themeColor="text1"/>
          <w:szCs w:val="24"/>
          <w:lang w:val="lv-LV"/>
        </w:rPr>
        <w:t>Ogres novada pašvaldības</w:t>
      </w:r>
      <w:r w:rsidRPr="002C5D67">
        <w:rPr>
          <w:rFonts w:ascii="Times New Roman" w:hAnsi="Times New Roman"/>
          <w:color w:val="000000" w:themeColor="text1"/>
          <w:szCs w:val="24"/>
          <w:lang w:val="af-ZA"/>
        </w:rPr>
        <w:t xml:space="preserve"> </w:t>
      </w:r>
      <w:r w:rsidRPr="002C5D67">
        <w:rPr>
          <w:rFonts w:ascii="Times New Roman" w:hAnsi="Times New Roman"/>
          <w:color w:val="000000" w:themeColor="text1"/>
          <w:szCs w:val="24"/>
        </w:rPr>
        <w:t xml:space="preserve">Ogres 1.vidusskolas </w:t>
      </w:r>
      <w:r w:rsidRPr="002C5D67">
        <w:rPr>
          <w:rFonts w:ascii="Times New Roman" w:hAnsi="Times New Roman"/>
          <w:color w:val="000000"/>
          <w:szCs w:val="24"/>
          <w:lang w:val="lv-LV"/>
        </w:rPr>
        <w:t>personāla amatu un amatalgu lik</w:t>
      </w:r>
      <w:r w:rsidRPr="002C5D67">
        <w:rPr>
          <w:rFonts w:ascii="Times New Roman" w:hAnsi="Times New Roman"/>
          <w:color w:val="000000" w:themeColor="text1"/>
          <w:szCs w:val="24"/>
          <w:lang w:val="lv-LV"/>
        </w:rPr>
        <w:t xml:space="preserve">mju </w:t>
      </w:r>
      <w:r w:rsidRPr="002C5D67">
        <w:rPr>
          <w:rFonts w:ascii="Times New Roman" w:hAnsi="Times New Roman"/>
          <w:szCs w:val="24"/>
          <w:lang w:val="lv-LV"/>
        </w:rPr>
        <w:t>sarakstā</w:t>
      </w:r>
      <w:r w:rsidRPr="002C5D67">
        <w:rPr>
          <w:rFonts w:ascii="Times New Roman" w:hAnsi="Times New Roman"/>
          <w:iCs/>
          <w:szCs w:val="24"/>
          <w:lang w:val="lv-LV"/>
        </w:rPr>
        <w:t xml:space="preserve"> </w:t>
      </w:r>
      <w:r w:rsidRPr="002C5D67">
        <w:rPr>
          <w:rFonts w:ascii="Times New Roman" w:hAnsi="Times New Roman"/>
          <w:bCs/>
          <w:szCs w:val="24"/>
          <w:lang w:val="lv-LV"/>
        </w:rPr>
        <w:t>stājas spēkā 2021.gada 1.augustā.</w:t>
      </w:r>
    </w:p>
    <w:p w14:paraId="4D6361A5" w14:textId="77777777" w:rsidR="008F1246" w:rsidRPr="00CF7B92" w:rsidRDefault="008F1246" w:rsidP="008F1246">
      <w:pPr>
        <w:pStyle w:val="Pamattekstaatkpe2"/>
        <w:tabs>
          <w:tab w:val="left" w:pos="567"/>
          <w:tab w:val="left" w:pos="851"/>
          <w:tab w:val="left" w:pos="1134"/>
        </w:tabs>
        <w:spacing w:line="276" w:lineRule="auto"/>
        <w:ind w:left="930"/>
      </w:pPr>
    </w:p>
    <w:p w14:paraId="261D256C" w14:textId="77777777" w:rsidR="00E506A3" w:rsidRDefault="00E506A3" w:rsidP="00E506A3">
      <w:pPr>
        <w:pStyle w:val="Pamattekstaatkpe2"/>
        <w:spacing w:line="276" w:lineRule="auto"/>
        <w:ind w:left="0" w:firstLine="720"/>
        <w:jc w:val="right"/>
        <w:rPr>
          <w:szCs w:val="24"/>
        </w:rPr>
      </w:pPr>
    </w:p>
    <w:p w14:paraId="47315DAD" w14:textId="77777777" w:rsidR="00E506A3" w:rsidRPr="00F97BB1" w:rsidRDefault="00E506A3" w:rsidP="00E506A3">
      <w:pPr>
        <w:pStyle w:val="Pamattekstaatkpe2"/>
        <w:spacing w:line="276" w:lineRule="auto"/>
        <w:ind w:left="0" w:firstLine="720"/>
        <w:jc w:val="right"/>
        <w:rPr>
          <w:szCs w:val="24"/>
        </w:rPr>
      </w:pPr>
      <w:r w:rsidRPr="00F97BB1">
        <w:rPr>
          <w:szCs w:val="24"/>
        </w:rPr>
        <w:t>Sēdes vadītāja,</w:t>
      </w:r>
    </w:p>
    <w:p w14:paraId="4BE38D97" w14:textId="77777777" w:rsidR="00E506A3" w:rsidRDefault="00E506A3" w:rsidP="00E506A3">
      <w:pPr>
        <w:jc w:val="right"/>
      </w:pPr>
      <w:proofErr w:type="gramStart"/>
      <w:r w:rsidRPr="00F97BB1">
        <w:rPr>
          <w:color w:val="000000"/>
          <w:szCs w:val="24"/>
          <w:lang w:eastAsia="zh-CN"/>
        </w:rPr>
        <w:t>domes</w:t>
      </w:r>
      <w:proofErr w:type="gramEnd"/>
      <w:r w:rsidRPr="00F97BB1">
        <w:rPr>
          <w:color w:val="000000"/>
          <w:szCs w:val="24"/>
          <w:lang w:eastAsia="zh-CN"/>
        </w:rPr>
        <w:t xml:space="preserve"> </w:t>
      </w:r>
      <w:proofErr w:type="spellStart"/>
      <w:r w:rsidRPr="00F97BB1">
        <w:rPr>
          <w:color w:val="000000"/>
          <w:szCs w:val="24"/>
          <w:lang w:eastAsia="zh-CN"/>
        </w:rPr>
        <w:t>priekšsēdētāja</w:t>
      </w:r>
      <w:proofErr w:type="spellEnd"/>
      <w:r w:rsidRPr="00F97BB1">
        <w:rPr>
          <w:color w:val="000000"/>
          <w:szCs w:val="24"/>
          <w:lang w:eastAsia="zh-CN"/>
        </w:rPr>
        <w:t xml:space="preserve"> </w:t>
      </w:r>
      <w:proofErr w:type="spellStart"/>
      <w:r w:rsidRPr="00F97BB1">
        <w:rPr>
          <w:szCs w:val="24"/>
        </w:rPr>
        <w:t>E.Helmaņa</w:t>
      </w:r>
      <w:proofErr w:type="spellEnd"/>
      <w:r w:rsidRPr="00F97BB1">
        <w:rPr>
          <w:szCs w:val="24"/>
        </w:rPr>
        <w:t xml:space="preserve"> </w:t>
      </w:r>
      <w:proofErr w:type="spellStart"/>
      <w:r w:rsidRPr="00F97BB1">
        <w:rPr>
          <w:szCs w:val="24"/>
        </w:rPr>
        <w:t>paraksts</w:t>
      </w:r>
      <w:proofErr w:type="spellEnd"/>
      <w:r w:rsidRPr="00F97BB1">
        <w:rPr>
          <w:szCs w:val="24"/>
        </w:rPr>
        <w:t>)</w:t>
      </w:r>
    </w:p>
    <w:p w14:paraId="73BBA83A" w14:textId="77777777" w:rsidR="00E506A3" w:rsidRDefault="00E506A3" w:rsidP="00E506A3"/>
    <w:p w14:paraId="0131B920" w14:textId="77777777" w:rsidR="00E506A3" w:rsidRDefault="00E506A3" w:rsidP="00E506A3"/>
    <w:p w14:paraId="2EF15752" w14:textId="77777777" w:rsidR="003D02F1" w:rsidRDefault="002C5D67"/>
    <w:sectPr w:rsidR="003D02F1" w:rsidSect="00D75075">
      <w:headerReference w:type="default" r:id="rId9"/>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11274" w14:textId="77777777" w:rsidR="00011175" w:rsidRDefault="00100D40">
      <w:r>
        <w:separator/>
      </w:r>
    </w:p>
  </w:endnote>
  <w:endnote w:type="continuationSeparator" w:id="0">
    <w:p w14:paraId="6CD58C44" w14:textId="77777777" w:rsidR="00011175" w:rsidRDefault="0010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81C0" w14:textId="77777777" w:rsidR="00011175" w:rsidRDefault="00100D40">
      <w:r>
        <w:separator/>
      </w:r>
    </w:p>
  </w:footnote>
  <w:footnote w:type="continuationSeparator" w:id="0">
    <w:p w14:paraId="01557EF0" w14:textId="77777777" w:rsidR="00011175" w:rsidRDefault="00100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309534"/>
      <w:docPartObj>
        <w:docPartGallery w:val="Page Numbers (Top of Page)"/>
        <w:docPartUnique/>
      </w:docPartObj>
    </w:sdtPr>
    <w:sdtEndPr>
      <w:rPr>
        <w:rFonts w:ascii="Times New Roman" w:hAnsi="Times New Roman"/>
        <w:sz w:val="20"/>
      </w:rPr>
    </w:sdtEndPr>
    <w:sdtContent>
      <w:p w14:paraId="19445EFE" w14:textId="77777777" w:rsidR="0040508C" w:rsidRPr="0040508C" w:rsidRDefault="008F1246">
        <w:pPr>
          <w:pStyle w:val="Galvene"/>
          <w:jc w:val="center"/>
          <w:rPr>
            <w:rFonts w:ascii="Times New Roman" w:hAnsi="Times New Roman"/>
            <w:sz w:val="20"/>
          </w:rPr>
        </w:pPr>
        <w:r w:rsidRPr="0040508C">
          <w:rPr>
            <w:rFonts w:ascii="Times New Roman" w:hAnsi="Times New Roman"/>
            <w:sz w:val="20"/>
          </w:rPr>
          <w:fldChar w:fldCharType="begin"/>
        </w:r>
        <w:r w:rsidRPr="0040508C">
          <w:rPr>
            <w:rFonts w:ascii="Times New Roman" w:hAnsi="Times New Roman"/>
            <w:sz w:val="20"/>
          </w:rPr>
          <w:instrText>PAGE   \* MERGEFORMAT</w:instrText>
        </w:r>
        <w:r w:rsidRPr="0040508C">
          <w:rPr>
            <w:rFonts w:ascii="Times New Roman" w:hAnsi="Times New Roman"/>
            <w:sz w:val="20"/>
          </w:rPr>
          <w:fldChar w:fldCharType="separate"/>
        </w:r>
        <w:r w:rsidR="002C5D67" w:rsidRPr="002C5D67">
          <w:rPr>
            <w:rFonts w:ascii="Times New Roman" w:hAnsi="Times New Roman"/>
            <w:noProof/>
            <w:sz w:val="20"/>
            <w:lang w:val="lv-LV"/>
          </w:rPr>
          <w:t>2</w:t>
        </w:r>
        <w:r w:rsidRPr="0040508C">
          <w:rPr>
            <w:rFonts w:ascii="Times New Roman" w:hAnsi="Times New Roman"/>
            <w:sz w:val="20"/>
          </w:rPr>
          <w:fldChar w:fldCharType="end"/>
        </w:r>
      </w:p>
    </w:sdtContent>
  </w:sdt>
  <w:p w14:paraId="6EFD0864" w14:textId="77777777" w:rsidR="0040508C" w:rsidRDefault="002C5D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28D"/>
    <w:multiLevelType w:val="hybridMultilevel"/>
    <w:tmpl w:val="56DE0754"/>
    <w:lvl w:ilvl="0" w:tplc="64BA9B90">
      <w:start w:val="1"/>
      <w:numFmt w:val="decimal"/>
      <w:lvlText w:val="%1."/>
      <w:lvlJc w:val="left"/>
      <w:pPr>
        <w:ind w:left="930" w:hanging="360"/>
      </w:pPr>
      <w:rPr>
        <w:rFonts w:hint="default"/>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 w15:restartNumberingAfterBreak="0">
    <w:nsid w:val="34140EED"/>
    <w:multiLevelType w:val="hybridMultilevel"/>
    <w:tmpl w:val="93B04276"/>
    <w:lvl w:ilvl="0" w:tplc="D306193C">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A3"/>
    <w:rsid w:val="00011175"/>
    <w:rsid w:val="00100D40"/>
    <w:rsid w:val="002C5D67"/>
    <w:rsid w:val="00376287"/>
    <w:rsid w:val="006B3206"/>
    <w:rsid w:val="006D0F30"/>
    <w:rsid w:val="008000B1"/>
    <w:rsid w:val="008F1246"/>
    <w:rsid w:val="00A14671"/>
    <w:rsid w:val="00A52035"/>
    <w:rsid w:val="00C84D00"/>
    <w:rsid w:val="00CF7B92"/>
    <w:rsid w:val="00E506A3"/>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566D"/>
  <w15:chartTrackingRefBased/>
  <w15:docId w15:val="{6817A596-7C7D-47DD-8285-58205E3A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06A3"/>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E506A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qFormat/>
    <w:rsid w:val="00E506A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06A3"/>
    <w:rPr>
      <w:rFonts w:asciiTheme="majorHAnsi" w:eastAsiaTheme="majorEastAsia" w:hAnsiTheme="majorHAnsi" w:cstheme="majorBidi"/>
      <w:b/>
      <w:bCs/>
      <w:color w:val="2F5496" w:themeColor="accent1" w:themeShade="BF"/>
      <w:sz w:val="28"/>
      <w:szCs w:val="28"/>
      <w:lang w:val="en-US"/>
    </w:rPr>
  </w:style>
  <w:style w:type="character" w:customStyle="1" w:styleId="Virsraksts2Rakstz">
    <w:name w:val="Virsraksts 2 Rakstz."/>
    <w:basedOn w:val="Noklusjumarindkopasfonts"/>
    <w:link w:val="Virsraksts2"/>
    <w:rsid w:val="00E506A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E506A3"/>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E506A3"/>
    <w:rPr>
      <w:rFonts w:ascii="Times New Roman" w:eastAsia="Times New Roman" w:hAnsi="Times New Roman" w:cs="Times New Roman"/>
      <w:sz w:val="24"/>
      <w:szCs w:val="20"/>
    </w:rPr>
  </w:style>
  <w:style w:type="paragraph" w:customStyle="1" w:styleId="naisf">
    <w:name w:val="naisf"/>
    <w:basedOn w:val="Parasts"/>
    <w:rsid w:val="00E506A3"/>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E506A3"/>
    <w:rPr>
      <w:color w:val="0563C1" w:themeColor="hyperlink"/>
      <w:u w:val="single"/>
    </w:rPr>
  </w:style>
  <w:style w:type="paragraph" w:styleId="Galvene">
    <w:name w:val="header"/>
    <w:basedOn w:val="Parasts"/>
    <w:link w:val="GalveneRakstz"/>
    <w:uiPriority w:val="99"/>
    <w:unhideWhenUsed/>
    <w:rsid w:val="00E506A3"/>
    <w:pPr>
      <w:tabs>
        <w:tab w:val="center" w:pos="4153"/>
        <w:tab w:val="right" w:pos="8306"/>
      </w:tabs>
    </w:pPr>
  </w:style>
  <w:style w:type="character" w:customStyle="1" w:styleId="GalveneRakstz">
    <w:name w:val="Galvene Rakstz."/>
    <w:basedOn w:val="Noklusjumarindkopasfonts"/>
    <w:link w:val="Galvene"/>
    <w:uiPriority w:val="99"/>
    <w:rsid w:val="00E506A3"/>
    <w:rPr>
      <w:rFonts w:ascii="RimTimes" w:eastAsia="Times New Roman" w:hAnsi="RimTimes" w:cs="Times New Roman"/>
      <w:sz w:val="24"/>
      <w:szCs w:val="20"/>
      <w:lang w:val="en-US"/>
    </w:rPr>
  </w:style>
  <w:style w:type="paragraph" w:styleId="Sarakstarindkopa">
    <w:name w:val="List Paragraph"/>
    <w:basedOn w:val="Parasts"/>
    <w:uiPriority w:val="34"/>
    <w:qFormat/>
    <w:rsid w:val="008F1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1949</Words>
  <Characters>1112</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2021-07-19T07:14:00Z</cp:lastPrinted>
  <dcterms:created xsi:type="dcterms:W3CDTF">2021-07-29T12:29:00Z</dcterms:created>
  <dcterms:modified xsi:type="dcterms:W3CDTF">2021-07-29T12:29:00Z</dcterms:modified>
</cp:coreProperties>
</file>