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D9" w:rsidRDefault="00740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  <w:lang w:eastAsia="lv-LV"/>
        </w:rPr>
        <w:drawing>
          <wp:inline distT="0" distB="0" distL="114300" distR="114300" wp14:anchorId="6A52BE3E" wp14:editId="0359462A">
            <wp:extent cx="606425" cy="719455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04D9" w:rsidRDefault="00450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imBelwe" w:eastAsia="RimBelwe" w:hAnsi="RimBelwe" w:cs="RimBelwe"/>
          <w:color w:val="000000"/>
          <w:sz w:val="12"/>
          <w:szCs w:val="12"/>
        </w:rPr>
      </w:pPr>
    </w:p>
    <w:p w:rsidR="004504D9" w:rsidRDefault="00740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OGRES  NOVADA  PAŠVALDĪBA</w:t>
      </w:r>
    </w:p>
    <w:p w:rsidR="004504D9" w:rsidRDefault="00740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Reģ.Nr.90000024455, Brīvības iela 33, Ogre, Ogres nov., LV-5001</w:t>
      </w:r>
    </w:p>
    <w:p w:rsidR="004504D9" w:rsidRDefault="007403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tālrunis 65071160, e-pasts: ogredome@ogresnovads.lv, www.ogresnovads.lv </w:t>
      </w:r>
    </w:p>
    <w:p w:rsidR="00FA4293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</w:p>
    <w:p w:rsidR="00FA4293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</w:p>
    <w:p w:rsidR="00FA4293" w:rsidRPr="00BF2C6F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  <w:r w:rsidRPr="00BF2C6F">
        <w:rPr>
          <w:rFonts w:eastAsia="Calibri"/>
        </w:rPr>
        <w:t>APSTIPRINĀTS</w:t>
      </w:r>
    </w:p>
    <w:p w:rsidR="00FA4293" w:rsidRPr="00BF2C6F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  <w:r w:rsidRPr="00BF2C6F">
        <w:rPr>
          <w:rFonts w:eastAsia="Calibri"/>
        </w:rPr>
        <w:t>ar Ogres novada pašvaldības domes</w:t>
      </w:r>
    </w:p>
    <w:p w:rsidR="00FA4293" w:rsidRPr="00BF2C6F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  <w:r>
        <w:rPr>
          <w:rFonts w:eastAsia="Calibri"/>
        </w:rPr>
        <w:t>23.09.2021</w:t>
      </w:r>
      <w:r w:rsidRPr="00BF2C6F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BF2C6F">
        <w:rPr>
          <w:rFonts w:eastAsia="Calibri"/>
        </w:rPr>
        <w:t>sēdes lēmumu</w:t>
      </w:r>
    </w:p>
    <w:p w:rsidR="00FA4293" w:rsidRPr="00BF2C6F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  <w:r w:rsidRPr="00BF2C6F">
        <w:rPr>
          <w:rFonts w:eastAsia="Calibri"/>
        </w:rPr>
        <w:t xml:space="preserve">                                      </w:t>
      </w:r>
      <w:r>
        <w:rPr>
          <w:rFonts w:eastAsia="Calibri"/>
        </w:rPr>
        <w:t xml:space="preserve">                (protokols Nr.</w:t>
      </w:r>
      <w:r w:rsidR="00FD74DF">
        <w:rPr>
          <w:rFonts w:eastAsia="Calibri"/>
        </w:rPr>
        <w:t>9</w:t>
      </w:r>
      <w:r>
        <w:rPr>
          <w:rFonts w:eastAsia="Calibri"/>
        </w:rPr>
        <w:t xml:space="preserve">; </w:t>
      </w:r>
      <w:r w:rsidR="00FD74DF">
        <w:rPr>
          <w:rFonts w:eastAsia="Calibri"/>
        </w:rPr>
        <w:t>37</w:t>
      </w:r>
      <w:r w:rsidRPr="00BF2C6F">
        <w:rPr>
          <w:rFonts w:eastAsia="Calibri"/>
        </w:rPr>
        <w:t>)</w:t>
      </w:r>
    </w:p>
    <w:p w:rsidR="00FA4293" w:rsidRDefault="00FA4293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504D9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IEKŠĒJIE NOTEIKUMI</w:t>
      </w:r>
    </w:p>
    <w:p w:rsidR="004504D9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Ogrē</w:t>
      </w:r>
    </w:p>
    <w:p w:rsidR="004504D9" w:rsidRDefault="004504D9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504D9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20</w:t>
      </w:r>
      <w:r>
        <w:t>21</w:t>
      </w:r>
      <w:r>
        <w:rPr>
          <w:color w:val="000000"/>
        </w:rPr>
        <w:t xml:space="preserve">.gada </w:t>
      </w:r>
      <w:r>
        <w:t>23</w:t>
      </w:r>
      <w:r>
        <w:rPr>
          <w:color w:val="000000"/>
        </w:rPr>
        <w:t>.</w:t>
      </w:r>
      <w:r>
        <w:t>septembrī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>
        <w:rPr>
          <w:color w:val="000000"/>
        </w:rPr>
        <w:tab/>
        <w:t>Nr.</w:t>
      </w:r>
      <w:r w:rsidR="00FD74DF">
        <w:rPr>
          <w:color w:val="000000"/>
        </w:rPr>
        <w:t>67</w:t>
      </w:r>
      <w:r>
        <w:rPr>
          <w:color w:val="000000"/>
        </w:rPr>
        <w:t>/20</w:t>
      </w:r>
      <w:r>
        <w:t>21</w:t>
      </w:r>
    </w:p>
    <w:p w:rsidR="004504D9" w:rsidRDefault="004504D9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4504D9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Kārtība, kādā Ogres novada pašvaldība sadala valsts budžeta mērķdotācijas izglītības iestāžu pedagogu darba samaksai </w:t>
      </w:r>
    </w:p>
    <w:p w:rsidR="004504D9" w:rsidRDefault="004504D9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4504D9" w:rsidRPr="00F97DDB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  <w:color w:val="000000"/>
        </w:rPr>
      </w:pPr>
      <w:r w:rsidRPr="00F97DDB">
        <w:rPr>
          <w:i/>
          <w:color w:val="000000"/>
        </w:rPr>
        <w:t>Izdoti saskaņā ar</w:t>
      </w:r>
    </w:p>
    <w:p w:rsidR="004504D9" w:rsidRPr="00F97DDB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</w:rPr>
      </w:pPr>
      <w:r w:rsidRPr="00F97DDB">
        <w:rPr>
          <w:i/>
          <w:color w:val="000000"/>
        </w:rPr>
        <w:tab/>
      </w:r>
      <w:r w:rsidR="009C35C6" w:rsidRPr="00F97DDB">
        <w:rPr>
          <w:i/>
        </w:rPr>
        <w:t>likuma “Par pašvaldībām” 41. panta pirmās daļas 2.  punktu</w:t>
      </w:r>
    </w:p>
    <w:p w:rsidR="009C35C6" w:rsidRDefault="009C35C6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i/>
          <w:sz w:val="28"/>
          <w:szCs w:val="28"/>
        </w:rPr>
      </w:pPr>
    </w:p>
    <w:p w:rsidR="004504D9" w:rsidRDefault="00740372" w:rsidP="000628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Vispārējie noteikumi</w:t>
      </w:r>
    </w:p>
    <w:p w:rsidR="004504D9" w:rsidRDefault="00740372" w:rsidP="00062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Noteikumi nosaka kārtību, kādā Ogres novada pašvaldība (turpmāk – pašvaldība)  aprēķina un sadala valsts budžeta mērķdotācijas vispārējās izglītības iestāžu pedagogu darba samaksai un valsts sociālās apdrošināšanas obligātajām iemaksām.</w:t>
      </w:r>
    </w:p>
    <w:p w:rsidR="004504D9" w:rsidRDefault="00740372" w:rsidP="00062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Valsts budžeta mērķdotācijas (turpmāk – mērķdotācija) izglītības iestādēm tiek aprēķinātas un sadalītas saskaņā ar šiem noteikumiem un citiem uz pedagogu darba samaksu attiecināmiem Latvijas Republikā spēkā esošajiem normatīvajiem aktiem.</w:t>
      </w:r>
    </w:p>
    <w:p w:rsidR="004504D9" w:rsidRDefault="00740372" w:rsidP="00062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Noteikumi piemērojami attiecīgā gada valsts un pašvaldības budžetā apstiprinātā finansējuma ietvaros.</w:t>
      </w:r>
    </w:p>
    <w:p w:rsidR="004504D9" w:rsidRDefault="00740372" w:rsidP="00062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Mērķdotāciju pašvaldības izglītības iestādēm aprēķina un sadala pašvaldības </w:t>
      </w:r>
      <w:r>
        <w:t xml:space="preserve">izpilddirektora </w:t>
      </w:r>
      <w:r>
        <w:rPr>
          <w:color w:val="000000"/>
        </w:rPr>
        <w:t xml:space="preserve"> apstiprināta mērķdotācijas komisija.</w:t>
      </w:r>
    </w:p>
    <w:p w:rsidR="004504D9" w:rsidRDefault="00740372" w:rsidP="000628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Mērķdotācijas sadalījuma aprēķināšanas pamatprincipi</w:t>
      </w:r>
    </w:p>
    <w:p w:rsidR="004504D9" w:rsidRDefault="00740372" w:rsidP="00062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Mērķdotācijas aprēķināšanai vispārējās izglītības iestādēm izmanto šādus kritērijus:</w:t>
      </w:r>
    </w:p>
    <w:p w:rsidR="004504D9" w:rsidRDefault="00740372" w:rsidP="000628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normēto izglītojamo skaits izglītības pakāpē;</w:t>
      </w:r>
    </w:p>
    <w:p w:rsidR="004504D9" w:rsidRDefault="00740372" w:rsidP="000628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īstenotās izglītības programmas;</w:t>
      </w:r>
    </w:p>
    <w:p w:rsidR="004504D9" w:rsidRDefault="00740372" w:rsidP="000628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normēto izglītojamo skaita attiecība pret vienu pedagoga mēneša darba likmi.</w:t>
      </w:r>
    </w:p>
    <w:p w:rsidR="004504D9" w:rsidRDefault="00740372" w:rsidP="00062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Izglītojamo skaits izglītības pakāpē tiek noteikts pēc Valsts izglītības informācijas sistēmā</w:t>
      </w:r>
      <w:r>
        <w:t xml:space="preserve"> </w:t>
      </w:r>
      <w:r>
        <w:rPr>
          <w:color w:val="000000"/>
        </w:rPr>
        <w:t>reģistrēto izglītojamo skaita uz katra gada 1. septembri.</w:t>
      </w:r>
    </w:p>
    <w:p w:rsidR="004504D9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Atbilstoši izglītības iestādes īstenotajām izglītības programmām attiecīgajam gadam apstiprinātā finansējuma ietvaros izglītojamo skaitam piemēro </w:t>
      </w:r>
      <w:r>
        <w:t xml:space="preserve">normatīvajos aktos </w:t>
      </w:r>
      <w:r>
        <w:rPr>
          <w:color w:val="000000"/>
        </w:rPr>
        <w:t xml:space="preserve"> noteiktos koeficentus.</w:t>
      </w:r>
    </w:p>
    <w:p w:rsidR="004504D9" w:rsidRPr="007F693B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Izglītības iestādes vadītājs mērķdotāciju sadala atbilstoši spēkā esošajiem normatīvajiem aktiem un šai kārtībai, saskaņā ar izglītības iestādē izstrādāto kārtību, nodrošinot </w:t>
      </w:r>
      <w:r w:rsidRPr="007F693B">
        <w:rPr>
          <w:color w:val="000000"/>
        </w:rPr>
        <w:t>mērķdotācijas sadales atklātību.</w:t>
      </w:r>
      <w:r w:rsidRPr="007F693B">
        <w:rPr>
          <w:color w:val="FF0000"/>
        </w:rPr>
        <w:t xml:space="preserve"> </w:t>
      </w:r>
    </w:p>
    <w:p w:rsidR="004504D9" w:rsidRPr="007F693B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 w:rsidRPr="007F693B">
        <w:rPr>
          <w:color w:val="000000"/>
        </w:rPr>
        <w:t>Kopējais tarificēto stundu skaits nedēļā nedrīkst pārsniegt Darba likumā noteikto normālo nedēļas darba laiku – 40 stundas nedēļā, neskaitot promesoša pedagoga aizvietošanu.</w:t>
      </w:r>
    </w:p>
    <w:p w:rsidR="004504D9" w:rsidRPr="007F693B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 w:rsidRPr="007F693B">
        <w:rPr>
          <w:color w:val="000000"/>
        </w:rPr>
        <w:t>Izglītības iestādes vadītāja mēneša darba algas likmi nosaka pašvaldība</w:t>
      </w:r>
      <w:r w:rsidR="00F90538" w:rsidRPr="007F693B">
        <w:rPr>
          <w:color w:val="000000"/>
        </w:rPr>
        <w:t>s dome</w:t>
      </w:r>
      <w:r w:rsidRPr="007F693B">
        <w:rPr>
          <w:color w:val="000000"/>
        </w:rPr>
        <w:t xml:space="preserve"> atbilstoši izglītojamo skaitam</w:t>
      </w:r>
      <w:r w:rsidRPr="007F693B">
        <w:t xml:space="preserve"> </w:t>
      </w:r>
      <w:r w:rsidRPr="007F693B">
        <w:rPr>
          <w:color w:val="000000"/>
        </w:rPr>
        <w:t xml:space="preserve">izglītības iestādē uz katra gada 1. septembri un </w:t>
      </w:r>
      <w:r w:rsidRPr="007F693B">
        <w:t>pašvaldības izstrādātajiem kritērijiem.</w:t>
      </w:r>
    </w:p>
    <w:p w:rsidR="004504D9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 w:rsidRPr="007F693B">
        <w:rPr>
          <w:color w:val="000000"/>
        </w:rPr>
        <w:t>Izglītības iestādes</w:t>
      </w:r>
      <w:r>
        <w:rPr>
          <w:color w:val="000000"/>
        </w:rPr>
        <w:t xml:space="preserve"> (izņemot pirmsskolas izglītības iestādes) vadītāja vietnieka, izglītības metodiķa, atbalsta personāla un pedagogu mēneša darba algas likmi nosaka izglītības iestādes vadītājs atbilstoši spēkā esošajiem normatīvajiem aktiem un </w:t>
      </w:r>
      <w:r w:rsidR="009C35C6">
        <w:rPr>
          <w:color w:val="000000"/>
        </w:rPr>
        <w:t xml:space="preserve">pašvaldības budžetā </w:t>
      </w:r>
      <w:r>
        <w:rPr>
          <w:color w:val="000000"/>
        </w:rPr>
        <w:t>piešķirtajam finansējumam.</w:t>
      </w:r>
    </w:p>
    <w:p w:rsidR="004504D9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</w:pPr>
      <w:r>
        <w:t xml:space="preserve">Pašvaldība sava budžeta ietvaros var finansēt izglītības iestādes mācību plāna īstenošanu, atbalsta personāla un izglītības iestādes administrācijas darba algu. </w:t>
      </w:r>
    </w:p>
    <w:p w:rsidR="004504D9" w:rsidRDefault="007403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Vienotie principi pedagogu darba slodzes noteikšanai </w:t>
      </w:r>
    </w:p>
    <w:p w:rsidR="004504D9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Izglītības iestādes vadītājs nodrošina pedagogu darba samaksas aprēķinu, veicot pedagogu tarifikāciju piešķirtā finansējuma ietvaros atbilstoši normatīvo aktu prasībām, paredzot tajā finansējumu: </w:t>
      </w:r>
    </w:p>
    <w:p w:rsidR="004504D9" w:rsidRDefault="0074037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kvalitatīvas izglītības apguves un izglītojamo interesēm atbilstoša piedāvājuma nodrošināšanai un atbilstoša atalgojuma pedagogiem nodrošināšanai:</w:t>
      </w:r>
    </w:p>
    <w:p w:rsidR="004504D9" w:rsidRDefault="0074037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iestādes izglītības programmas (-u) īstenošanai;</w:t>
      </w:r>
    </w:p>
    <w:p w:rsidR="004504D9" w:rsidRDefault="0074037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par klases audzināšanu;</w:t>
      </w:r>
    </w:p>
    <w:p w:rsidR="004504D9" w:rsidRDefault="0074037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par gatavošanos stundām (nodarbībām);</w:t>
      </w:r>
    </w:p>
    <w:p w:rsidR="004504D9" w:rsidRDefault="0074037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par rakstu darbu labošanu;</w:t>
      </w:r>
    </w:p>
    <w:p w:rsidR="004504D9" w:rsidRDefault="0074037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par individuālo un grupu darbu, un konsultācijām ar izglītojamiem; </w:t>
      </w:r>
    </w:p>
    <w:p w:rsidR="004504D9" w:rsidRDefault="0074037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par fakultatīvo nodarbību vadīšanu;</w:t>
      </w:r>
    </w:p>
    <w:p w:rsidR="004504D9" w:rsidRDefault="0074037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par metodisko darbu izglītības iestādē;</w:t>
      </w:r>
    </w:p>
    <w:p w:rsidR="004504D9" w:rsidRDefault="0074037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par projektu vadību un citām ar izglītības attīstību saistītām darbībām;</w:t>
      </w:r>
    </w:p>
    <w:p w:rsidR="004504D9" w:rsidRDefault="0074037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par pagarinātās dienas grupas vadīšanu.</w:t>
      </w:r>
    </w:p>
    <w:p w:rsidR="004504D9" w:rsidRDefault="0074037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piemaksai par iegūto kvalitātes pakāpi; </w:t>
      </w:r>
    </w:p>
    <w:p w:rsidR="004504D9" w:rsidRDefault="0074037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rezerves fondam ne vairāk kā 1% apmērā no </w:t>
      </w:r>
      <w:r>
        <w:t>izglītības iestādei piešķirtā finansējuma</w:t>
      </w:r>
      <w:r>
        <w:rPr>
          <w:color w:val="000000"/>
        </w:rPr>
        <w:t>, paredzot finansējumu pedagogu aizvietošanai, ilgstoši slimojošu izglītojamo izglītošanai, un piemaksām par papildu pedagoģisko darbu.</w:t>
      </w:r>
    </w:p>
    <w:p w:rsidR="004504D9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Izglītības iestādes vadītājs lēmumu par pedagoga darba algas likmes palielināšanu pieņem pēc 1</w:t>
      </w:r>
      <w:r>
        <w:t>3</w:t>
      </w:r>
      <w:r>
        <w:rPr>
          <w:color w:val="000000"/>
        </w:rPr>
        <w:t>. punktā noteikto nosacījumu ievērošanas,</w:t>
      </w:r>
      <w:r>
        <w:t xml:space="preserve"> atbilstoši</w:t>
      </w:r>
      <w:r>
        <w:rPr>
          <w:color w:val="000000"/>
        </w:rPr>
        <w:t xml:space="preserve"> izglītības iestādei piešķirt</w:t>
      </w:r>
      <w:r>
        <w:t>ajai</w:t>
      </w:r>
      <w:r>
        <w:rPr>
          <w:color w:val="000000"/>
        </w:rPr>
        <w:t xml:space="preserve"> mērķdotācija</w:t>
      </w:r>
      <w:r>
        <w:t>i</w:t>
      </w:r>
      <w:r>
        <w:rPr>
          <w:color w:val="000000"/>
        </w:rPr>
        <w:t>.</w:t>
      </w:r>
    </w:p>
    <w:p w:rsidR="004504D9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Izglītības iestādes vadītājs nosaka atbalsta personāla amata vienību skaitu un finansējuma apmēru, ievērojot izglītības iestādei piešķirtās mērķdotācijas un pašvaldības </w:t>
      </w:r>
      <w:r w:rsidR="009C35C6">
        <w:rPr>
          <w:color w:val="000000"/>
        </w:rPr>
        <w:t xml:space="preserve">budžeta </w:t>
      </w:r>
      <w:r>
        <w:rPr>
          <w:color w:val="000000"/>
        </w:rPr>
        <w:t>finansējuma apjomu atbilstoši izglītības iestādē īstenotajām izglītības programmām.</w:t>
      </w:r>
    </w:p>
    <w:p w:rsidR="004504D9" w:rsidRDefault="007403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Izglītības iestāžu tarifikācijas sagatavošana un iesniegšana</w:t>
      </w:r>
    </w:p>
    <w:p w:rsidR="004504D9" w:rsidRPr="007F693B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 w:rsidRPr="007F693B">
        <w:rPr>
          <w:color w:val="000000"/>
        </w:rPr>
        <w:t>Izglītības iestādes vadītājs sagatavotās mērķdotācijas</w:t>
      </w:r>
      <w:r w:rsidR="007F693B" w:rsidRPr="007F693B">
        <w:rPr>
          <w:color w:val="000000"/>
        </w:rPr>
        <w:t xml:space="preserve"> tarifikācijas</w:t>
      </w:r>
      <w:r w:rsidRPr="007F693B">
        <w:rPr>
          <w:color w:val="000000"/>
        </w:rPr>
        <w:t xml:space="preserve"> un pašvaldības </w:t>
      </w:r>
      <w:r w:rsidR="009C35C6" w:rsidRPr="007F693B">
        <w:rPr>
          <w:color w:val="000000"/>
        </w:rPr>
        <w:t xml:space="preserve">budžeta </w:t>
      </w:r>
      <w:r w:rsidRPr="007F693B">
        <w:rPr>
          <w:color w:val="000000"/>
        </w:rPr>
        <w:t>finansējuma tarifikācijas uz 1. septembri</w:t>
      </w:r>
      <w:r w:rsidR="009B708D" w:rsidRPr="007F693B">
        <w:rPr>
          <w:color w:val="000000"/>
        </w:rPr>
        <w:t>,</w:t>
      </w:r>
      <w:r w:rsidRPr="007F693B">
        <w:rPr>
          <w:color w:val="000000"/>
        </w:rPr>
        <w:t xml:space="preserve"> </w:t>
      </w:r>
      <w:r w:rsidR="009B708D" w:rsidRPr="007F693B">
        <w:rPr>
          <w:color w:val="000000"/>
        </w:rPr>
        <w:t xml:space="preserve">iepriekš elektroniski saskaņojot ar </w:t>
      </w:r>
      <w:r w:rsidR="009B708D" w:rsidRPr="007F693B">
        <w:t xml:space="preserve">Ogres novada </w:t>
      </w:r>
      <w:r w:rsidR="009B708D" w:rsidRPr="007F693B">
        <w:rPr>
          <w:color w:val="000000"/>
        </w:rPr>
        <w:t xml:space="preserve">Izglītības pārvaldi, </w:t>
      </w:r>
      <w:r w:rsidRPr="007F693B">
        <w:rPr>
          <w:color w:val="000000"/>
        </w:rPr>
        <w:t>iesniedz pašvaldībā</w:t>
      </w:r>
      <w:r w:rsidR="009B708D" w:rsidRPr="007F693B">
        <w:rPr>
          <w:color w:val="000000"/>
        </w:rPr>
        <w:t xml:space="preserve"> grāmatvedības un finanšu funkciju veikšanai</w:t>
      </w:r>
      <w:r w:rsidRPr="007F693B">
        <w:t>.</w:t>
      </w:r>
    </w:p>
    <w:p w:rsidR="004504D9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Izglītības iestādes vadītājs visas izmaiņas tarifikācijā (pārtarifikācijas) saskaņo ar Ogres novada Izglītības pārvald</w:t>
      </w:r>
      <w:r w:rsidR="00881ADF">
        <w:rPr>
          <w:color w:val="000000"/>
        </w:rPr>
        <w:t>i</w:t>
      </w:r>
      <w:r>
        <w:rPr>
          <w:color w:val="000000"/>
        </w:rPr>
        <w:t>.</w:t>
      </w:r>
    </w:p>
    <w:p w:rsidR="004504D9" w:rsidRPr="00740372" w:rsidRDefault="0074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Saskaņā ar Latvijas Republikā spēkā esošajiem normatīvajiem aktiem Ogres no</w:t>
      </w:r>
      <w:r>
        <w:t xml:space="preserve">vada </w:t>
      </w:r>
      <w:r>
        <w:rPr>
          <w:color w:val="000000"/>
        </w:rPr>
        <w:t xml:space="preserve">Izglītības pārvalde katra mācību gada </w:t>
      </w:r>
      <w:r w:rsidRPr="00740372">
        <w:rPr>
          <w:color w:val="000000"/>
        </w:rPr>
        <w:t>sākumā nosaka tarifikāciju iesniegšanas termiņu.</w:t>
      </w:r>
    </w:p>
    <w:p w:rsidR="004504D9" w:rsidRPr="00740372" w:rsidRDefault="007403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</w:pPr>
      <w:r w:rsidRPr="00740372">
        <w:rPr>
          <w:b/>
        </w:rPr>
        <w:t>Noslēguma jautājumi</w:t>
      </w:r>
    </w:p>
    <w:p w:rsidR="00856623" w:rsidRPr="005C674A" w:rsidRDefault="00856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</w:pPr>
      <w:r w:rsidRPr="005C674A">
        <w:t>Ar šo noteikumu spēkā stāšanās brīdi spēku zaudē:</w:t>
      </w:r>
    </w:p>
    <w:p w:rsidR="004504D9" w:rsidRPr="005C674A" w:rsidRDefault="00740372" w:rsidP="0085662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Chars="0" w:firstLineChars="0"/>
        <w:jc w:val="both"/>
        <w:rPr>
          <w:rFonts w:ascii="Times New Roman" w:hAnsi="Times New Roman"/>
          <w:sz w:val="24"/>
          <w:szCs w:val="24"/>
          <w:lang w:val="lv-LV"/>
        </w:rPr>
      </w:pPr>
      <w:r w:rsidRPr="005C674A">
        <w:rPr>
          <w:rFonts w:ascii="Times New Roman" w:hAnsi="Times New Roman"/>
          <w:sz w:val="24"/>
          <w:szCs w:val="24"/>
          <w:lang w:val="lv-LV"/>
        </w:rPr>
        <w:t>Ogres novada pašvaldības 2016.</w:t>
      </w:r>
      <w:r w:rsidR="00B04558" w:rsidRPr="005C674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674A">
        <w:rPr>
          <w:rFonts w:ascii="Times New Roman" w:hAnsi="Times New Roman"/>
          <w:sz w:val="24"/>
          <w:szCs w:val="24"/>
          <w:lang w:val="lv-LV"/>
        </w:rPr>
        <w:t>gada 25.</w:t>
      </w:r>
      <w:r w:rsidR="00B04558" w:rsidRPr="005C674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674A">
        <w:rPr>
          <w:rFonts w:ascii="Times New Roman" w:hAnsi="Times New Roman"/>
          <w:sz w:val="24"/>
          <w:szCs w:val="24"/>
          <w:lang w:val="lv-LV"/>
        </w:rPr>
        <w:t>august</w:t>
      </w:r>
      <w:r w:rsidR="00B04558" w:rsidRPr="005C674A">
        <w:rPr>
          <w:rFonts w:ascii="Times New Roman" w:hAnsi="Times New Roman"/>
          <w:sz w:val="24"/>
          <w:szCs w:val="24"/>
          <w:lang w:val="lv-LV"/>
        </w:rPr>
        <w:t>a</w:t>
      </w:r>
      <w:r w:rsidRPr="005C674A">
        <w:rPr>
          <w:rFonts w:ascii="Times New Roman" w:hAnsi="Times New Roman"/>
          <w:sz w:val="24"/>
          <w:szCs w:val="24"/>
          <w:lang w:val="lv-LV"/>
        </w:rPr>
        <w:t xml:space="preserve"> iekšēj</w:t>
      </w:r>
      <w:r w:rsidR="00B04558" w:rsidRPr="005C674A">
        <w:rPr>
          <w:rFonts w:ascii="Times New Roman" w:hAnsi="Times New Roman"/>
          <w:sz w:val="24"/>
          <w:szCs w:val="24"/>
          <w:lang w:val="lv-LV"/>
        </w:rPr>
        <w:t>ie</w:t>
      </w:r>
      <w:r w:rsidRPr="005C674A">
        <w:rPr>
          <w:rFonts w:ascii="Times New Roman" w:hAnsi="Times New Roman"/>
          <w:sz w:val="24"/>
          <w:szCs w:val="24"/>
          <w:lang w:val="lv-LV"/>
        </w:rPr>
        <w:t xml:space="preserve"> noteikum</w:t>
      </w:r>
      <w:r w:rsidR="00B04558" w:rsidRPr="005C674A">
        <w:rPr>
          <w:rFonts w:ascii="Times New Roman" w:hAnsi="Times New Roman"/>
          <w:sz w:val="24"/>
          <w:szCs w:val="24"/>
          <w:lang w:val="lv-LV"/>
        </w:rPr>
        <w:t>i</w:t>
      </w:r>
      <w:r w:rsidRPr="005C674A">
        <w:rPr>
          <w:rFonts w:ascii="Times New Roman" w:hAnsi="Times New Roman"/>
          <w:sz w:val="24"/>
          <w:szCs w:val="24"/>
          <w:lang w:val="lv-LV"/>
        </w:rPr>
        <w:t xml:space="preserve"> Nr.10/2016 „Kārtība, kādā Ogres novada pašvaldība sadala valsts budžeta mērķdotācijas izglītības ie</w:t>
      </w:r>
      <w:r w:rsidR="00D6561A" w:rsidRPr="005C674A">
        <w:rPr>
          <w:rFonts w:ascii="Times New Roman" w:hAnsi="Times New Roman"/>
          <w:sz w:val="24"/>
          <w:szCs w:val="24"/>
          <w:lang w:val="lv-LV"/>
        </w:rPr>
        <w:t>stāžu pedagogu darba samaksai”</w:t>
      </w:r>
      <w:r w:rsidR="00AE14D1" w:rsidRPr="005C674A">
        <w:rPr>
          <w:rFonts w:ascii="Times New Roman" w:hAnsi="Times New Roman"/>
          <w:sz w:val="24"/>
          <w:szCs w:val="24"/>
          <w:lang w:val="lv-LV"/>
        </w:rPr>
        <w:t xml:space="preserve"> (apstiprināti ar </w:t>
      </w:r>
      <w:r w:rsidR="005C674A" w:rsidRPr="005C674A">
        <w:rPr>
          <w:rFonts w:ascii="Times New Roman" w:hAnsi="Times New Roman"/>
          <w:sz w:val="24"/>
          <w:szCs w:val="24"/>
          <w:lang w:val="lv-LV"/>
        </w:rPr>
        <w:t>Ogres novada pašvaldības domes 2016.</w:t>
      </w:r>
      <w:r w:rsidR="00F9053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C674A" w:rsidRPr="005C674A">
        <w:rPr>
          <w:rFonts w:ascii="Times New Roman" w:hAnsi="Times New Roman"/>
          <w:sz w:val="24"/>
          <w:szCs w:val="24"/>
          <w:lang w:val="lv-LV"/>
        </w:rPr>
        <w:t>gada 25.</w:t>
      </w:r>
      <w:r w:rsidR="00F9053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C674A" w:rsidRPr="005C674A">
        <w:rPr>
          <w:rFonts w:ascii="Times New Roman" w:hAnsi="Times New Roman"/>
          <w:sz w:val="24"/>
          <w:szCs w:val="24"/>
          <w:lang w:val="lv-LV"/>
        </w:rPr>
        <w:t>augusta lēmumu (protokols Nr.13; 19.§)</w:t>
      </w:r>
      <w:r w:rsidR="00AE14D1" w:rsidRPr="005C674A">
        <w:rPr>
          <w:rFonts w:ascii="Times New Roman" w:hAnsi="Times New Roman"/>
          <w:sz w:val="24"/>
          <w:szCs w:val="24"/>
          <w:lang w:val="lv-LV"/>
        </w:rPr>
        <w:t>)</w:t>
      </w:r>
      <w:r w:rsidR="00856623" w:rsidRPr="005C674A">
        <w:rPr>
          <w:rFonts w:ascii="Times New Roman" w:hAnsi="Times New Roman"/>
          <w:sz w:val="24"/>
          <w:szCs w:val="24"/>
          <w:lang w:val="lv-LV"/>
        </w:rPr>
        <w:t>;</w:t>
      </w:r>
    </w:p>
    <w:p w:rsidR="00856623" w:rsidRPr="005C674A" w:rsidRDefault="00856623" w:rsidP="005C674A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Chars="0" w:firstLineChars="0"/>
        <w:jc w:val="both"/>
        <w:rPr>
          <w:rFonts w:ascii="Times New Roman" w:hAnsi="Times New Roman"/>
          <w:sz w:val="24"/>
          <w:szCs w:val="24"/>
          <w:lang w:val="lv-LV"/>
        </w:rPr>
      </w:pPr>
      <w:r w:rsidRPr="005C674A">
        <w:rPr>
          <w:rFonts w:ascii="Times New Roman" w:hAnsi="Times New Roman"/>
          <w:sz w:val="24"/>
          <w:szCs w:val="24"/>
          <w:lang w:val="lv-LV"/>
        </w:rPr>
        <w:t>Ikšķiles novada pašvaldības 2018.</w:t>
      </w:r>
      <w:r w:rsidR="00B04558" w:rsidRPr="005C674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674A">
        <w:rPr>
          <w:rFonts w:ascii="Times New Roman" w:hAnsi="Times New Roman"/>
          <w:sz w:val="24"/>
          <w:szCs w:val="24"/>
          <w:lang w:val="lv-LV"/>
        </w:rPr>
        <w:t>gada 30.</w:t>
      </w:r>
      <w:r w:rsidR="00B04558" w:rsidRPr="005C674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674A">
        <w:rPr>
          <w:rFonts w:ascii="Times New Roman" w:hAnsi="Times New Roman"/>
          <w:sz w:val="24"/>
          <w:szCs w:val="24"/>
          <w:lang w:val="lv-LV"/>
        </w:rPr>
        <w:t>maij</w:t>
      </w:r>
      <w:r w:rsidR="00B04558" w:rsidRPr="005C674A">
        <w:rPr>
          <w:rFonts w:ascii="Times New Roman" w:hAnsi="Times New Roman"/>
          <w:sz w:val="24"/>
          <w:szCs w:val="24"/>
          <w:lang w:val="lv-LV"/>
        </w:rPr>
        <w:t>a</w:t>
      </w:r>
      <w:r w:rsidRPr="005C674A">
        <w:rPr>
          <w:rFonts w:ascii="Times New Roman" w:hAnsi="Times New Roman"/>
          <w:sz w:val="24"/>
          <w:szCs w:val="24"/>
          <w:lang w:val="lv-LV"/>
        </w:rPr>
        <w:t xml:space="preserve"> iekšēj</w:t>
      </w:r>
      <w:r w:rsidR="00B04558" w:rsidRPr="005C674A">
        <w:rPr>
          <w:rFonts w:ascii="Times New Roman" w:hAnsi="Times New Roman"/>
          <w:sz w:val="24"/>
          <w:szCs w:val="24"/>
          <w:lang w:val="lv-LV"/>
        </w:rPr>
        <w:t>ie</w:t>
      </w:r>
      <w:r w:rsidRPr="005C674A">
        <w:rPr>
          <w:rFonts w:ascii="Times New Roman" w:hAnsi="Times New Roman"/>
          <w:sz w:val="24"/>
          <w:szCs w:val="24"/>
          <w:lang w:val="lv-LV"/>
        </w:rPr>
        <w:t xml:space="preserve"> noteikum</w:t>
      </w:r>
      <w:r w:rsidR="00B04558" w:rsidRPr="005C674A">
        <w:rPr>
          <w:rFonts w:ascii="Times New Roman" w:hAnsi="Times New Roman"/>
          <w:sz w:val="24"/>
          <w:szCs w:val="24"/>
          <w:lang w:val="lv-LV"/>
        </w:rPr>
        <w:t>i</w:t>
      </w:r>
      <w:r w:rsidRPr="005C674A">
        <w:rPr>
          <w:rFonts w:ascii="Times New Roman" w:hAnsi="Times New Roman"/>
          <w:sz w:val="24"/>
          <w:szCs w:val="24"/>
          <w:lang w:val="lv-LV"/>
        </w:rPr>
        <w:t xml:space="preserve"> “Valsts budžeta mērķdotācijas sadales kārtība Ikšķiles novada pašvaldības izglītības iestāžu pedagogu darba samaksai, darba slodzes aprēķināšanai un pedagogu darba samaksas kārtība no pašvaldības budžeta līdzekļiem”</w:t>
      </w:r>
      <w:r w:rsidR="00AE14D1" w:rsidRPr="005C674A">
        <w:rPr>
          <w:rFonts w:ascii="Times New Roman" w:hAnsi="Times New Roman"/>
          <w:sz w:val="24"/>
          <w:szCs w:val="24"/>
          <w:lang w:val="lv-LV"/>
        </w:rPr>
        <w:t xml:space="preserve"> (apstiprināti ar </w:t>
      </w:r>
      <w:r w:rsidR="005C674A" w:rsidRPr="005C674A">
        <w:rPr>
          <w:rFonts w:ascii="Times New Roman" w:hAnsi="Times New Roman"/>
          <w:sz w:val="24"/>
          <w:szCs w:val="24"/>
          <w:lang w:val="lv-LV"/>
        </w:rPr>
        <w:t>Ikšķiles novada pašvaldības domes 2018.</w:t>
      </w:r>
      <w:r w:rsidR="00F9053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C674A" w:rsidRPr="005C674A">
        <w:rPr>
          <w:rFonts w:ascii="Times New Roman" w:hAnsi="Times New Roman"/>
          <w:sz w:val="24"/>
          <w:szCs w:val="24"/>
          <w:lang w:val="lv-LV"/>
        </w:rPr>
        <w:t>gada 30.</w:t>
      </w:r>
      <w:r w:rsidR="00F9053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C674A" w:rsidRPr="005C674A">
        <w:rPr>
          <w:rFonts w:ascii="Times New Roman" w:hAnsi="Times New Roman"/>
          <w:sz w:val="24"/>
          <w:szCs w:val="24"/>
          <w:lang w:val="lv-LV"/>
        </w:rPr>
        <w:t>maija lēmumu Nr.11, protokols Nr.6</w:t>
      </w:r>
      <w:r w:rsidR="00AE14D1" w:rsidRPr="005C674A">
        <w:rPr>
          <w:rFonts w:ascii="Times New Roman" w:hAnsi="Times New Roman"/>
          <w:sz w:val="24"/>
          <w:szCs w:val="24"/>
          <w:lang w:val="lv-LV"/>
        </w:rPr>
        <w:t>)</w:t>
      </w:r>
      <w:r w:rsidRPr="005C674A">
        <w:rPr>
          <w:rFonts w:ascii="Times New Roman" w:hAnsi="Times New Roman"/>
          <w:sz w:val="24"/>
          <w:szCs w:val="24"/>
          <w:lang w:val="lv-LV"/>
        </w:rPr>
        <w:t>;</w:t>
      </w:r>
    </w:p>
    <w:p w:rsidR="00B04558" w:rsidRPr="005C674A" w:rsidRDefault="00B04558" w:rsidP="0085662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Chars="0" w:firstLineChars="0"/>
        <w:jc w:val="both"/>
        <w:rPr>
          <w:rFonts w:ascii="Times New Roman" w:hAnsi="Times New Roman"/>
          <w:sz w:val="24"/>
          <w:szCs w:val="24"/>
          <w:lang w:val="lv-LV"/>
        </w:rPr>
      </w:pPr>
      <w:r w:rsidRPr="005C674A">
        <w:rPr>
          <w:rFonts w:ascii="Times New Roman" w:hAnsi="Times New Roman"/>
          <w:sz w:val="24"/>
          <w:szCs w:val="24"/>
          <w:lang w:val="lv-LV"/>
        </w:rPr>
        <w:t>Ķeguma novada pašvaldības 2019. gada 4. septembra noteikumi KND1-7/19/1 “Kārtība, kādā Ķeguma novada pašvaldība sadala valsts budžeta mērķdotāciju izglītības iestādēm un veic tās izlietojuma uzskaiti un kontroli”</w:t>
      </w:r>
      <w:r w:rsidR="00AE14D1" w:rsidRPr="005C674A">
        <w:rPr>
          <w:rFonts w:ascii="Times New Roman" w:hAnsi="Times New Roman"/>
          <w:sz w:val="24"/>
          <w:szCs w:val="24"/>
          <w:lang w:val="lv-LV"/>
        </w:rPr>
        <w:t xml:space="preserve"> (apstiprināti ar </w:t>
      </w:r>
      <w:r w:rsidR="005C674A" w:rsidRPr="005C674A">
        <w:rPr>
          <w:rFonts w:ascii="Times New Roman" w:hAnsi="Times New Roman"/>
          <w:sz w:val="24"/>
          <w:szCs w:val="24"/>
          <w:lang w:val="lv-LV"/>
        </w:rPr>
        <w:t>Ķeguma novada domes 2019. gada 4. septembra lēmumu Nr.KND1-3/19/277 (protokols Nr.16, 7.§)</w:t>
      </w:r>
      <w:r w:rsidR="00AE14D1" w:rsidRPr="005C674A">
        <w:rPr>
          <w:rFonts w:ascii="Times New Roman" w:hAnsi="Times New Roman"/>
          <w:sz w:val="24"/>
          <w:szCs w:val="24"/>
          <w:lang w:val="lv-LV"/>
        </w:rPr>
        <w:t>)</w:t>
      </w:r>
      <w:r w:rsidRPr="005C674A">
        <w:rPr>
          <w:rFonts w:ascii="Times New Roman" w:hAnsi="Times New Roman"/>
          <w:sz w:val="24"/>
          <w:szCs w:val="24"/>
          <w:lang w:val="lv-LV"/>
        </w:rPr>
        <w:t>;</w:t>
      </w:r>
    </w:p>
    <w:p w:rsidR="00B04558" w:rsidRPr="005C674A" w:rsidRDefault="00B04558" w:rsidP="0085662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Chars="0" w:firstLineChars="0"/>
        <w:jc w:val="both"/>
        <w:rPr>
          <w:rFonts w:ascii="Times New Roman" w:hAnsi="Times New Roman"/>
          <w:sz w:val="24"/>
          <w:szCs w:val="24"/>
          <w:lang w:val="lv-LV"/>
        </w:rPr>
      </w:pPr>
      <w:r w:rsidRPr="005C674A">
        <w:rPr>
          <w:rFonts w:ascii="Times New Roman" w:hAnsi="Times New Roman"/>
          <w:sz w:val="24"/>
          <w:szCs w:val="24"/>
          <w:lang w:val="lv-LV"/>
        </w:rPr>
        <w:t>Lielvārdes novada pašvaldības 2016. gada 28. septembra noteikumi Nr.13 “Kārtība, kādā Lielvārdes novada pašvaldība sadala valsts budžeta mērķdotāciju vispārējās izglīt</w:t>
      </w:r>
      <w:r w:rsidR="0053525B" w:rsidRPr="005C674A">
        <w:rPr>
          <w:rFonts w:ascii="Times New Roman" w:hAnsi="Times New Roman"/>
          <w:sz w:val="24"/>
          <w:szCs w:val="24"/>
          <w:lang w:val="lv-LV"/>
        </w:rPr>
        <w:t>ības pedagogu darba samaksai</w:t>
      </w:r>
      <w:r w:rsidRPr="005C674A">
        <w:rPr>
          <w:rFonts w:ascii="Times New Roman" w:hAnsi="Times New Roman"/>
          <w:sz w:val="24"/>
          <w:szCs w:val="24"/>
          <w:lang w:val="lv-LV"/>
        </w:rPr>
        <w:t>”</w:t>
      </w:r>
      <w:r w:rsidR="00AE14D1" w:rsidRPr="005C674A">
        <w:rPr>
          <w:rFonts w:ascii="Times New Roman" w:hAnsi="Times New Roman"/>
          <w:sz w:val="24"/>
          <w:szCs w:val="24"/>
          <w:lang w:val="lv-LV"/>
        </w:rPr>
        <w:t xml:space="preserve"> (apstiprināti ar </w:t>
      </w:r>
      <w:r w:rsidR="005C674A" w:rsidRPr="005C674A">
        <w:rPr>
          <w:rFonts w:ascii="Times New Roman" w:hAnsi="Times New Roman"/>
          <w:sz w:val="24"/>
          <w:szCs w:val="24"/>
          <w:lang w:val="lv-LV"/>
        </w:rPr>
        <w:t>Lielvārdes novada domes 2016. gada 28. septembra lēmumu Nr.481</w:t>
      </w:r>
      <w:r w:rsidR="00AE14D1" w:rsidRPr="005C674A">
        <w:rPr>
          <w:rFonts w:ascii="Times New Roman" w:hAnsi="Times New Roman"/>
          <w:sz w:val="24"/>
          <w:szCs w:val="24"/>
          <w:lang w:val="lv-LV"/>
        </w:rPr>
        <w:t>)</w:t>
      </w:r>
      <w:r w:rsidR="0053525B" w:rsidRPr="005C674A">
        <w:rPr>
          <w:rFonts w:ascii="Times New Roman" w:hAnsi="Times New Roman"/>
          <w:sz w:val="24"/>
          <w:szCs w:val="24"/>
          <w:lang w:val="lv-LV"/>
        </w:rPr>
        <w:t>.</w:t>
      </w:r>
    </w:p>
    <w:p w:rsidR="004504D9" w:rsidRDefault="00450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4504D9" w:rsidRDefault="00450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tbl>
      <w:tblPr>
        <w:tblStyle w:val="a"/>
        <w:tblW w:w="8715" w:type="dxa"/>
        <w:tblInd w:w="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200"/>
      </w:tblGrid>
      <w:tr w:rsidR="004504D9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4D9" w:rsidRDefault="00FD7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Domes priekšsēdētāja vietnieks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4D9" w:rsidRDefault="00FD7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</w:pPr>
            <w:r>
              <w:t>G.Sīviņš</w:t>
            </w:r>
          </w:p>
        </w:tc>
      </w:tr>
    </w:tbl>
    <w:p w:rsidR="004504D9" w:rsidRDefault="00450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bookmarkStart w:id="0" w:name="_GoBack"/>
      <w:bookmarkEnd w:id="0"/>
    </w:p>
    <w:sectPr w:rsidR="004504D9" w:rsidSect="000D64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1134" w:left="1701" w:header="706" w:footer="567" w:gutter="0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51B9F" w16cex:dateUtc="2021-09-22T00:03:00Z"/>
  <w16cex:commentExtensible w16cex:durableId="24F51CF2" w16cex:dateUtc="2021-09-22T00:09:00Z"/>
  <w16cex:commentExtensible w16cex:durableId="24F51E59" w16cex:dateUtc="2021-09-22T00:15:00Z"/>
  <w16cex:commentExtensible w16cex:durableId="24F51DE4" w16cex:dateUtc="2021-09-22T00:13:00Z"/>
  <w16cex:commentExtensible w16cex:durableId="24F51E38" w16cex:dateUtc="2021-09-22T0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954225" w16cid:durableId="24F51B9F"/>
  <w16cid:commentId w16cid:paraId="666DA52B" w16cid:durableId="24F51CF2"/>
  <w16cid:commentId w16cid:paraId="1BC6C51B" w16cid:durableId="24F51E59"/>
  <w16cid:commentId w16cid:paraId="5C1699B3" w16cid:durableId="24F51DE4"/>
  <w16cid:commentId w16cid:paraId="5CE10497" w16cid:durableId="24F51E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A7" w:rsidRDefault="00EE58A7">
      <w:pPr>
        <w:spacing w:line="240" w:lineRule="auto"/>
        <w:ind w:left="0" w:hanging="2"/>
      </w:pPr>
      <w:r>
        <w:separator/>
      </w:r>
    </w:p>
  </w:endnote>
  <w:endnote w:type="continuationSeparator" w:id="0">
    <w:p w:rsidR="00EE58A7" w:rsidRDefault="00EE58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D9" w:rsidRDefault="007403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504D9" w:rsidRDefault="004504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D9" w:rsidRDefault="0074037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35"/>
        <w:tab w:val="left" w:pos="5190"/>
      </w:tabs>
      <w:spacing w:line="240" w:lineRule="auto"/>
      <w:ind w:left="0" w:right="360" w:hanging="2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:rsidR="004504D9" w:rsidRDefault="007403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35"/>
        <w:tab w:val="left" w:pos="519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D74DF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no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D74DF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48" w:rsidRDefault="000D6448">
    <w:pPr>
      <w:pStyle w:val="Kjene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A7" w:rsidRDefault="00EE58A7">
      <w:pPr>
        <w:spacing w:line="240" w:lineRule="auto"/>
        <w:ind w:left="0" w:hanging="2"/>
      </w:pPr>
      <w:r>
        <w:separator/>
      </w:r>
    </w:p>
  </w:footnote>
  <w:footnote w:type="continuationSeparator" w:id="0">
    <w:p w:rsidR="00EE58A7" w:rsidRDefault="00EE58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48" w:rsidRDefault="000D6448">
    <w:pPr>
      <w:pStyle w:val="Galve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48" w:rsidRDefault="000D6448">
    <w:pPr>
      <w:pStyle w:val="Galve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48" w:rsidRDefault="000D6448">
    <w:pPr>
      <w:pStyle w:val="Galve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6C95"/>
    <w:multiLevelType w:val="multilevel"/>
    <w:tmpl w:val="BE509652"/>
    <w:lvl w:ilvl="0">
      <w:start w:val="1"/>
      <w:numFmt w:val="upperRoman"/>
      <w:lvlText w:val="%1."/>
      <w:lvlJc w:val="left"/>
      <w:pPr>
        <w:ind w:left="1004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" w15:restartNumberingAfterBreak="0">
    <w:nsid w:val="18CB4F5B"/>
    <w:multiLevelType w:val="multilevel"/>
    <w:tmpl w:val="486473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nrPYeHMXnuXoEq0Ij7Lpd3PSXKAL4DsjhjWRpLs9LoGw7qsKzM9WBkcLqNakwkowTtFrN2zAclxN5Iws0Bfj+A==" w:salt="TVP90FRmS340GadD+Jyexw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D9"/>
    <w:rsid w:val="00041613"/>
    <w:rsid w:val="0006284D"/>
    <w:rsid w:val="000D6448"/>
    <w:rsid w:val="003A17CE"/>
    <w:rsid w:val="004504D9"/>
    <w:rsid w:val="0053525B"/>
    <w:rsid w:val="005C674A"/>
    <w:rsid w:val="00740372"/>
    <w:rsid w:val="007F693B"/>
    <w:rsid w:val="00856623"/>
    <w:rsid w:val="00881ADF"/>
    <w:rsid w:val="009B708D"/>
    <w:rsid w:val="009C35C6"/>
    <w:rsid w:val="00AD2E62"/>
    <w:rsid w:val="00AE14D1"/>
    <w:rsid w:val="00B04558"/>
    <w:rsid w:val="00B57DC5"/>
    <w:rsid w:val="00D6561A"/>
    <w:rsid w:val="00D93DE9"/>
    <w:rsid w:val="00DD6628"/>
    <w:rsid w:val="00E41759"/>
    <w:rsid w:val="00EE58A7"/>
    <w:rsid w:val="00F55110"/>
    <w:rsid w:val="00F90538"/>
    <w:rsid w:val="00F97DDB"/>
    <w:rsid w:val="00FA4293"/>
    <w:rsid w:val="00FD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5AE2D-4F4F-4418-AE0D-35D4A1A9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Virsraksts1">
    <w:name w:val="heading 1"/>
    <w:basedOn w:val="Parasts"/>
    <w:next w:val="Parasts"/>
    <w:pPr>
      <w:keepNext/>
    </w:pPr>
    <w:rPr>
      <w:sz w:val="28"/>
      <w:szCs w:val="20"/>
    </w:rPr>
  </w:style>
  <w:style w:type="paragraph" w:styleId="Virsraksts2">
    <w:name w:val="heading 2"/>
    <w:basedOn w:val="Parasts"/>
    <w:next w:val="Parasts"/>
    <w:pPr>
      <w:keepNext/>
      <w:jc w:val="right"/>
      <w:outlineLvl w:val="1"/>
    </w:pPr>
    <w:rPr>
      <w:u w:val="single"/>
    </w:rPr>
  </w:style>
  <w:style w:type="paragraph" w:styleId="Virsraksts3">
    <w:name w:val="heading 3"/>
    <w:basedOn w:val="Parasts"/>
    <w:next w:val="Parasts"/>
    <w:pPr>
      <w:keepNext/>
      <w:jc w:val="center"/>
      <w:outlineLvl w:val="2"/>
    </w:pPr>
    <w:rPr>
      <w:b/>
      <w:bCs/>
      <w:szCs w:val="20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Pamatteksts2">
    <w:name w:val="Body Text 2"/>
    <w:basedOn w:val="Parasts"/>
    <w:pPr>
      <w:jc w:val="both"/>
    </w:pPr>
    <w:rPr>
      <w:szCs w:val="20"/>
    </w:rPr>
  </w:style>
  <w:style w:type="paragraph" w:styleId="Pamatteksts3">
    <w:name w:val="Body Text 3"/>
    <w:basedOn w:val="Parasts"/>
    <w:pPr>
      <w:jc w:val="both"/>
    </w:pPr>
    <w:rPr>
      <w:sz w:val="28"/>
      <w:szCs w:val="20"/>
    </w:rPr>
  </w:style>
  <w:style w:type="paragraph" w:styleId="Pamattekstsaratkpi">
    <w:name w:val="Body Text Indent"/>
    <w:basedOn w:val="Parasts"/>
    <w:pPr>
      <w:ind w:firstLine="720"/>
      <w:jc w:val="both"/>
    </w:pPr>
    <w:rPr>
      <w:lang w:val="en-GB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lang w:eastAsia="lv-LV"/>
    </w:rPr>
  </w:style>
  <w:style w:type="paragraph" w:styleId="Sarakstarindkopa">
    <w:name w:val="List Paragraph"/>
    <w:basedOn w:val="Parasts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Pamatteksts">
    <w:name w:val="Body Text"/>
    <w:basedOn w:val="Parasts"/>
    <w:pPr>
      <w:spacing w:after="200" w:line="276" w:lineRule="auto"/>
      <w:jc w:val="center"/>
    </w:pPr>
    <w:rPr>
      <w:b/>
      <w:bCs/>
      <w:sz w:val="28"/>
      <w:szCs w:val="28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qFormat/>
    <w:pPr>
      <w:tabs>
        <w:tab w:val="center" w:pos="4320"/>
        <w:tab w:val="right" w:pos="8640"/>
      </w:tabs>
    </w:pPr>
  </w:style>
  <w:style w:type="character" w:customStyle="1" w:styleId="KjeneRakstz">
    <w:name w:val="Kājene Rakstz."/>
    <w:rPr>
      <w:w w:val="100"/>
      <w:position w:val="-1"/>
      <w:sz w:val="24"/>
      <w:szCs w:val="24"/>
      <w:effect w:val="none"/>
      <w:vertAlign w:val="baseline"/>
      <w:cs w:val="0"/>
      <w:em w:val="none"/>
      <w:lang w:val="lv-LV"/>
    </w:rPr>
  </w:style>
  <w:style w:type="character" w:styleId="Lappusesnumurs">
    <w:name w:val="page number"/>
    <w:basedOn w:val="Noklusjumarindkopasfonts"/>
    <w:rPr>
      <w:w w:val="100"/>
      <w:position w:val="-1"/>
      <w:effect w:val="none"/>
      <w:vertAlign w:val="baseline"/>
      <w:cs w:val="0"/>
      <w:em w:val="none"/>
    </w:rPr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paragraph" w:customStyle="1" w:styleId="Sarakstarindkopa1">
    <w:name w:val="Saraksta rindkopa1"/>
    <w:basedOn w:val="Parasts"/>
    <w:pPr>
      <w:ind w:left="720"/>
    </w:pPr>
    <w:rPr>
      <w:lang w:eastAsia="lv-LV"/>
    </w:rPr>
  </w:style>
  <w:style w:type="character" w:customStyle="1" w:styleId="PamattekstsRakstz">
    <w:name w:val="Pamatteksts Rakstz.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Bezatstarpm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omentraatsauce">
    <w:name w:val="annotation reference"/>
    <w:basedOn w:val="Noklusjumarindkopasfonts"/>
    <w:uiPriority w:val="99"/>
    <w:semiHidden/>
    <w:unhideWhenUsed/>
    <w:rsid w:val="009C35C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C35C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C35C6"/>
    <w:rPr>
      <w:position w:val="-1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35C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35C6"/>
    <w:rPr>
      <w:b/>
      <w:bCs/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01KPECmLYmDYyZbavK/VxOO+Nw==">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FA1611-F24B-4127-9FC4-1D010F62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4152</Words>
  <Characters>2367</Characters>
  <Application>Microsoft Office Word</Application>
  <DocSecurity>4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EAncans</dc:creator>
  <cp:lastModifiedBy>Santa Hermane</cp:lastModifiedBy>
  <cp:revision>2</cp:revision>
  <cp:lastPrinted>2021-09-27T06:47:00Z</cp:lastPrinted>
  <dcterms:created xsi:type="dcterms:W3CDTF">2021-09-27T06:48:00Z</dcterms:created>
  <dcterms:modified xsi:type="dcterms:W3CDTF">2021-09-27T06:48:00Z</dcterms:modified>
</cp:coreProperties>
</file>