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EF" w:rsidRPr="007A08A8" w:rsidRDefault="008E07EF" w:rsidP="008E07EF">
      <w:pPr>
        <w:jc w:val="center"/>
        <w:rPr>
          <w:b/>
        </w:rPr>
      </w:pPr>
      <w:r w:rsidRPr="007A08A8">
        <w:rPr>
          <w:b/>
          <w:bCs/>
          <w:color w:val="000000"/>
        </w:rPr>
        <w:t>Ogres novada pašvaldības domes s</w:t>
      </w:r>
      <w:r w:rsidRPr="007A08A8">
        <w:rPr>
          <w:b/>
        </w:rPr>
        <w:t>aistošo noteikumu Nr.</w:t>
      </w:r>
      <w:r w:rsidR="00DE3B35">
        <w:rPr>
          <w:b/>
        </w:rPr>
        <w:t>22</w:t>
      </w:r>
      <w:bookmarkStart w:id="0" w:name="_GoBack"/>
      <w:bookmarkEnd w:id="0"/>
      <w:r w:rsidRPr="007A08A8">
        <w:rPr>
          <w:b/>
        </w:rPr>
        <w:t>/2021</w:t>
      </w:r>
    </w:p>
    <w:p w:rsidR="008E07EF" w:rsidRPr="007A08A8" w:rsidRDefault="008E07EF" w:rsidP="008E07EF">
      <w:pPr>
        <w:pStyle w:val="intro-txt"/>
        <w:spacing w:before="0" w:beforeAutospacing="0" w:after="0" w:afterAutospacing="0"/>
        <w:jc w:val="center"/>
        <w:rPr>
          <w:b/>
        </w:rPr>
      </w:pPr>
      <w:r w:rsidRPr="007A08A8">
        <w:rPr>
          <w:b/>
        </w:rPr>
        <w:t>“</w:t>
      </w:r>
      <w:r w:rsidR="00B04F9A" w:rsidRPr="007A08A8">
        <w:rPr>
          <w:b/>
        </w:rPr>
        <w:t>Par neapbūvēta pašvaldības zemesgabala nomas maksu</w:t>
      </w:r>
      <w:r w:rsidRPr="007A08A8">
        <w:rPr>
          <w:b/>
        </w:rPr>
        <w:t>”</w:t>
      </w:r>
    </w:p>
    <w:p w:rsidR="008E07EF" w:rsidRPr="007A08A8" w:rsidRDefault="008E07EF" w:rsidP="008E07EF">
      <w:pPr>
        <w:pStyle w:val="Default"/>
        <w:spacing w:after="120"/>
        <w:jc w:val="center"/>
        <w:rPr>
          <w:b/>
          <w:bCs/>
        </w:rPr>
      </w:pPr>
      <w:r w:rsidRPr="007A08A8">
        <w:rPr>
          <w:b/>
          <w:bCs/>
        </w:rPr>
        <w:t xml:space="preserve">Paskaidrojuma raksts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5992"/>
      </w:tblGrid>
      <w:tr w:rsidR="008E07EF" w:rsidRPr="007A08A8" w:rsidTr="00266FBB">
        <w:trPr>
          <w:trHeight w:val="799"/>
        </w:trPr>
        <w:tc>
          <w:tcPr>
            <w:tcW w:w="3080" w:type="dxa"/>
          </w:tcPr>
          <w:p w:rsidR="008E07EF" w:rsidRPr="007A08A8" w:rsidRDefault="008E07EF" w:rsidP="00737A96">
            <w:pPr>
              <w:pStyle w:val="Default"/>
            </w:pPr>
            <w:r w:rsidRPr="007A08A8">
              <w:t xml:space="preserve">1. Projekta nepieciešamības pamatojums </w:t>
            </w:r>
          </w:p>
        </w:tc>
        <w:tc>
          <w:tcPr>
            <w:tcW w:w="5992" w:type="dxa"/>
          </w:tcPr>
          <w:p w:rsidR="008E07EF" w:rsidRPr="007A08A8" w:rsidRDefault="008E07EF" w:rsidP="00737A96">
            <w:pPr>
              <w:pStyle w:val="Default"/>
              <w:jc w:val="both"/>
            </w:pPr>
            <w:r w:rsidRPr="007A08A8">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w:t>
            </w:r>
          </w:p>
          <w:p w:rsidR="008E07EF" w:rsidRPr="007A08A8" w:rsidRDefault="008E07EF" w:rsidP="00FF7C80">
            <w:pPr>
              <w:pStyle w:val="Default"/>
              <w:jc w:val="both"/>
            </w:pPr>
            <w:r w:rsidRPr="007A08A8">
              <w:t>Ministru kabineta 2018.gada 19.jūnija noteikumu Nr.350 “Publiskas personas zemes nomas un apbūves tiesības noteikumi” 31.punkts nosaka, ka pašvaldībai saistošajos noteikumos ir tiesības noteikt lielāku nomas maksu par noteiktiem pašvaldības neapbūvētajiem zemesgabaliem, nekā to no</w:t>
            </w:r>
            <w:r w:rsidR="00FF7C80" w:rsidRPr="007A08A8">
              <w:t>saka minētais normatīvais akts</w:t>
            </w:r>
            <w:r w:rsidRPr="007A08A8">
              <w:t xml:space="preserve">. </w:t>
            </w:r>
          </w:p>
        </w:tc>
      </w:tr>
      <w:tr w:rsidR="008E07EF" w:rsidRPr="007A08A8" w:rsidTr="00266FBB">
        <w:trPr>
          <w:trHeight w:val="1351"/>
        </w:trPr>
        <w:tc>
          <w:tcPr>
            <w:tcW w:w="3080" w:type="dxa"/>
          </w:tcPr>
          <w:p w:rsidR="008E07EF" w:rsidRPr="007A08A8" w:rsidRDefault="008E07EF" w:rsidP="00737A96">
            <w:pPr>
              <w:pStyle w:val="Default"/>
            </w:pPr>
            <w:r w:rsidRPr="007A08A8">
              <w:t xml:space="preserve">2. Īss projekta satura izklāsts </w:t>
            </w:r>
          </w:p>
        </w:tc>
        <w:tc>
          <w:tcPr>
            <w:tcW w:w="5992" w:type="dxa"/>
          </w:tcPr>
          <w:p w:rsidR="00FF7C80" w:rsidRPr="007A08A8" w:rsidRDefault="008E07EF" w:rsidP="00FF7C80">
            <w:pPr>
              <w:pStyle w:val="Default"/>
              <w:jc w:val="both"/>
            </w:pPr>
            <w:r w:rsidRPr="007A08A8">
              <w:t xml:space="preserve">Projektā noteikts nomas maksas apmērs </w:t>
            </w:r>
            <w:r w:rsidR="00FF7C80" w:rsidRPr="007A08A8">
              <w:t>Ogres</w:t>
            </w:r>
            <w:r w:rsidRPr="007A08A8">
              <w:t xml:space="preserve"> n</w:t>
            </w:r>
            <w:r w:rsidR="00FF7C80" w:rsidRPr="007A08A8">
              <w:t>ovada pašvaldībai piederoša</w:t>
            </w:r>
            <w:r w:rsidR="00BA589F" w:rsidRPr="007A08A8">
              <w:t>m</w:t>
            </w:r>
            <w:r w:rsidRPr="007A08A8">
              <w:t xml:space="preserve"> vai piekrītoš</w:t>
            </w:r>
            <w:r w:rsidR="00FF7C80" w:rsidRPr="007A08A8">
              <w:t>a</w:t>
            </w:r>
            <w:r w:rsidR="00BA589F" w:rsidRPr="007A08A8">
              <w:t>m neapbūvētam zemesgabalam vai tā daļai</w:t>
            </w:r>
            <w:r w:rsidR="00FF7C80" w:rsidRPr="007A08A8">
              <w:t xml:space="preserve"> (turpmāk – zemesgabals)</w:t>
            </w:r>
            <w:r w:rsidR="00BA589F" w:rsidRPr="007A08A8">
              <w:t>, kas:</w:t>
            </w:r>
          </w:p>
          <w:p w:rsidR="00FF7C80" w:rsidRPr="007A08A8" w:rsidRDefault="007A08A8" w:rsidP="00BA589F">
            <w:pPr>
              <w:pStyle w:val="Default"/>
              <w:numPr>
                <w:ilvl w:val="0"/>
                <w:numId w:val="1"/>
              </w:numPr>
              <w:jc w:val="both"/>
            </w:pPr>
            <w:r w:rsidRPr="007A08A8">
              <w:t xml:space="preserve">ir </w:t>
            </w:r>
            <w:proofErr w:type="spellStart"/>
            <w:r w:rsidR="00FF7C80" w:rsidRPr="007A08A8">
              <w:t>starpgabals</w:t>
            </w:r>
            <w:proofErr w:type="spellEnd"/>
            <w:r w:rsidR="00FF7C80" w:rsidRPr="007A08A8">
              <w:t>, vai zemesgabalam (tostarp zemesgabals ielu sarkanajās līnijās), kas nav iznomājams patstāvīgai izmantošanai un tiek iznomāts tikai piegulošā nekustamā īpašuma īpašniekam vai lietotājam</w:t>
            </w:r>
            <w:r w:rsidR="00BA589F" w:rsidRPr="007A08A8">
              <w:t>;</w:t>
            </w:r>
          </w:p>
          <w:p w:rsidR="00BA589F" w:rsidRPr="007A08A8" w:rsidRDefault="00BA589F" w:rsidP="00BA589F">
            <w:pPr>
              <w:pStyle w:val="Default"/>
              <w:numPr>
                <w:ilvl w:val="0"/>
                <w:numId w:val="1"/>
              </w:numPr>
              <w:jc w:val="both"/>
              <w:rPr>
                <w:rStyle w:val="Hipersaite"/>
                <w:color w:val="000000"/>
                <w:u w:val="none"/>
              </w:rPr>
            </w:pPr>
            <w:r w:rsidRPr="007A08A8">
              <w:t>tiek izmantots personisko palīgsaimniecību vajadzībām atbilstoši likuma "</w:t>
            </w:r>
            <w:hyperlink r:id="rId5" w:tgtFrame="_blank" w:history="1">
              <w:r w:rsidRPr="007A08A8">
                <w:rPr>
                  <w:rStyle w:val="Hipersaite"/>
                  <w:color w:val="auto"/>
                  <w:u w:val="none"/>
                </w:rPr>
                <w:t>Par zemes reformu Latvijas Republikas lauku apvidos</w:t>
              </w:r>
            </w:hyperlink>
            <w:r w:rsidRPr="007A08A8">
              <w:t xml:space="preserve">" </w:t>
            </w:r>
            <w:hyperlink r:id="rId6" w:anchor="p7" w:tgtFrame="_blank" w:history="1">
              <w:r w:rsidRPr="007A08A8">
                <w:rPr>
                  <w:rStyle w:val="Hipersaite"/>
                  <w:color w:val="auto"/>
                  <w:u w:val="none"/>
                </w:rPr>
                <w:t>7.pantam</w:t>
              </w:r>
            </w:hyperlink>
            <w:r w:rsidRPr="007A08A8">
              <w:rPr>
                <w:rStyle w:val="Hipersaite"/>
                <w:color w:val="auto"/>
                <w:u w:val="none"/>
              </w:rPr>
              <w:t>;</w:t>
            </w:r>
          </w:p>
          <w:p w:rsidR="00BA589F" w:rsidRPr="007A08A8" w:rsidRDefault="00BA589F" w:rsidP="00BA589F">
            <w:pPr>
              <w:pStyle w:val="Default"/>
              <w:numPr>
                <w:ilvl w:val="0"/>
                <w:numId w:val="1"/>
              </w:numPr>
              <w:jc w:val="both"/>
            </w:pPr>
            <w:r w:rsidRPr="007A08A8">
              <w:t>tiek izmantots pilsētās sakņu (ģimenes) dārza ierīkošanai,</w:t>
            </w:r>
          </w:p>
          <w:p w:rsidR="008E07EF" w:rsidRPr="007A08A8" w:rsidRDefault="008E07EF" w:rsidP="00FF7C80">
            <w:pPr>
              <w:pStyle w:val="Default"/>
              <w:jc w:val="both"/>
            </w:pPr>
            <w:r w:rsidRPr="007A08A8">
              <w:t xml:space="preserve">ar nosacījumu, ka nomnieki neapbūvētajā zemesgabalā neveic saimniecisko darbību, kurai samazinātas nomas maksas piemērošanas gadījumā atbalsts nomniekiem kvalificējams kā komercdarbības atbalsts. </w:t>
            </w:r>
          </w:p>
        </w:tc>
      </w:tr>
      <w:tr w:rsidR="008E07EF" w:rsidRPr="007A08A8" w:rsidTr="00266FBB">
        <w:trPr>
          <w:trHeight w:val="523"/>
        </w:trPr>
        <w:tc>
          <w:tcPr>
            <w:tcW w:w="3080" w:type="dxa"/>
          </w:tcPr>
          <w:p w:rsidR="008E07EF" w:rsidRPr="007A08A8" w:rsidRDefault="008E07EF" w:rsidP="00737A96">
            <w:pPr>
              <w:pStyle w:val="Default"/>
            </w:pPr>
            <w:r w:rsidRPr="007A08A8">
              <w:t xml:space="preserve">3. Informācija par plānoto projekta ietekmi uz pašvaldības budžetu </w:t>
            </w:r>
          </w:p>
        </w:tc>
        <w:tc>
          <w:tcPr>
            <w:tcW w:w="5992" w:type="dxa"/>
          </w:tcPr>
          <w:p w:rsidR="008E07EF" w:rsidRPr="007A08A8" w:rsidRDefault="008E07EF" w:rsidP="00737A96">
            <w:pPr>
              <w:pStyle w:val="Default"/>
              <w:jc w:val="both"/>
            </w:pPr>
            <w:r w:rsidRPr="007A08A8">
              <w:t xml:space="preserve">Projektam nav būtiskas ietekmes uz pašvaldības budžetu. </w:t>
            </w:r>
          </w:p>
        </w:tc>
      </w:tr>
      <w:tr w:rsidR="008E07EF" w:rsidRPr="007A08A8" w:rsidTr="00266FBB">
        <w:trPr>
          <w:trHeight w:val="799"/>
        </w:trPr>
        <w:tc>
          <w:tcPr>
            <w:tcW w:w="3080" w:type="dxa"/>
          </w:tcPr>
          <w:p w:rsidR="008E07EF" w:rsidRPr="007A08A8" w:rsidRDefault="008E07EF" w:rsidP="00737A96">
            <w:pPr>
              <w:pStyle w:val="Default"/>
            </w:pPr>
            <w:r w:rsidRPr="007A08A8">
              <w:t xml:space="preserve">4. Informācija par plānoto projekta ietekmi uz uzņēmējdarbības vidi Ikšķiles  novada pašvaldības teritorijā </w:t>
            </w:r>
          </w:p>
        </w:tc>
        <w:tc>
          <w:tcPr>
            <w:tcW w:w="5992" w:type="dxa"/>
          </w:tcPr>
          <w:p w:rsidR="008E07EF" w:rsidRPr="007A08A8" w:rsidRDefault="008E07EF" w:rsidP="00E91AAF">
            <w:pPr>
              <w:pStyle w:val="Default"/>
              <w:jc w:val="both"/>
            </w:pPr>
            <w:r w:rsidRPr="007A08A8">
              <w:t xml:space="preserve">Saistošie noteikumi </w:t>
            </w:r>
            <w:r w:rsidR="00E91AAF" w:rsidRPr="007A08A8">
              <w:t>uzņēmējdarbības vidi Ogres</w:t>
            </w:r>
            <w:r w:rsidRPr="007A08A8">
              <w:t xml:space="preserve"> novada </w:t>
            </w:r>
            <w:r w:rsidR="00E91AAF" w:rsidRPr="007A08A8">
              <w:t xml:space="preserve">pašvaldības </w:t>
            </w:r>
            <w:r w:rsidRPr="007A08A8">
              <w:t>teritorijā</w:t>
            </w:r>
            <w:r w:rsidR="00E91AAF" w:rsidRPr="007A08A8">
              <w:t xml:space="preserve"> neietekmēs</w:t>
            </w:r>
            <w:r w:rsidRPr="007A08A8">
              <w:t xml:space="preserve">. </w:t>
            </w:r>
          </w:p>
        </w:tc>
      </w:tr>
      <w:tr w:rsidR="008E07EF" w:rsidRPr="007A08A8" w:rsidTr="00266FBB">
        <w:trPr>
          <w:trHeight w:val="661"/>
        </w:trPr>
        <w:tc>
          <w:tcPr>
            <w:tcW w:w="3080" w:type="dxa"/>
          </w:tcPr>
          <w:p w:rsidR="008E07EF" w:rsidRPr="007A08A8" w:rsidRDefault="008E07EF" w:rsidP="00737A96">
            <w:pPr>
              <w:pStyle w:val="Default"/>
            </w:pPr>
            <w:r w:rsidRPr="007A08A8">
              <w:t xml:space="preserve">5. Informācija par administratīvajām procedūrām </w:t>
            </w:r>
          </w:p>
        </w:tc>
        <w:tc>
          <w:tcPr>
            <w:tcW w:w="5992" w:type="dxa"/>
          </w:tcPr>
          <w:p w:rsidR="008E07EF" w:rsidRPr="007A08A8" w:rsidRDefault="00E91AAF" w:rsidP="00E91AAF">
            <w:pPr>
              <w:pStyle w:val="Default"/>
              <w:jc w:val="both"/>
            </w:pPr>
            <w:r w:rsidRPr="007A08A8">
              <w:t>Par saistošo noteikumu piemērošanu var vērsties Ogres novada pašvaldības Centrālajā administrācijā</w:t>
            </w:r>
          </w:p>
        </w:tc>
      </w:tr>
      <w:tr w:rsidR="008E07EF" w:rsidRPr="007A08A8" w:rsidTr="00266FBB">
        <w:trPr>
          <w:trHeight w:val="385"/>
        </w:trPr>
        <w:tc>
          <w:tcPr>
            <w:tcW w:w="3080" w:type="dxa"/>
          </w:tcPr>
          <w:p w:rsidR="008E07EF" w:rsidRPr="007A08A8" w:rsidRDefault="008E07EF" w:rsidP="00737A96">
            <w:pPr>
              <w:pStyle w:val="Default"/>
            </w:pPr>
            <w:r w:rsidRPr="007A08A8">
              <w:t xml:space="preserve">6. Informācija par konsultācijām ar privātpersonām </w:t>
            </w:r>
          </w:p>
        </w:tc>
        <w:tc>
          <w:tcPr>
            <w:tcW w:w="5992" w:type="dxa"/>
          </w:tcPr>
          <w:p w:rsidR="008E07EF" w:rsidRPr="007A08A8" w:rsidRDefault="00E91AAF" w:rsidP="00E91AAF">
            <w:pPr>
              <w:pStyle w:val="Default"/>
              <w:jc w:val="both"/>
            </w:pPr>
            <w:r w:rsidRPr="007A08A8">
              <w:t>Projekta izstrādes procesā k</w:t>
            </w:r>
            <w:r w:rsidR="00D2583D" w:rsidRPr="007A08A8">
              <w:t>onsultācijas ar privātpersonām nav veiktas</w:t>
            </w:r>
          </w:p>
        </w:tc>
      </w:tr>
    </w:tbl>
    <w:p w:rsidR="008E07EF" w:rsidRPr="007A08A8" w:rsidRDefault="008E07EF" w:rsidP="008E07EF">
      <w:pPr>
        <w:pStyle w:val="Sarakstarindkopa"/>
        <w:autoSpaceDE w:val="0"/>
        <w:autoSpaceDN w:val="0"/>
        <w:adjustRightInd w:val="0"/>
        <w:spacing w:after="0" w:line="240" w:lineRule="auto"/>
        <w:jc w:val="both"/>
        <w:rPr>
          <w:rFonts w:ascii="Times New Roman" w:hAnsi="Times New Roman"/>
          <w:sz w:val="24"/>
          <w:szCs w:val="24"/>
        </w:rPr>
      </w:pPr>
    </w:p>
    <w:p w:rsidR="008E07EF" w:rsidRPr="007A08A8" w:rsidRDefault="008E07EF" w:rsidP="008E07EF">
      <w:pPr>
        <w:spacing w:line="276" w:lineRule="auto"/>
        <w:jc w:val="right"/>
        <w:rPr>
          <w:i/>
        </w:rPr>
      </w:pPr>
    </w:p>
    <w:p w:rsidR="00A76A7C" w:rsidRPr="007A08A8" w:rsidRDefault="00A76A7C" w:rsidP="00A76A7C">
      <w:pPr>
        <w:spacing w:before="120"/>
        <w:jc w:val="both"/>
      </w:pPr>
      <w:r w:rsidRPr="007A08A8">
        <w:t>Ogres novada pašvaldības domes priekšsēdētājs</w:t>
      </w:r>
      <w:r w:rsidRPr="007A08A8">
        <w:tab/>
      </w:r>
      <w:r w:rsidRPr="007A08A8">
        <w:tab/>
      </w:r>
      <w:r w:rsidRPr="007A08A8">
        <w:tab/>
      </w:r>
      <w:proofErr w:type="spellStart"/>
      <w:r w:rsidRPr="007A08A8">
        <w:t>E.Helmanis</w:t>
      </w:r>
      <w:proofErr w:type="spellEnd"/>
    </w:p>
    <w:p w:rsidR="00722F5D" w:rsidRPr="007A08A8" w:rsidRDefault="00722F5D"/>
    <w:sectPr w:rsidR="00722F5D" w:rsidRPr="007A08A8" w:rsidSect="00DE3B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34468"/>
    <w:multiLevelType w:val="hybridMultilevel"/>
    <w:tmpl w:val="92125C2A"/>
    <w:lvl w:ilvl="0" w:tplc="8A5C5CEE">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EF"/>
    <w:rsid w:val="00266FBB"/>
    <w:rsid w:val="00722F5D"/>
    <w:rsid w:val="007A08A8"/>
    <w:rsid w:val="008E07EF"/>
    <w:rsid w:val="00A76A7C"/>
    <w:rsid w:val="00B04F9A"/>
    <w:rsid w:val="00BA5205"/>
    <w:rsid w:val="00BA589F"/>
    <w:rsid w:val="00D2583D"/>
    <w:rsid w:val="00DE3B35"/>
    <w:rsid w:val="00E91AAF"/>
    <w:rsid w:val="00F40A5F"/>
    <w:rsid w:val="00FF7C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5F243-2A15-43E7-9D53-87DA49E1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E07E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Syle 1"/>
    <w:basedOn w:val="Parasts"/>
    <w:link w:val="SarakstarindkopaRakstz"/>
    <w:uiPriority w:val="34"/>
    <w:qFormat/>
    <w:rsid w:val="008E07EF"/>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8E0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8E07EF"/>
    <w:rPr>
      <w:rFonts w:ascii="Calibri" w:eastAsia="Calibri" w:hAnsi="Calibri" w:cs="Times New Roman"/>
      <w:lang w:val="en-US"/>
    </w:rPr>
  </w:style>
  <w:style w:type="paragraph" w:customStyle="1" w:styleId="intro-txt">
    <w:name w:val="intro-txt"/>
    <w:basedOn w:val="Parasts"/>
    <w:rsid w:val="008E07EF"/>
    <w:pPr>
      <w:spacing w:before="100" w:beforeAutospacing="1" w:after="100" w:afterAutospacing="1"/>
    </w:pPr>
  </w:style>
  <w:style w:type="character" w:styleId="Hipersaite">
    <w:name w:val="Hyperlink"/>
    <w:uiPriority w:val="99"/>
    <w:rsid w:val="00BA589F"/>
    <w:rPr>
      <w:rFonts w:ascii="Times New Roman" w:hAnsi="Times New Roman" w:cs="Times New Roman"/>
      <w:color w:val="0563C1"/>
      <w:u w:val="single"/>
      <w:lang w:val="lv-LV"/>
    </w:rPr>
  </w:style>
  <w:style w:type="paragraph" w:styleId="Balonteksts">
    <w:name w:val="Balloon Text"/>
    <w:basedOn w:val="Parasts"/>
    <w:link w:val="BalontekstsRakstz"/>
    <w:uiPriority w:val="99"/>
    <w:semiHidden/>
    <w:unhideWhenUsed/>
    <w:rsid w:val="00DE3B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E3B35"/>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72849-par-zemes-reformu-latvijas-republikas-lauku-apvidos" TargetMode="External"/><Relationship Id="rId5" Type="http://schemas.openxmlformats.org/officeDocument/2006/relationships/hyperlink" Target="https://likumi.lv/ta/id/72849-par-zemes-reformu-latvijas-republikas-lauku-apvido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883</Characters>
  <Application>Microsoft Office Word</Application>
  <DocSecurity>4</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Santa Hermane</cp:lastModifiedBy>
  <cp:revision>2</cp:revision>
  <cp:lastPrinted>2021-10-14T08:38:00Z</cp:lastPrinted>
  <dcterms:created xsi:type="dcterms:W3CDTF">2021-10-14T08:39:00Z</dcterms:created>
  <dcterms:modified xsi:type="dcterms:W3CDTF">2021-10-14T08:39:00Z</dcterms:modified>
</cp:coreProperties>
</file>