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53C3D" w14:textId="7CFACE82" w:rsidR="00713150" w:rsidRPr="006A506C" w:rsidRDefault="00713150" w:rsidP="00713150">
      <w:pPr>
        <w:jc w:val="center"/>
        <w:rPr>
          <w:noProof/>
          <w:lang w:eastAsia="lv-LV"/>
        </w:rPr>
      </w:pPr>
      <w:r w:rsidRPr="006A506C">
        <w:rPr>
          <w:noProof/>
          <w:lang w:eastAsia="lv-LV"/>
        </w:rPr>
        <w:drawing>
          <wp:inline distT="0" distB="0" distL="0" distR="0" wp14:anchorId="1CF81689" wp14:editId="6FF74ABB">
            <wp:extent cx="609600" cy="719455"/>
            <wp:effectExtent l="0" t="0" r="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3664F263" w14:textId="77777777" w:rsidR="00713150" w:rsidRPr="006A506C" w:rsidRDefault="00713150" w:rsidP="00713150">
      <w:pPr>
        <w:jc w:val="center"/>
        <w:rPr>
          <w:rFonts w:ascii="RimBelwe" w:hAnsi="RimBelwe"/>
          <w:noProof/>
          <w:sz w:val="12"/>
          <w:szCs w:val="28"/>
        </w:rPr>
      </w:pPr>
    </w:p>
    <w:p w14:paraId="59B38E1D" w14:textId="77777777" w:rsidR="00713150" w:rsidRPr="006A506C" w:rsidRDefault="00713150" w:rsidP="00713150">
      <w:pPr>
        <w:jc w:val="center"/>
        <w:rPr>
          <w:noProof/>
          <w:sz w:val="36"/>
        </w:rPr>
      </w:pPr>
      <w:r w:rsidRPr="006A506C">
        <w:rPr>
          <w:noProof/>
          <w:sz w:val="36"/>
        </w:rPr>
        <w:t>OGRES  NOVADA  PAŠVALDĪBA</w:t>
      </w:r>
    </w:p>
    <w:p w14:paraId="585FD9AE" w14:textId="77777777" w:rsidR="00713150" w:rsidRPr="006A506C" w:rsidRDefault="00713150" w:rsidP="00713150">
      <w:pPr>
        <w:jc w:val="center"/>
        <w:rPr>
          <w:noProof/>
          <w:sz w:val="18"/>
        </w:rPr>
      </w:pPr>
      <w:r w:rsidRPr="006A506C">
        <w:rPr>
          <w:noProof/>
          <w:sz w:val="18"/>
        </w:rPr>
        <w:t>Reģ.Nr.90000024455, Brīvības iela 33, Ogre, Ogres nov., LV-5001</w:t>
      </w:r>
    </w:p>
    <w:p w14:paraId="702EDEAC" w14:textId="77777777" w:rsidR="00713150" w:rsidRPr="006A506C" w:rsidRDefault="00713150" w:rsidP="00713150">
      <w:pPr>
        <w:pBdr>
          <w:bottom w:val="single" w:sz="4" w:space="1" w:color="auto"/>
        </w:pBdr>
        <w:jc w:val="center"/>
        <w:rPr>
          <w:noProof/>
          <w:sz w:val="18"/>
        </w:rPr>
      </w:pPr>
      <w:r w:rsidRPr="006A506C">
        <w:rPr>
          <w:noProof/>
          <w:sz w:val="18"/>
        </w:rPr>
        <w:t xml:space="preserve">tālrunis 65071160, </w:t>
      </w:r>
      <w:r w:rsidRPr="006A506C">
        <w:rPr>
          <w:sz w:val="18"/>
        </w:rPr>
        <w:t xml:space="preserve">e-pasts: ogredome@ogresnovads.lv, www.ogresnovads.lv </w:t>
      </w:r>
    </w:p>
    <w:p w14:paraId="51214CFE" w14:textId="77777777" w:rsidR="00713150" w:rsidRPr="006A506C" w:rsidRDefault="00713150" w:rsidP="00713150">
      <w:pPr>
        <w:rPr>
          <w:szCs w:val="32"/>
        </w:rPr>
      </w:pPr>
    </w:p>
    <w:p w14:paraId="58FC394E" w14:textId="77777777" w:rsidR="00713150" w:rsidRPr="006A506C" w:rsidRDefault="00713150" w:rsidP="00713150">
      <w:pPr>
        <w:jc w:val="center"/>
        <w:rPr>
          <w:sz w:val="28"/>
        </w:rPr>
      </w:pPr>
      <w:r w:rsidRPr="006A506C">
        <w:rPr>
          <w:sz w:val="28"/>
          <w:szCs w:val="28"/>
        </w:rPr>
        <w:t>PAŠVALDĪBAS DOMES SĒDES PROTOKOLA IZRAKSTS</w:t>
      </w:r>
      <w:r w:rsidRPr="006A506C">
        <w:rPr>
          <w:sz w:val="28"/>
        </w:rPr>
        <w:t xml:space="preserve"> </w:t>
      </w:r>
    </w:p>
    <w:p w14:paraId="5F2F4F6F" w14:textId="77777777" w:rsidR="00713150" w:rsidRPr="006A506C" w:rsidRDefault="00713150" w:rsidP="00713150">
      <w:pPr>
        <w:jc w:val="center"/>
      </w:pPr>
    </w:p>
    <w:p w14:paraId="350736F5" w14:textId="77777777" w:rsidR="00713150" w:rsidRPr="006A506C" w:rsidRDefault="00713150" w:rsidP="00713150">
      <w:pPr>
        <w:jc w:val="center"/>
      </w:pPr>
    </w:p>
    <w:tbl>
      <w:tblPr>
        <w:tblW w:w="9137" w:type="dxa"/>
        <w:tblLayout w:type="fixed"/>
        <w:tblLook w:val="0000" w:firstRow="0" w:lastRow="0" w:firstColumn="0" w:lastColumn="0" w:noHBand="0" w:noVBand="0"/>
      </w:tblPr>
      <w:tblGrid>
        <w:gridCol w:w="2773"/>
        <w:gridCol w:w="3411"/>
        <w:gridCol w:w="2953"/>
      </w:tblGrid>
      <w:tr w:rsidR="00713150" w:rsidRPr="006A506C" w14:paraId="6AC6143B" w14:textId="77777777" w:rsidTr="009E60AE">
        <w:trPr>
          <w:trHeight w:val="289"/>
        </w:trPr>
        <w:tc>
          <w:tcPr>
            <w:tcW w:w="2773" w:type="dxa"/>
            <w:shd w:val="clear" w:color="auto" w:fill="auto"/>
          </w:tcPr>
          <w:p w14:paraId="70D4227A" w14:textId="77777777" w:rsidR="00713150" w:rsidRPr="006A506C" w:rsidRDefault="00713150" w:rsidP="009E60AE">
            <w:pPr>
              <w:widowControl w:val="0"/>
              <w:suppressAutoHyphens/>
              <w:snapToGrid w:val="0"/>
              <w:rPr>
                <w:rFonts w:eastAsia="Lucida Sans Unicode" w:cs="Mangal"/>
                <w:kern w:val="1"/>
                <w:lang w:eastAsia="zh-CN" w:bidi="hi-IN"/>
              </w:rPr>
            </w:pPr>
            <w:r w:rsidRPr="006A506C">
              <w:rPr>
                <w:rFonts w:eastAsia="Lucida Sans Unicode" w:cs="Mangal"/>
                <w:kern w:val="1"/>
                <w:lang w:eastAsia="zh-CN" w:bidi="hi-IN"/>
              </w:rPr>
              <w:t>Ogrē,</w:t>
            </w:r>
            <w:r w:rsidRPr="006A506C">
              <w:rPr>
                <w:kern w:val="1"/>
                <w:lang w:eastAsia="zh-CN" w:bidi="hi-IN"/>
              </w:rPr>
              <w:t xml:space="preserve"> </w:t>
            </w:r>
            <w:r w:rsidRPr="006A506C">
              <w:rPr>
                <w:rFonts w:eastAsia="Lucida Sans Unicode" w:cs="Mangal"/>
                <w:kern w:val="1"/>
                <w:lang w:eastAsia="zh-CN" w:bidi="hi-IN"/>
              </w:rPr>
              <w:t>Brīvības</w:t>
            </w:r>
            <w:r w:rsidRPr="006A506C">
              <w:rPr>
                <w:kern w:val="1"/>
                <w:lang w:eastAsia="zh-CN" w:bidi="hi-IN"/>
              </w:rPr>
              <w:t xml:space="preserve"> </w:t>
            </w:r>
            <w:r w:rsidRPr="006A506C">
              <w:rPr>
                <w:rFonts w:eastAsia="Lucida Sans Unicode" w:cs="Mangal"/>
                <w:kern w:val="1"/>
                <w:lang w:eastAsia="zh-CN" w:bidi="hi-IN"/>
              </w:rPr>
              <w:t>ielā</w:t>
            </w:r>
            <w:r w:rsidRPr="006A506C">
              <w:rPr>
                <w:kern w:val="1"/>
                <w:lang w:eastAsia="zh-CN" w:bidi="hi-IN"/>
              </w:rPr>
              <w:t xml:space="preserve"> </w:t>
            </w:r>
            <w:r w:rsidRPr="006A506C">
              <w:rPr>
                <w:rFonts w:eastAsia="Lucida Sans Unicode" w:cs="Mangal"/>
                <w:kern w:val="1"/>
                <w:lang w:eastAsia="zh-CN" w:bidi="hi-IN"/>
              </w:rPr>
              <w:t>33</w:t>
            </w:r>
          </w:p>
        </w:tc>
        <w:tc>
          <w:tcPr>
            <w:tcW w:w="3411" w:type="dxa"/>
            <w:shd w:val="clear" w:color="auto" w:fill="auto"/>
          </w:tcPr>
          <w:p w14:paraId="153B9B7B" w14:textId="325A9CC9" w:rsidR="00713150" w:rsidRPr="006A506C" w:rsidRDefault="00713150" w:rsidP="00200504">
            <w:pPr>
              <w:keepNext/>
              <w:widowControl w:val="0"/>
              <w:numPr>
                <w:ilvl w:val="1"/>
                <w:numId w:val="0"/>
              </w:numPr>
              <w:tabs>
                <w:tab w:val="num" w:pos="0"/>
              </w:tabs>
              <w:suppressAutoHyphens/>
              <w:snapToGrid w:val="0"/>
              <w:jc w:val="center"/>
              <w:outlineLvl w:val="1"/>
              <w:rPr>
                <w:rFonts w:eastAsia="Lucida Sans Unicode" w:cs="Mangal"/>
                <w:b/>
                <w:bCs/>
                <w:kern w:val="1"/>
                <w:szCs w:val="20"/>
                <w:lang w:eastAsia="zh-CN" w:bidi="hi-IN"/>
              </w:rPr>
            </w:pPr>
            <w:r w:rsidRPr="006A506C">
              <w:rPr>
                <w:rFonts w:eastAsia="Lucida Sans Unicode" w:cs="Mangal"/>
                <w:b/>
                <w:bCs/>
                <w:kern w:val="1"/>
                <w:szCs w:val="20"/>
                <w:lang w:eastAsia="zh-CN" w:bidi="hi-IN"/>
              </w:rPr>
              <w:t>Nr.</w:t>
            </w:r>
            <w:r w:rsidR="00200504">
              <w:rPr>
                <w:rFonts w:eastAsia="Lucida Sans Unicode" w:cs="Mangal"/>
                <w:b/>
                <w:bCs/>
                <w:kern w:val="1"/>
                <w:szCs w:val="20"/>
                <w:lang w:eastAsia="zh-CN" w:bidi="hi-IN"/>
              </w:rPr>
              <w:t>11</w:t>
            </w:r>
          </w:p>
        </w:tc>
        <w:tc>
          <w:tcPr>
            <w:tcW w:w="2953" w:type="dxa"/>
            <w:shd w:val="clear" w:color="auto" w:fill="auto"/>
          </w:tcPr>
          <w:p w14:paraId="2AC88C96" w14:textId="7E01BF53" w:rsidR="00713150" w:rsidRPr="006A506C" w:rsidRDefault="00713150" w:rsidP="00796708">
            <w:pPr>
              <w:widowControl w:val="0"/>
              <w:suppressAutoHyphens/>
              <w:snapToGrid w:val="0"/>
              <w:jc w:val="center"/>
              <w:rPr>
                <w:rFonts w:eastAsia="Lucida Sans Unicode" w:cs="Mangal"/>
                <w:kern w:val="1"/>
                <w:lang w:eastAsia="zh-CN" w:bidi="hi-IN"/>
              </w:rPr>
            </w:pPr>
            <w:r w:rsidRPr="006A506C">
              <w:t>2021.gada</w:t>
            </w:r>
            <w:r w:rsidR="00796708" w:rsidRPr="006A506C">
              <w:t xml:space="preserve"> 14.oktobrī</w:t>
            </w:r>
            <w:r w:rsidRPr="006A506C">
              <w:t xml:space="preserve"> </w:t>
            </w:r>
          </w:p>
        </w:tc>
      </w:tr>
    </w:tbl>
    <w:p w14:paraId="4C030F0C" w14:textId="77777777" w:rsidR="00713150" w:rsidRPr="006A506C" w:rsidRDefault="00713150" w:rsidP="00713150">
      <w:r w:rsidRPr="006A506C">
        <w:t xml:space="preserve">            </w:t>
      </w:r>
      <w:bookmarkStart w:id="0" w:name="_GoBack"/>
      <w:bookmarkEnd w:id="0"/>
    </w:p>
    <w:p w14:paraId="2C6523B1" w14:textId="0854EEF8" w:rsidR="00713150" w:rsidRPr="00200504" w:rsidRDefault="00200504" w:rsidP="00713150">
      <w:pPr>
        <w:ind w:left="-142"/>
        <w:jc w:val="center"/>
        <w:rPr>
          <w:b/>
          <w:bCs/>
        </w:rPr>
      </w:pPr>
      <w:r w:rsidRPr="00200504">
        <w:rPr>
          <w:b/>
          <w:bCs/>
        </w:rPr>
        <w:t>12</w:t>
      </w:r>
      <w:r w:rsidR="00713150" w:rsidRPr="00200504">
        <w:rPr>
          <w:b/>
          <w:bCs/>
        </w:rPr>
        <w:t>.</w:t>
      </w:r>
    </w:p>
    <w:p w14:paraId="20D6DCA2" w14:textId="32C9F5EF" w:rsidR="00713150" w:rsidRPr="006A506C" w:rsidRDefault="00713150" w:rsidP="00713150">
      <w:pPr>
        <w:jc w:val="center"/>
        <w:rPr>
          <w:b/>
          <w:u w:val="single"/>
        </w:rPr>
      </w:pPr>
      <w:bookmarkStart w:id="1" w:name="_Hlk43132032"/>
      <w:r w:rsidRPr="006A506C">
        <w:rPr>
          <w:b/>
          <w:u w:val="single"/>
        </w:rPr>
        <w:t xml:space="preserve">Par grozījumiem Ikšķiles novada pašvaldības 2017.gada 22.februāra lēmumā “Par  Ikšķiles novada </w:t>
      </w:r>
      <w:r w:rsidR="0077352B" w:rsidRPr="006A506C">
        <w:rPr>
          <w:b/>
          <w:u w:val="single"/>
        </w:rPr>
        <w:t>pašvaldībai</w:t>
      </w:r>
      <w:r w:rsidRPr="006A506C">
        <w:rPr>
          <w:b/>
          <w:u w:val="single"/>
        </w:rPr>
        <w:t xml:space="preserve"> piederošā </w:t>
      </w:r>
      <w:r w:rsidR="0077352B" w:rsidRPr="006A506C">
        <w:rPr>
          <w:b/>
          <w:u w:val="single"/>
        </w:rPr>
        <w:t>nekustamā</w:t>
      </w:r>
      <w:r w:rsidRPr="006A506C">
        <w:rPr>
          <w:b/>
          <w:u w:val="single"/>
        </w:rPr>
        <w:t xml:space="preserve"> īpašuma Rīgas ielā 175, Ikšķilē, Ikšķiles novadā, nodošanu ilgtermiņa bezatlīdzības lietošanā sabiedriskā labuma organizācijām” </w:t>
      </w:r>
    </w:p>
    <w:bookmarkEnd w:id="1"/>
    <w:p w14:paraId="6DDAFCCE" w14:textId="77777777" w:rsidR="00713150" w:rsidRPr="006A506C" w:rsidRDefault="00713150" w:rsidP="00713150">
      <w:pPr>
        <w:jc w:val="center"/>
        <w:rPr>
          <w:b/>
          <w:u w:val="single"/>
        </w:rPr>
      </w:pPr>
    </w:p>
    <w:p w14:paraId="4C1C02BF" w14:textId="689DBD13" w:rsidR="00713150" w:rsidRPr="006A506C" w:rsidRDefault="00713150" w:rsidP="00143B34">
      <w:pPr>
        <w:adjustRightInd w:val="0"/>
        <w:ind w:firstLine="720"/>
        <w:jc w:val="both"/>
        <w:rPr>
          <w:rFonts w:ascii="Calibri Light" w:hAnsi="Calibri Light" w:cs="Calibri Light"/>
        </w:rPr>
      </w:pPr>
      <w:r w:rsidRPr="006A506C">
        <w:rPr>
          <w:rFonts w:eastAsia="Calibri"/>
        </w:rPr>
        <w:t xml:space="preserve">Ogres novada pašvaldība (turpmāk – pašvaldība) ir saņēmusi Biedrības “Ikšķiles Brīvā skola”, </w:t>
      </w:r>
      <w:proofErr w:type="spellStart"/>
      <w:r w:rsidRPr="006A506C">
        <w:rPr>
          <w:rFonts w:eastAsia="Calibri"/>
        </w:rPr>
        <w:t>reģ</w:t>
      </w:r>
      <w:proofErr w:type="spellEnd"/>
      <w:r w:rsidRPr="006A506C">
        <w:rPr>
          <w:rFonts w:eastAsia="Calibri"/>
        </w:rPr>
        <w:t>. Nr. 4000820087,</w:t>
      </w:r>
      <w:r w:rsidRPr="006A506C">
        <w:rPr>
          <w:rFonts w:ascii="Arial" w:hAnsi="Arial" w:cs="Arial"/>
          <w:b/>
          <w:bCs/>
          <w:color w:val="174B33"/>
          <w:sz w:val="21"/>
          <w:szCs w:val="21"/>
          <w:shd w:val="clear" w:color="auto" w:fill="FFFFFF"/>
        </w:rPr>
        <w:t xml:space="preserve"> </w:t>
      </w:r>
      <w:r w:rsidRPr="006A506C">
        <w:rPr>
          <w:rFonts w:eastAsia="Calibri"/>
        </w:rPr>
        <w:t xml:space="preserve">juridiskā adrese: Rīgas iela 175, Ikšķile, Ogres novads, (turpmāk – Biedrība “Ikšķiles Brīvā skola”), Biedrības “Ikšķiles Tautskola”, </w:t>
      </w:r>
      <w:proofErr w:type="spellStart"/>
      <w:r w:rsidRPr="006A506C">
        <w:rPr>
          <w:rFonts w:eastAsia="Calibri"/>
        </w:rPr>
        <w:t>reģ</w:t>
      </w:r>
      <w:proofErr w:type="spellEnd"/>
      <w:r w:rsidRPr="006A506C">
        <w:rPr>
          <w:rFonts w:eastAsia="Calibri"/>
        </w:rPr>
        <w:t xml:space="preserve">. Nr. 40103409459, juridiskā adrese: Rīgas iela 175, Ikšķile, Ogres novads, (turpmāk – Biedrība “Ikšķiles Tautskola”) un sociālā uzņēmuma SIA “Brīvā skola”, </w:t>
      </w:r>
      <w:proofErr w:type="spellStart"/>
      <w:r w:rsidRPr="006A506C">
        <w:rPr>
          <w:rFonts w:eastAsia="Calibri"/>
        </w:rPr>
        <w:t>reģ</w:t>
      </w:r>
      <w:proofErr w:type="spellEnd"/>
      <w:r w:rsidRPr="006A506C">
        <w:rPr>
          <w:rFonts w:eastAsia="Calibri"/>
        </w:rPr>
        <w:t xml:space="preserve">. Nr. 44103128237, juridiskā adrese: Rīgas iela 175, Ikšķile, Ogres novads (turpmāk – SIA “Brīvā skola”) iesniegumu (turpmāk – iesniegums), reģistrēts </w:t>
      </w:r>
      <w:r w:rsidR="002840D8" w:rsidRPr="006A506C">
        <w:rPr>
          <w:rFonts w:eastAsia="Calibri"/>
        </w:rPr>
        <w:t>pašvaldībā</w:t>
      </w:r>
      <w:r w:rsidRPr="006A506C">
        <w:rPr>
          <w:rFonts w:eastAsia="Calibri"/>
        </w:rPr>
        <w:t xml:space="preserve"> 2021.gada 30.septembrī ar Nr.2-4.1/3897</w:t>
      </w:r>
      <w:r w:rsidR="002840D8" w:rsidRPr="006A506C">
        <w:rPr>
          <w:rFonts w:eastAsia="Calibri"/>
        </w:rPr>
        <w:t xml:space="preserve"> un  Biedrības “Tautskola 99 Baltie zirgi”,</w:t>
      </w:r>
      <w:r w:rsidR="002840D8" w:rsidRPr="006A506C">
        <w:rPr>
          <w:rFonts w:ascii="Calibri Light" w:hAnsi="Calibri Light" w:cs="Calibri Light"/>
        </w:rPr>
        <w:t xml:space="preserve"> </w:t>
      </w:r>
      <w:proofErr w:type="spellStart"/>
      <w:r w:rsidR="002840D8" w:rsidRPr="006A506C">
        <w:rPr>
          <w:rFonts w:eastAsia="Calibri"/>
        </w:rPr>
        <w:t>reģ</w:t>
      </w:r>
      <w:proofErr w:type="spellEnd"/>
      <w:r w:rsidR="002840D8" w:rsidRPr="006A506C">
        <w:rPr>
          <w:rFonts w:eastAsia="Calibri"/>
        </w:rPr>
        <w:t>. Nr. 40008016211, juridiskā adrese: Buliņi -1, Drusti, Drustu pagasts, Smiltenes novads, Ogres novads (turpmāk – Biedrība  “Tautskola 99 Baltie zirgi”)</w:t>
      </w:r>
      <w:r w:rsidR="0077352B" w:rsidRPr="006A506C">
        <w:rPr>
          <w:rFonts w:eastAsia="Calibri"/>
        </w:rPr>
        <w:t xml:space="preserve"> reģistrēts pašvaldībā  2021.gada 30.septembrī ar Nr.2-4.1/3896</w:t>
      </w:r>
      <w:r w:rsidR="00143B34" w:rsidRPr="006A506C">
        <w:rPr>
          <w:rFonts w:eastAsia="Calibri"/>
        </w:rPr>
        <w:t>,</w:t>
      </w:r>
      <w:r w:rsidR="005B3A2C" w:rsidRPr="006A506C">
        <w:rPr>
          <w:rFonts w:eastAsia="Calibri"/>
        </w:rPr>
        <w:t xml:space="preserve"> (</w:t>
      </w:r>
      <w:r w:rsidR="00143B34" w:rsidRPr="006A506C">
        <w:rPr>
          <w:rFonts w:eastAsia="Calibri"/>
        </w:rPr>
        <w:t>turpmāk – Biedrības  “Tautskola 99 Baltie zirgi”  iesniegums</w:t>
      </w:r>
      <w:r w:rsidR="005B3A2C" w:rsidRPr="006A506C">
        <w:rPr>
          <w:rFonts w:eastAsia="Calibri"/>
        </w:rPr>
        <w:t>)</w:t>
      </w:r>
      <w:r w:rsidR="00143B34" w:rsidRPr="006A506C">
        <w:rPr>
          <w:rFonts w:eastAsia="Calibri"/>
        </w:rPr>
        <w:t>.</w:t>
      </w:r>
    </w:p>
    <w:p w14:paraId="50A807D6" w14:textId="5A74961A" w:rsidR="00143B34" w:rsidRPr="006A506C" w:rsidRDefault="00143B34" w:rsidP="00143B34">
      <w:pPr>
        <w:widowControl w:val="0"/>
        <w:ind w:firstLine="720"/>
        <w:jc w:val="both"/>
        <w:rPr>
          <w:b/>
          <w:u w:val="single"/>
        </w:rPr>
      </w:pPr>
      <w:r w:rsidRPr="006A506C">
        <w:t xml:space="preserve">Ikšķiles </w:t>
      </w:r>
      <w:r w:rsidR="00713150" w:rsidRPr="006A506C">
        <w:t xml:space="preserve">novada pašvaldības dome </w:t>
      </w:r>
      <w:r w:rsidR="00AB0D0B" w:rsidRPr="006A506C">
        <w:t xml:space="preserve">2017.gada 22.jūnijā </w:t>
      </w:r>
      <w:r w:rsidR="00713150" w:rsidRPr="006A506C">
        <w:t>pieņēma</w:t>
      </w:r>
      <w:r w:rsidRPr="006A506C">
        <w:t xml:space="preserve"> lēmumu Nr.13, prot. Nr.2</w:t>
      </w:r>
      <w:r w:rsidR="00713150" w:rsidRPr="006A506C">
        <w:t xml:space="preserve"> </w:t>
      </w:r>
      <w:r w:rsidRPr="006A506C">
        <w:rPr>
          <w:bCs/>
        </w:rPr>
        <w:t>“Par  Ikšķiles novada pašvaldībai piederošā nekustamā īpašuma Rīgas ielā 175, Ikšķilē, Ikšķiles novadā, nodošanu ilgtermiņa bezatlīdzības lietošanā sabiedriskā labuma organizācijām”</w:t>
      </w:r>
      <w:r w:rsidR="005E0FD7" w:rsidRPr="006A506C">
        <w:rPr>
          <w:bCs/>
        </w:rPr>
        <w:t xml:space="preserve"> </w:t>
      </w:r>
      <w:r w:rsidRPr="006A506C">
        <w:rPr>
          <w:bCs/>
        </w:rPr>
        <w:t>(turpmāk – Lēmums).</w:t>
      </w:r>
      <w:r w:rsidRPr="006A506C">
        <w:rPr>
          <w:bCs/>
          <w:u w:val="single"/>
        </w:rPr>
        <w:t xml:space="preserve"> </w:t>
      </w:r>
    </w:p>
    <w:p w14:paraId="462715D5" w14:textId="77777777" w:rsidR="00D14AEB" w:rsidRPr="006A506C" w:rsidRDefault="00143B34" w:rsidP="00143B34">
      <w:pPr>
        <w:widowControl w:val="0"/>
        <w:ind w:firstLine="720"/>
        <w:jc w:val="both"/>
        <w:rPr>
          <w:rFonts w:eastAsia="Calibri"/>
        </w:rPr>
      </w:pPr>
      <w:r w:rsidRPr="006A506C">
        <w:rPr>
          <w:bCs/>
        </w:rPr>
        <w:t>Pamatojoties uz Lēmumu</w:t>
      </w:r>
      <w:r w:rsidRPr="006A506C">
        <w:rPr>
          <w:b/>
        </w:rPr>
        <w:t xml:space="preserve"> </w:t>
      </w:r>
      <w:r w:rsidRPr="006A506C">
        <w:rPr>
          <w:rFonts w:eastAsia="Calibri"/>
        </w:rPr>
        <w:t>2017.gada 6.martā starp Ikšķiles novada pašvaldību un sabiedriskā labuma organizācijām -  Biedrību “Ikšķiles Brīvā skola”, Biedrību “Tautskola 99 Baltie zirgi” un Biedrību “Ikšķiles Tautskola”</w:t>
      </w:r>
      <w:r w:rsidR="00956833" w:rsidRPr="006A506C">
        <w:rPr>
          <w:rFonts w:eastAsia="Calibri"/>
        </w:rPr>
        <w:t xml:space="preserve"> (turpmāk kopā – nevalstiskās organizācijas), </w:t>
      </w:r>
      <w:r w:rsidRPr="006A506C">
        <w:rPr>
          <w:rFonts w:eastAsia="Calibri"/>
        </w:rPr>
        <w:t xml:space="preserve"> noslēgts patapinājuma līgums  Nr. 4.1-1/13-2013 (turpmāk – patapinājuma līgums)</w:t>
      </w:r>
      <w:r w:rsidR="00D14AEB" w:rsidRPr="006A506C">
        <w:rPr>
          <w:rFonts w:eastAsia="Calibri"/>
        </w:rPr>
        <w:t>.</w:t>
      </w:r>
      <w:r w:rsidR="00956833" w:rsidRPr="006A506C">
        <w:rPr>
          <w:rFonts w:eastAsia="Calibri"/>
        </w:rPr>
        <w:t xml:space="preserve"> </w:t>
      </w:r>
      <w:r w:rsidR="00D14AEB" w:rsidRPr="006A506C">
        <w:rPr>
          <w:rFonts w:eastAsia="Calibri"/>
        </w:rPr>
        <w:t xml:space="preserve"> </w:t>
      </w:r>
    </w:p>
    <w:p w14:paraId="63CBFEF5" w14:textId="45AF544A" w:rsidR="00143B34" w:rsidRPr="006A506C" w:rsidRDefault="00D14AEB" w:rsidP="00143B34">
      <w:pPr>
        <w:widowControl w:val="0"/>
        <w:ind w:firstLine="720"/>
        <w:jc w:val="both"/>
        <w:rPr>
          <w:b/>
          <w:u w:val="single"/>
        </w:rPr>
      </w:pPr>
      <w:r w:rsidRPr="006A506C">
        <w:rPr>
          <w:rFonts w:eastAsia="Calibri"/>
        </w:rPr>
        <w:t xml:space="preserve">Saskaņā ar patapinājuma līgumu pašvaldības nekustamā īpašuma “Elkšņu skola” ar kadastra Nr.7494 015 0133 (turpmāk – Nekustamais īpašums) sastāvā esošā zemes vienība ar kadastra apzīmējumu 7494 015 133 (platība 1.02  ha) un adresi – Rīgas iela 175, Ikšķile, Ogres nov. (turpmāk – Zemes vienība) un uz tās esošās ēkas ar kadastra apzīmējumiem 7494 015 0133 001,  7494 015 0133 002,  7494 015 0133 003 , 7494 015 0133 007 uz 10 gadiem nodotas bezatlīdzības lietošanā ar mērķi nodrošināt </w:t>
      </w:r>
      <w:r w:rsidR="00956833" w:rsidRPr="006A506C">
        <w:rPr>
          <w:rFonts w:eastAsia="Calibri"/>
        </w:rPr>
        <w:t>vispārēj</w:t>
      </w:r>
      <w:r w:rsidRPr="006A506C">
        <w:rPr>
          <w:rFonts w:eastAsia="Calibri"/>
        </w:rPr>
        <w:t>o</w:t>
      </w:r>
      <w:r w:rsidR="00956833" w:rsidRPr="006A506C">
        <w:rPr>
          <w:rFonts w:eastAsia="Calibri"/>
        </w:rPr>
        <w:t xml:space="preserve"> izglītīb</w:t>
      </w:r>
      <w:r w:rsidRPr="006A506C">
        <w:rPr>
          <w:rFonts w:eastAsia="Calibri"/>
        </w:rPr>
        <w:t>u</w:t>
      </w:r>
      <w:r w:rsidR="00956833" w:rsidRPr="006A506C">
        <w:rPr>
          <w:rFonts w:eastAsia="Calibri"/>
        </w:rPr>
        <w:t xml:space="preserve"> Ikšķiles novadā dzīvojošajiem bērniem un jauniešiem. </w:t>
      </w:r>
    </w:p>
    <w:p w14:paraId="18F84230" w14:textId="46A0EF70" w:rsidR="00143B34" w:rsidRPr="006A506C" w:rsidRDefault="00143B34" w:rsidP="00143B34">
      <w:pPr>
        <w:ind w:firstLine="720"/>
        <w:jc w:val="both"/>
        <w:rPr>
          <w:rFonts w:eastAsia="Calibri"/>
        </w:rPr>
      </w:pPr>
      <w:r w:rsidRPr="006A506C">
        <w:rPr>
          <w:rFonts w:eastAsia="Calibri"/>
        </w:rPr>
        <w:t>Nevalstiskās organizācijas savstarpēji sadarbojoties ir izveidojušas atpazīstamu izglītības centru - Ikšķiles Brīvā skola un ir labs piemērs sociālās uzņēmējdarbības jomai Latvijā.</w:t>
      </w:r>
    </w:p>
    <w:p w14:paraId="55BB317D" w14:textId="5A7F03C4" w:rsidR="005B3A2C" w:rsidRPr="006A506C" w:rsidRDefault="005B3A2C" w:rsidP="003147F7">
      <w:pPr>
        <w:ind w:firstLine="720"/>
        <w:jc w:val="both"/>
        <w:rPr>
          <w:rFonts w:eastAsia="Calibri"/>
        </w:rPr>
      </w:pPr>
      <w:r w:rsidRPr="006A506C">
        <w:rPr>
          <w:rFonts w:eastAsia="Calibri"/>
        </w:rPr>
        <w:t xml:space="preserve">Ņemot vērā, ka </w:t>
      </w:r>
      <w:r w:rsidR="003147F7" w:rsidRPr="006A506C">
        <w:rPr>
          <w:rFonts w:eastAsia="Calibri"/>
        </w:rPr>
        <w:t xml:space="preserve">iesniegumā </w:t>
      </w:r>
      <w:r w:rsidR="005C5C77" w:rsidRPr="006A506C">
        <w:rPr>
          <w:rFonts w:eastAsia="Calibri"/>
        </w:rPr>
        <w:t>Biedrība “Ikšķiles Tautskola” un SIA “Brīvā skola” projekta “Videi draudzīgu ēšanas paradumu attīstības centra izveide” (turpmāk – Projekts) realizācijai uz 30 gadiem lūdz piešķirt Zemes vienības daļā apbūves tiesības</w:t>
      </w:r>
      <w:r w:rsidR="00FF23A5" w:rsidRPr="006A506C">
        <w:rPr>
          <w:rFonts w:eastAsia="Calibri"/>
        </w:rPr>
        <w:t>, kā arī</w:t>
      </w:r>
      <w:r w:rsidR="003147F7" w:rsidRPr="006A506C">
        <w:rPr>
          <w:rFonts w:eastAsia="Calibri"/>
        </w:rPr>
        <w:t xml:space="preserve"> pamatojoties uz </w:t>
      </w:r>
      <w:r w:rsidR="003147F7" w:rsidRPr="006A506C">
        <w:rPr>
          <w:rFonts w:eastAsia="Calibri"/>
        </w:rPr>
        <w:lastRenderedPageBreak/>
        <w:t xml:space="preserve">Biedrības  “Tautskola 99 Baltie zirgi” iesniegumu,  </w:t>
      </w:r>
      <w:r w:rsidR="00FF23A5" w:rsidRPr="006A506C">
        <w:rPr>
          <w:rFonts w:eastAsia="Calibri"/>
        </w:rPr>
        <w:t xml:space="preserve">iesniedzēji </w:t>
      </w:r>
      <w:r w:rsidR="00B461D7" w:rsidRPr="006A506C">
        <w:rPr>
          <w:rFonts w:eastAsia="Calibri"/>
        </w:rPr>
        <w:t>p</w:t>
      </w:r>
      <w:r w:rsidRPr="006A506C">
        <w:rPr>
          <w:rFonts w:eastAsia="Calibri"/>
        </w:rPr>
        <w:t>atapinājuma līgumā</w:t>
      </w:r>
      <w:r w:rsidR="0072674E" w:rsidRPr="006A506C">
        <w:rPr>
          <w:rFonts w:eastAsia="Calibri"/>
        </w:rPr>
        <w:t xml:space="preserve"> lūdz veikt šādas izmaiņas</w:t>
      </w:r>
      <w:r w:rsidRPr="006A506C">
        <w:rPr>
          <w:rFonts w:eastAsia="Calibri"/>
        </w:rPr>
        <w:t>:</w:t>
      </w:r>
    </w:p>
    <w:p w14:paraId="096675A9" w14:textId="77777777" w:rsidR="005B3A2C" w:rsidRPr="006A506C" w:rsidRDefault="005B3A2C" w:rsidP="003147F7">
      <w:pPr>
        <w:pStyle w:val="Sarakstarindkopa"/>
        <w:numPr>
          <w:ilvl w:val="0"/>
          <w:numId w:val="4"/>
        </w:numPr>
        <w:jc w:val="both"/>
        <w:rPr>
          <w:rFonts w:ascii="Times New Roman" w:eastAsia="Calibri" w:hAnsi="Times New Roman" w:cs="Times New Roman"/>
          <w:sz w:val="24"/>
          <w:szCs w:val="24"/>
        </w:rPr>
      </w:pPr>
      <w:r w:rsidRPr="006A506C">
        <w:rPr>
          <w:rFonts w:ascii="Times New Roman" w:eastAsia="Calibri" w:hAnsi="Times New Roman" w:cs="Times New Roman"/>
          <w:sz w:val="24"/>
          <w:szCs w:val="24"/>
        </w:rPr>
        <w:t>samazināt patapinājumā nodotās zemes vienības kopējo platību par nekustamā īpašuma daļu, kurai tiek piešķirtas apbūves tiesības;</w:t>
      </w:r>
    </w:p>
    <w:p w14:paraId="3ABC816D" w14:textId="1F691287" w:rsidR="005B3A2C" w:rsidRPr="006A506C" w:rsidRDefault="005B3A2C" w:rsidP="003147F7">
      <w:pPr>
        <w:pStyle w:val="Sarakstarindkopa"/>
        <w:numPr>
          <w:ilvl w:val="0"/>
          <w:numId w:val="4"/>
        </w:numPr>
        <w:jc w:val="both"/>
        <w:rPr>
          <w:rFonts w:ascii="Times New Roman" w:eastAsia="Calibri" w:hAnsi="Times New Roman" w:cs="Times New Roman"/>
          <w:sz w:val="24"/>
          <w:szCs w:val="24"/>
        </w:rPr>
      </w:pPr>
      <w:r w:rsidRPr="006A506C">
        <w:rPr>
          <w:rFonts w:ascii="Times New Roman" w:eastAsia="Calibri" w:hAnsi="Times New Roman" w:cs="Times New Roman"/>
          <w:sz w:val="24"/>
          <w:szCs w:val="24"/>
        </w:rPr>
        <w:t>pievienot patapinājuma ņēmēju sociāl</w:t>
      </w:r>
      <w:r w:rsidR="00B461D7" w:rsidRPr="006A506C">
        <w:rPr>
          <w:rFonts w:ascii="Times New Roman" w:eastAsia="Calibri" w:hAnsi="Times New Roman" w:cs="Times New Roman"/>
          <w:sz w:val="24"/>
          <w:szCs w:val="24"/>
        </w:rPr>
        <w:t>o</w:t>
      </w:r>
      <w:r w:rsidRPr="006A506C">
        <w:rPr>
          <w:rFonts w:ascii="Times New Roman" w:eastAsia="Calibri" w:hAnsi="Times New Roman" w:cs="Times New Roman"/>
          <w:sz w:val="24"/>
          <w:szCs w:val="24"/>
        </w:rPr>
        <w:t xml:space="preserve"> uzņēmum</w:t>
      </w:r>
      <w:r w:rsidR="00B461D7" w:rsidRPr="006A506C">
        <w:rPr>
          <w:rFonts w:ascii="Times New Roman" w:eastAsia="Calibri" w:hAnsi="Times New Roman" w:cs="Times New Roman"/>
          <w:sz w:val="24"/>
          <w:szCs w:val="24"/>
        </w:rPr>
        <w:t>u</w:t>
      </w:r>
      <w:r w:rsidRPr="006A506C">
        <w:rPr>
          <w:rFonts w:ascii="Times New Roman" w:eastAsia="Calibri" w:hAnsi="Times New Roman" w:cs="Times New Roman"/>
          <w:sz w:val="24"/>
          <w:szCs w:val="24"/>
        </w:rPr>
        <w:t xml:space="preserve"> SIA “Brīvā skola”</w:t>
      </w:r>
      <w:r w:rsidR="003C6ACC" w:rsidRPr="006A506C">
        <w:rPr>
          <w:rFonts w:ascii="Times New Roman" w:eastAsia="Calibri" w:hAnsi="Times New Roman" w:cs="Times New Roman"/>
          <w:sz w:val="24"/>
          <w:szCs w:val="24"/>
        </w:rPr>
        <w:t>;</w:t>
      </w:r>
    </w:p>
    <w:p w14:paraId="52E44B5E" w14:textId="7371D99F" w:rsidR="005B3A2C" w:rsidRPr="006A506C" w:rsidRDefault="003C6ACC" w:rsidP="0072674E">
      <w:pPr>
        <w:pStyle w:val="Sarakstarindkopa"/>
        <w:numPr>
          <w:ilvl w:val="0"/>
          <w:numId w:val="4"/>
        </w:numPr>
        <w:jc w:val="both"/>
        <w:rPr>
          <w:rFonts w:ascii="Times New Roman" w:eastAsia="Calibri" w:hAnsi="Times New Roman" w:cs="Times New Roman"/>
          <w:sz w:val="24"/>
          <w:szCs w:val="24"/>
        </w:rPr>
      </w:pPr>
      <w:r w:rsidRPr="006A506C">
        <w:rPr>
          <w:rFonts w:ascii="Times New Roman" w:eastAsia="Calibri" w:hAnsi="Times New Roman" w:cs="Times New Roman"/>
          <w:sz w:val="24"/>
          <w:szCs w:val="24"/>
        </w:rPr>
        <w:t xml:space="preserve">no patapinājuma līguma izslēgt patapinājuma ņēmēju Biedrība “Tautskola 99 Baltie zirgi”, jo tā </w:t>
      </w:r>
      <w:r w:rsidR="005B3A2C" w:rsidRPr="006A506C">
        <w:rPr>
          <w:rFonts w:ascii="Times New Roman" w:eastAsia="Calibri" w:hAnsi="Times New Roman" w:cs="Times New Roman"/>
          <w:sz w:val="24"/>
          <w:szCs w:val="24"/>
        </w:rPr>
        <w:t>nekustamajā īpašumā darbību ir beigusi</w:t>
      </w:r>
      <w:r w:rsidR="00B461D7" w:rsidRPr="006A506C">
        <w:rPr>
          <w:rFonts w:ascii="Times New Roman" w:eastAsia="Calibri" w:hAnsi="Times New Roman" w:cs="Times New Roman"/>
          <w:sz w:val="24"/>
          <w:szCs w:val="24"/>
        </w:rPr>
        <w:t>;</w:t>
      </w:r>
    </w:p>
    <w:p w14:paraId="6F8C8483" w14:textId="6D02A415" w:rsidR="00E70013" w:rsidRPr="006A506C" w:rsidRDefault="00B461D7" w:rsidP="00FF23A5">
      <w:pPr>
        <w:pStyle w:val="Sarakstarindkopa"/>
        <w:numPr>
          <w:ilvl w:val="0"/>
          <w:numId w:val="4"/>
        </w:numPr>
        <w:jc w:val="both"/>
        <w:rPr>
          <w:rFonts w:ascii="Times New Roman" w:eastAsia="Calibri" w:hAnsi="Times New Roman" w:cs="Times New Roman"/>
          <w:sz w:val="24"/>
          <w:szCs w:val="24"/>
        </w:rPr>
      </w:pPr>
      <w:r w:rsidRPr="006A506C">
        <w:rPr>
          <w:rFonts w:ascii="Times New Roman" w:eastAsia="Calibri" w:hAnsi="Times New Roman" w:cs="Times New Roman"/>
          <w:sz w:val="24"/>
          <w:szCs w:val="24"/>
        </w:rPr>
        <w:t xml:space="preserve">precizēt un </w:t>
      </w:r>
      <w:r w:rsidR="005B3A2C" w:rsidRPr="006A506C">
        <w:rPr>
          <w:rFonts w:ascii="Times New Roman" w:eastAsia="Calibri" w:hAnsi="Times New Roman" w:cs="Times New Roman"/>
          <w:sz w:val="24"/>
          <w:szCs w:val="24"/>
        </w:rPr>
        <w:t xml:space="preserve">paplašināt nekustamā īpašuma izmantošanas mērķi, izsakot to šādā redakcijā: </w:t>
      </w:r>
      <w:r w:rsidR="005B3A2C" w:rsidRPr="006A506C">
        <w:rPr>
          <w:rFonts w:ascii="Times New Roman" w:eastAsia="Calibri" w:hAnsi="Times New Roman" w:cs="Times New Roman"/>
          <w:i/>
          <w:iCs/>
          <w:sz w:val="24"/>
          <w:szCs w:val="24"/>
        </w:rPr>
        <w:t>vispārējās izglītības nodrošināšanai Ogres novadā dzīvojošiem bērniem un jauniešiem, interešu izglītības nodrošināšanai, iedzīvotāju veselīga dzīvesveida veicināšanai, pilsoniskas sabiedrības attīstībai un kultūrvides mantojuma kopšanai.</w:t>
      </w:r>
      <w:r w:rsidR="005B3A2C" w:rsidRPr="006A506C">
        <w:rPr>
          <w:rFonts w:ascii="Times New Roman" w:eastAsia="Calibri" w:hAnsi="Times New Roman" w:cs="Times New Roman"/>
          <w:sz w:val="24"/>
          <w:szCs w:val="24"/>
        </w:rPr>
        <w:t xml:space="preserve"> </w:t>
      </w:r>
    </w:p>
    <w:p w14:paraId="2FE09601" w14:textId="0A948743" w:rsidR="00422F42" w:rsidRPr="006A506C" w:rsidRDefault="005C5C77" w:rsidP="00F66B7F">
      <w:pPr>
        <w:ind w:firstLine="720"/>
        <w:jc w:val="both"/>
        <w:rPr>
          <w:iCs/>
          <w:noProof/>
        </w:rPr>
      </w:pPr>
      <w:r w:rsidRPr="006A506C">
        <w:rPr>
          <w:iCs/>
          <w:noProof/>
        </w:rPr>
        <w:t>Izvērtējot iesniegumā minēto lūgumu</w:t>
      </w:r>
      <w:r w:rsidR="00404DF6" w:rsidRPr="006A506C">
        <w:rPr>
          <w:iCs/>
          <w:noProof/>
        </w:rPr>
        <w:t xml:space="preserve"> par apbūves tiesību pieš</w:t>
      </w:r>
      <w:r w:rsidR="000C1D91" w:rsidRPr="006A506C">
        <w:rPr>
          <w:iCs/>
          <w:noProof/>
        </w:rPr>
        <w:t>ķ</w:t>
      </w:r>
      <w:r w:rsidR="00404DF6" w:rsidRPr="006A506C">
        <w:rPr>
          <w:iCs/>
          <w:noProof/>
        </w:rPr>
        <w:t>iršanu</w:t>
      </w:r>
      <w:r w:rsidRPr="006A506C">
        <w:rPr>
          <w:iCs/>
          <w:noProof/>
        </w:rPr>
        <w:t xml:space="preserve">, konstatēts, ka Zemes vienības daļā, kas nav apbūvēta, </w:t>
      </w:r>
      <w:r w:rsidR="00F66B7F" w:rsidRPr="006A506C">
        <w:rPr>
          <w:iCs/>
          <w:noProof/>
        </w:rPr>
        <w:t>būtu</w:t>
      </w:r>
      <w:r w:rsidRPr="006A506C">
        <w:rPr>
          <w:iCs/>
          <w:noProof/>
        </w:rPr>
        <w:t xml:space="preserve"> iespējams izdalīt zemes vienību apmēram 0.20 ha platībā (saskaņā ar skici pielikumā), lai atbilstoši normatīvajiem aktiem realizētu</w:t>
      </w:r>
      <w:r w:rsidR="00FF23A5" w:rsidRPr="006A506C">
        <w:rPr>
          <w:iCs/>
          <w:noProof/>
        </w:rPr>
        <w:t xml:space="preserve"> būvniecības ieceri un</w:t>
      </w:r>
      <w:r w:rsidRPr="006A506C">
        <w:rPr>
          <w:iCs/>
          <w:noProof/>
        </w:rPr>
        <w:t xml:space="preserve"> Projekt</w:t>
      </w:r>
      <w:r w:rsidR="00FF23A5" w:rsidRPr="006A506C">
        <w:rPr>
          <w:iCs/>
          <w:noProof/>
        </w:rPr>
        <w:t>a īstenošanu</w:t>
      </w:r>
      <w:r w:rsidRPr="006A506C">
        <w:rPr>
          <w:iCs/>
          <w:noProof/>
        </w:rPr>
        <w:t xml:space="preserve">, līdz ar to bezatlīdzības lietošanā nodotā </w:t>
      </w:r>
      <w:r w:rsidR="00D14AEB" w:rsidRPr="006A506C">
        <w:rPr>
          <w:iCs/>
          <w:noProof/>
        </w:rPr>
        <w:t xml:space="preserve">Zemes vienības </w:t>
      </w:r>
      <w:r w:rsidRPr="006A506C">
        <w:rPr>
          <w:iCs/>
          <w:noProof/>
        </w:rPr>
        <w:t xml:space="preserve">platība </w:t>
      </w:r>
      <w:r w:rsidR="00EC2363" w:rsidRPr="006A506C">
        <w:rPr>
          <w:iCs/>
          <w:noProof/>
        </w:rPr>
        <w:t xml:space="preserve">būtu </w:t>
      </w:r>
      <w:r w:rsidR="005B3A2C" w:rsidRPr="006A506C">
        <w:rPr>
          <w:iCs/>
          <w:noProof/>
        </w:rPr>
        <w:t>jā</w:t>
      </w:r>
      <w:r w:rsidRPr="006A506C">
        <w:rPr>
          <w:iCs/>
          <w:noProof/>
        </w:rPr>
        <w:t>samazin</w:t>
      </w:r>
      <w:r w:rsidR="005B3A2C" w:rsidRPr="006A506C">
        <w:rPr>
          <w:iCs/>
          <w:noProof/>
        </w:rPr>
        <w:t xml:space="preserve">a no 1.02 ha uz </w:t>
      </w:r>
      <w:r w:rsidRPr="006A506C">
        <w:rPr>
          <w:iCs/>
          <w:noProof/>
        </w:rPr>
        <w:t xml:space="preserve"> </w:t>
      </w:r>
      <w:r w:rsidR="005B3A2C" w:rsidRPr="006A506C">
        <w:rPr>
          <w:iCs/>
          <w:noProof/>
        </w:rPr>
        <w:t xml:space="preserve">0.82 ha platību. </w:t>
      </w:r>
    </w:p>
    <w:p w14:paraId="690FFEBA" w14:textId="7241637C" w:rsidR="00422F42" w:rsidRPr="006A506C" w:rsidRDefault="00DA72E1" w:rsidP="00DA72E1">
      <w:pPr>
        <w:ind w:firstLine="709"/>
        <w:jc w:val="both"/>
        <w:rPr>
          <w:iCs/>
          <w:noProof/>
        </w:rPr>
      </w:pPr>
      <w:r w:rsidRPr="006A506C">
        <w:rPr>
          <w:iCs/>
          <w:noProof/>
        </w:rPr>
        <w:t>Saskaņ</w:t>
      </w:r>
      <w:r w:rsidR="00AB0D0B" w:rsidRPr="006A506C">
        <w:rPr>
          <w:iCs/>
          <w:noProof/>
        </w:rPr>
        <w:t>ā</w:t>
      </w:r>
      <w:r w:rsidRPr="006A506C">
        <w:rPr>
          <w:iCs/>
          <w:noProof/>
        </w:rPr>
        <w:t xml:space="preserve"> ar publiski pieejamu ierakstu Sociālo uzņēmumu reģistrā,</w:t>
      </w:r>
      <w:r w:rsidRPr="006A506C">
        <w:rPr>
          <w:rFonts w:ascii="RobustaTLPro-Regular" w:hAnsi="RobustaTLPro-Regular"/>
          <w:color w:val="212529"/>
          <w:sz w:val="23"/>
          <w:szCs w:val="23"/>
          <w:shd w:val="clear" w:color="auto" w:fill="FFFFFF"/>
        </w:rPr>
        <w:t xml:space="preserve"> </w:t>
      </w:r>
      <w:r w:rsidRPr="006A506C">
        <w:rPr>
          <w:iCs/>
          <w:noProof/>
        </w:rPr>
        <w:t xml:space="preserve">ar Labklājības minitrijas 2019.gada 21.novembra lēmumu Nr.LM-32-4-19/94, no 2019.gada 25.novembra SIA “Brīvā skola” ir piešķirts sociālā uzņēmuma statuss.  SIA “Brīvā skola” </w:t>
      </w:r>
      <w:r w:rsidR="00422F42" w:rsidRPr="006A506C">
        <w:rPr>
          <w:iCs/>
          <w:noProof/>
        </w:rPr>
        <w:t>darbības joma ir citur neklasificēta izglītība un tās mērķi ir:</w:t>
      </w:r>
    </w:p>
    <w:p w14:paraId="25AC1A89" w14:textId="77777777" w:rsidR="00422F42" w:rsidRPr="006A506C" w:rsidRDefault="00422F42" w:rsidP="00422F42">
      <w:pPr>
        <w:pStyle w:val="Sarakstarindkopa"/>
        <w:numPr>
          <w:ilvl w:val="0"/>
          <w:numId w:val="5"/>
        </w:numPr>
        <w:ind w:left="993" w:hanging="284"/>
        <w:jc w:val="both"/>
        <w:rPr>
          <w:rFonts w:ascii="Times New Roman" w:eastAsia="Times New Roman" w:hAnsi="Times New Roman" w:cs="Times New Roman"/>
          <w:iCs/>
          <w:noProof/>
          <w:sz w:val="24"/>
          <w:szCs w:val="24"/>
        </w:rPr>
      </w:pPr>
      <w:r w:rsidRPr="006A506C">
        <w:rPr>
          <w:rFonts w:ascii="Times New Roman" w:eastAsia="Times New Roman" w:hAnsi="Times New Roman" w:cs="Times New Roman"/>
          <w:iCs/>
          <w:noProof/>
          <w:sz w:val="24"/>
          <w:szCs w:val="24"/>
        </w:rPr>
        <w:t>kvalitatīva un ilgstpējīgas sabiedrības modelim atbilstoša kopveseluma pieeja izglītībā, kur bērns, ģimene, skola un pedagogs ir vienota komanda ar kopīgiem mērķiem un uzdevumiem veiksmīgai personības pašrealizācijai;</w:t>
      </w:r>
    </w:p>
    <w:p w14:paraId="5682C200" w14:textId="77777777" w:rsidR="00422F42" w:rsidRPr="006A506C" w:rsidRDefault="00422F42" w:rsidP="00422F42">
      <w:pPr>
        <w:pStyle w:val="Sarakstarindkopa"/>
        <w:numPr>
          <w:ilvl w:val="0"/>
          <w:numId w:val="5"/>
        </w:numPr>
        <w:ind w:left="993" w:hanging="284"/>
        <w:jc w:val="both"/>
        <w:rPr>
          <w:rFonts w:ascii="Times New Roman" w:eastAsia="Times New Roman" w:hAnsi="Times New Roman" w:cs="Times New Roman"/>
          <w:iCs/>
          <w:noProof/>
          <w:sz w:val="24"/>
          <w:szCs w:val="24"/>
        </w:rPr>
      </w:pPr>
      <w:r w:rsidRPr="006A506C">
        <w:rPr>
          <w:rFonts w:ascii="Times New Roman" w:eastAsia="Times New Roman" w:hAnsi="Times New Roman" w:cs="Times New Roman"/>
          <w:iCs/>
          <w:noProof/>
          <w:sz w:val="24"/>
          <w:szCs w:val="24"/>
        </w:rPr>
        <w:t>veselīga un videi draudzīga dzīvesveida, padziļinātas izpratnes par cilvēka un vides mijiedarbību un klimata pārmaiņu darbības popularizēšana un veicināšana;</w:t>
      </w:r>
    </w:p>
    <w:p w14:paraId="715957BC" w14:textId="77777777" w:rsidR="00422F42" w:rsidRPr="006A506C" w:rsidRDefault="00422F42" w:rsidP="00422F42">
      <w:pPr>
        <w:pStyle w:val="Sarakstarindkopa"/>
        <w:numPr>
          <w:ilvl w:val="0"/>
          <w:numId w:val="5"/>
        </w:numPr>
        <w:ind w:left="993" w:hanging="284"/>
        <w:jc w:val="both"/>
        <w:rPr>
          <w:rFonts w:ascii="Times New Roman" w:eastAsia="Times New Roman" w:hAnsi="Times New Roman" w:cs="Times New Roman"/>
          <w:iCs/>
          <w:noProof/>
          <w:sz w:val="24"/>
          <w:szCs w:val="24"/>
        </w:rPr>
      </w:pPr>
      <w:r w:rsidRPr="006A506C">
        <w:rPr>
          <w:rFonts w:ascii="Times New Roman" w:eastAsia="Times New Roman" w:hAnsi="Times New Roman" w:cs="Times New Roman"/>
          <w:iCs/>
          <w:noProof/>
          <w:sz w:val="24"/>
          <w:szCs w:val="24"/>
        </w:rPr>
        <w:t>organizēt pilsoniskai sabiedrībai nozīmīgus pasākumus un iesaistīties projektos, kuri veido pozitīvu sociālo ietekmi ilgtermiņā gan skolas un tās kopienas cilvēkiem, gan novada un Latvijas mērogā;</w:t>
      </w:r>
    </w:p>
    <w:p w14:paraId="0B87AA0E" w14:textId="77777777" w:rsidR="00422F42" w:rsidRPr="006A506C" w:rsidRDefault="00422F42" w:rsidP="00422F42">
      <w:pPr>
        <w:pStyle w:val="Sarakstarindkopa"/>
        <w:numPr>
          <w:ilvl w:val="0"/>
          <w:numId w:val="5"/>
        </w:numPr>
        <w:ind w:left="993" w:hanging="284"/>
        <w:jc w:val="both"/>
        <w:rPr>
          <w:rFonts w:ascii="Times New Roman" w:eastAsia="Times New Roman" w:hAnsi="Times New Roman" w:cs="Times New Roman"/>
          <w:iCs/>
          <w:noProof/>
          <w:sz w:val="24"/>
          <w:szCs w:val="24"/>
        </w:rPr>
      </w:pPr>
      <w:r w:rsidRPr="006A506C">
        <w:rPr>
          <w:rFonts w:ascii="Times New Roman" w:eastAsia="Times New Roman" w:hAnsi="Times New Roman" w:cs="Times New Roman"/>
          <w:iCs/>
          <w:noProof/>
          <w:sz w:val="24"/>
          <w:szCs w:val="24"/>
        </w:rPr>
        <w:t>radīt un uzturēt latviskajā dzīvesziņā balstītu kultūrvidi, caurvijot senču tradīcijas un mūsdienu kultūras daudzveidību;</w:t>
      </w:r>
    </w:p>
    <w:p w14:paraId="6E939E25" w14:textId="77777777" w:rsidR="00422F42" w:rsidRPr="006A506C" w:rsidRDefault="00422F42" w:rsidP="00422F42">
      <w:pPr>
        <w:pStyle w:val="Sarakstarindkopa"/>
        <w:numPr>
          <w:ilvl w:val="0"/>
          <w:numId w:val="5"/>
        </w:numPr>
        <w:ind w:left="993" w:hanging="284"/>
        <w:jc w:val="both"/>
        <w:rPr>
          <w:rFonts w:ascii="Times New Roman" w:eastAsia="Times New Roman" w:hAnsi="Times New Roman" w:cs="Times New Roman"/>
          <w:iCs/>
          <w:noProof/>
          <w:sz w:val="24"/>
          <w:szCs w:val="24"/>
        </w:rPr>
      </w:pPr>
      <w:r w:rsidRPr="006A506C">
        <w:rPr>
          <w:rFonts w:ascii="Times New Roman" w:eastAsia="Times New Roman" w:hAnsi="Times New Roman" w:cs="Times New Roman"/>
          <w:iCs/>
          <w:noProof/>
          <w:sz w:val="24"/>
          <w:szCs w:val="24"/>
        </w:rPr>
        <w:t>veicināt bērnu, jauniešu un pieaugušo veselības un fiziskās formas uzturēšanu gan ar izglītojošiem pasākumiem, gan praktiskām aktivitātēm.</w:t>
      </w:r>
    </w:p>
    <w:p w14:paraId="5032CE04" w14:textId="3699D6CC" w:rsidR="00FF23A5" w:rsidRPr="006A506C" w:rsidRDefault="00FF23A5" w:rsidP="00FF23A5">
      <w:pPr>
        <w:ind w:firstLine="720"/>
        <w:jc w:val="both"/>
        <w:rPr>
          <w:rFonts w:eastAsia="Calibri"/>
        </w:rPr>
      </w:pPr>
      <w:r w:rsidRPr="006A506C">
        <w:rPr>
          <w:color w:val="000000"/>
          <w:lang w:eastAsia="lv-LV"/>
        </w:rPr>
        <w:t>L</w:t>
      </w:r>
      <w:r w:rsidR="00713150" w:rsidRPr="006A506C">
        <w:rPr>
          <w:color w:val="000000"/>
          <w:lang w:eastAsia="lv-LV"/>
        </w:rPr>
        <w:t xml:space="preserve">ikuma “Par pašvaldībām” </w:t>
      </w:r>
      <w:r w:rsidRPr="006A506C">
        <w:rPr>
          <w:rFonts w:eastAsia="Calibri"/>
        </w:rPr>
        <w:t xml:space="preserve">15.panta pirmās daļas 4.punktā noteikts, ka viena no pašvaldības autonomām funkcijām ir </w:t>
      </w:r>
      <w:r w:rsidRPr="006A506C">
        <w:rPr>
          <w:rFonts w:eastAsia="Calibri"/>
          <w:iCs/>
        </w:rPr>
        <w:t>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savukārt 6.punktā noteikts, ka viena no pašvaldības autonomām funkcijām ir nodrošināt veselības aprūpes pieejamību, kā arī veicināt iedzīvotāju veselīgu dzīvesveidu un sportu.</w:t>
      </w:r>
    </w:p>
    <w:p w14:paraId="4816616B" w14:textId="77777777" w:rsidR="00FF23A5" w:rsidRPr="006A506C" w:rsidRDefault="00FF23A5" w:rsidP="00FF23A5">
      <w:pPr>
        <w:ind w:firstLine="720"/>
        <w:jc w:val="both"/>
        <w:rPr>
          <w:rFonts w:eastAsia="Calibri"/>
        </w:rPr>
      </w:pPr>
      <w:r w:rsidRPr="006A506C">
        <w:rPr>
          <w:noProof/>
        </w:rPr>
        <w:t xml:space="preserve">Likuma </w:t>
      </w:r>
      <w:r w:rsidRPr="006A506C">
        <w:rPr>
          <w:rFonts w:eastAsia="Calibri"/>
        </w:rPr>
        <w:t xml:space="preserve">“Par pašvaldībām” </w:t>
      </w:r>
      <w:r w:rsidRPr="006A506C">
        <w:rPr>
          <w:noProof/>
        </w:rPr>
        <w:t xml:space="preserve">77.pantā noteikts, ka </w:t>
      </w:r>
      <w:r w:rsidRPr="006A506C">
        <w:rPr>
          <w:iCs/>
          <w:noProof/>
        </w:rPr>
        <w:t>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To īpašuma daļu, kas nav nepieciešama iepriekšminētajiem nolūkiem, pašvaldība var izmantot, lai saimnieciskā kārtā gūtu ienākumus iedzīvotāju vajadzību apmierināšanai vai arī, lai likumā noteiktajā kārtībā to privatizētu vai atsavinātu.</w:t>
      </w:r>
    </w:p>
    <w:p w14:paraId="296A1845" w14:textId="47CBA694" w:rsidR="00AB0D0B" w:rsidRPr="006A506C" w:rsidRDefault="00FF23A5" w:rsidP="009413CD">
      <w:pPr>
        <w:adjustRightInd w:val="0"/>
        <w:ind w:firstLine="709"/>
        <w:jc w:val="both"/>
        <w:rPr>
          <w:rFonts w:eastAsia="Calibri"/>
        </w:rPr>
      </w:pPr>
      <w:r w:rsidRPr="006A506C">
        <w:rPr>
          <w:rFonts w:eastAsia="Calibri"/>
        </w:rPr>
        <w:lastRenderedPageBreak/>
        <w:t>Pamatojoties uz</w:t>
      </w:r>
      <w:r w:rsidRPr="006A506C">
        <w:rPr>
          <w:iCs/>
          <w:noProof/>
        </w:rPr>
        <w:t xml:space="preserve"> Publiskas personas finanšu līdzekļu un mantas izšķērdēšanas novēršanas likuma 5.panta otrās daļas 4</w:t>
      </w:r>
      <w:r w:rsidRPr="006A506C">
        <w:rPr>
          <w:iCs/>
          <w:noProof/>
          <w:vertAlign w:val="superscript"/>
        </w:rPr>
        <w:t>1</w:t>
      </w:r>
      <w:r w:rsidRPr="006A506C">
        <w:rPr>
          <w:iCs/>
          <w:noProof/>
        </w:rPr>
        <w:t xml:space="preserve">.punktu, kur noteikts, ka </w:t>
      </w:r>
      <w:r w:rsidR="009413CD" w:rsidRPr="006A506C">
        <w:rPr>
          <w:iCs/>
          <w:noProof/>
        </w:rPr>
        <w:t>atvasināta publiska persona savu mantu var nodod lietošanā sabiedriskā labuma organizācijai vai sociālajam uzņēmumam,</w:t>
      </w:r>
      <w:r w:rsidRPr="006A506C">
        <w:rPr>
          <w:iCs/>
          <w:noProof/>
        </w:rPr>
        <w:t xml:space="preserve"> Nekustamo īpašumu būtu iespējams nodot bezatlīdzības lietošanā arī </w:t>
      </w:r>
      <w:r w:rsidRPr="006A506C">
        <w:rPr>
          <w:rFonts w:eastAsia="Calibri"/>
        </w:rPr>
        <w:t>sociālam uzņēmumam</w:t>
      </w:r>
      <w:r w:rsidRPr="006A506C">
        <w:t xml:space="preserve"> </w:t>
      </w:r>
      <w:r w:rsidRPr="006A506C">
        <w:rPr>
          <w:iCs/>
          <w:noProof/>
        </w:rPr>
        <w:t>SIA “Brīvā skola”.</w:t>
      </w:r>
    </w:p>
    <w:p w14:paraId="3822039F" w14:textId="58218FE8" w:rsidR="00067DFE" w:rsidRPr="006A506C" w:rsidRDefault="00067DFE" w:rsidP="00067DFE">
      <w:pPr>
        <w:ind w:right="43" w:firstLine="720"/>
        <w:jc w:val="both"/>
        <w:rPr>
          <w:lang w:eastAsia="zh-CN"/>
        </w:rPr>
      </w:pPr>
      <w:r w:rsidRPr="006A506C">
        <w:rPr>
          <w:iCs/>
          <w:noProof/>
        </w:rPr>
        <w:t xml:space="preserve">Iesniegumu izskatīja un izvērtēja pašvaldības mantas novērtēšanas un izsoles komisija (turpmāk – komisija) saskaņā ar komisijas nolikumu, kas apstiprināts ar pašvaldības domes 2020.gada 23.janvāra sēdes lēmumu (prot. Nr.2; 11.§), un komisija nolēma (2021.gada </w:t>
      </w:r>
      <w:r w:rsidR="006A506C" w:rsidRPr="006A506C">
        <w:rPr>
          <w:iCs/>
          <w:noProof/>
        </w:rPr>
        <w:t>6</w:t>
      </w:r>
      <w:r w:rsidRPr="006A506C">
        <w:rPr>
          <w:iCs/>
          <w:noProof/>
        </w:rPr>
        <w:t>.oktobra komisijas protokols Nr.K.</w:t>
      </w:r>
      <w:r w:rsidR="006A506C" w:rsidRPr="006A506C">
        <w:rPr>
          <w:iCs/>
          <w:noProof/>
        </w:rPr>
        <w:t>1.2./91</w:t>
      </w:r>
      <w:r w:rsidRPr="006A506C">
        <w:rPr>
          <w:iCs/>
          <w:noProof/>
        </w:rPr>
        <w:t>) atbalstīt ierosinājumu piešķirt Biedrībai “Ikšķiles Tautskola” un SIA “Brīvā skola” apbūves tiesības uz 30 gadiem Zemes vienības daļā, apmēram 0.20 ha platībā, lai atbilstoši iedzīvotāju vajadzībām un interesēm nodrošinātu vispārējās izglītības, interešu izglītības īstenošanu, kā arī veicinātu iedzīvotāju veselīga dzīvesveida attīstību.</w:t>
      </w:r>
      <w:r w:rsidRPr="006A506C">
        <w:rPr>
          <w:lang w:eastAsia="zh-CN"/>
        </w:rPr>
        <w:t xml:space="preserve"> </w:t>
      </w:r>
    </w:p>
    <w:p w14:paraId="55681641" w14:textId="0BF1B82B" w:rsidR="00067DFE" w:rsidRPr="006A506C" w:rsidRDefault="00067DFE" w:rsidP="00067DFE">
      <w:pPr>
        <w:ind w:right="43" w:firstLine="720"/>
        <w:jc w:val="both"/>
        <w:rPr>
          <w:lang w:eastAsia="zh-CN"/>
        </w:rPr>
      </w:pPr>
      <w:r w:rsidRPr="006A506C">
        <w:rPr>
          <w:lang w:eastAsia="zh-CN"/>
        </w:rPr>
        <w:t>Lai atbilstoši normatīvajiem aktiem realizētu būvniecības ieceri izbūvējot būvi, kurā būtu iespējams izveidot Attīstības centru, nepieciešams piešķirt apbūves tiesību daļā no pašvaldības Zemes vienības, savukārt, lai turpinātu līdz šim pašvaldības Nekustamā īpašumā izveidotajā izglītības centrā - Ikšķiles Brīvā skola īstenot vispārējo izglītību un paplašinot to ar interešu izglītību, iedzīvotāju veselīga dzīvesveida veicināšanu, pilsoniskas sabiedrības attīstības un kultūrvides mantojuma kopšanu,</w:t>
      </w:r>
      <w:r w:rsidRPr="006A506C">
        <w:rPr>
          <w:rFonts w:eastAsia="Calibri"/>
        </w:rPr>
        <w:t xml:space="preserve"> atbilstoši iesniegumā izteiktam lūgumam</w:t>
      </w:r>
      <w:r w:rsidRPr="006A506C">
        <w:rPr>
          <w:lang w:eastAsia="zh-CN"/>
        </w:rPr>
        <w:t xml:space="preserve"> nepieciešams izdarīt grozījumus Lēmumā.</w:t>
      </w:r>
    </w:p>
    <w:p w14:paraId="3F11A429" w14:textId="564F1F4F" w:rsidR="00713150" w:rsidRPr="006A506C" w:rsidRDefault="00713150" w:rsidP="009413CD">
      <w:pPr>
        <w:ind w:right="43" w:firstLine="720"/>
        <w:jc w:val="both"/>
        <w:rPr>
          <w:lang w:eastAsia="zh-CN"/>
        </w:rPr>
      </w:pPr>
      <w:r w:rsidRPr="006A506C">
        <w:rPr>
          <w:rFonts w:eastAsia="Calibri"/>
        </w:rPr>
        <w:t>Ņemot vērā minēto, pamatojoties uz</w:t>
      </w:r>
      <w:r w:rsidRPr="006A506C">
        <w:t xml:space="preserve"> likuma “Par pašvaldībām” </w:t>
      </w:r>
      <w:r w:rsidR="009413CD" w:rsidRPr="006A506C">
        <w:t xml:space="preserve">12.pantu, </w:t>
      </w:r>
      <w:r w:rsidRPr="006A506C">
        <w:t>15.panta pirmās daļas 4.</w:t>
      </w:r>
      <w:r w:rsidR="009413CD" w:rsidRPr="006A506C">
        <w:t xml:space="preserve"> un 6.</w:t>
      </w:r>
      <w:r w:rsidRPr="006A506C">
        <w:t>punktu,</w:t>
      </w:r>
      <w:r w:rsidR="009413CD" w:rsidRPr="006A506C">
        <w:t xml:space="preserve"> </w:t>
      </w:r>
      <w:r w:rsidR="00067DFE" w:rsidRPr="006A506C">
        <w:t xml:space="preserve">21.panta pirmās daļas 27.punktu, </w:t>
      </w:r>
      <w:r w:rsidR="009413CD" w:rsidRPr="006A506C">
        <w:t xml:space="preserve">77.pantu, </w:t>
      </w:r>
      <w:r w:rsidR="009413CD" w:rsidRPr="006A506C">
        <w:rPr>
          <w:iCs/>
          <w:noProof/>
        </w:rPr>
        <w:t>Publiskas personas finanšu līdzekļu un mantas izšķērdēšanas novēršanas likuma 5.panta otrās daļas 4</w:t>
      </w:r>
      <w:r w:rsidR="009413CD" w:rsidRPr="006A506C">
        <w:rPr>
          <w:iCs/>
          <w:noProof/>
          <w:vertAlign w:val="superscript"/>
        </w:rPr>
        <w:t>1</w:t>
      </w:r>
      <w:r w:rsidR="009413CD" w:rsidRPr="006A506C">
        <w:rPr>
          <w:iCs/>
          <w:noProof/>
        </w:rPr>
        <w:t>.punktu, trešo, trešo prim, ceturto, piekto un sesto daļu</w:t>
      </w:r>
      <w:r w:rsidR="00067DFE" w:rsidRPr="006A506C">
        <w:t xml:space="preserve">, </w:t>
      </w:r>
    </w:p>
    <w:p w14:paraId="0D28CE4C" w14:textId="77777777" w:rsidR="00AB0D0B" w:rsidRPr="006A506C" w:rsidRDefault="00AB0D0B" w:rsidP="00713150">
      <w:pPr>
        <w:jc w:val="center"/>
        <w:rPr>
          <w:b/>
        </w:rPr>
      </w:pPr>
    </w:p>
    <w:p w14:paraId="32E2619C" w14:textId="128925A5" w:rsidR="005169F2" w:rsidRPr="00200504" w:rsidRDefault="00200504" w:rsidP="005169F2">
      <w:pPr>
        <w:jc w:val="center"/>
        <w:rPr>
          <w:b/>
          <w:bCs/>
          <w:noProof/>
        </w:rPr>
      </w:pPr>
      <w:r w:rsidRPr="00200504">
        <w:rPr>
          <w:b/>
        </w:rPr>
        <w:t xml:space="preserve">balsojot: </w:t>
      </w:r>
      <w:r w:rsidRPr="00200504">
        <w:rPr>
          <w:b/>
          <w:noProof/>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5169F2" w:rsidRPr="00200504">
        <w:rPr>
          <w:bCs/>
          <w:noProof/>
        </w:rPr>
        <w:t>,</w:t>
      </w:r>
    </w:p>
    <w:p w14:paraId="31C77A22" w14:textId="77777777" w:rsidR="005169F2" w:rsidRPr="00200504" w:rsidRDefault="005169F2" w:rsidP="005169F2">
      <w:pPr>
        <w:jc w:val="center"/>
        <w:rPr>
          <w:b/>
          <w:bCs/>
          <w:noProof/>
        </w:rPr>
      </w:pPr>
      <w:r w:rsidRPr="00200504">
        <w:rPr>
          <w:noProof/>
        </w:rPr>
        <w:t xml:space="preserve">Ogres novada pašvaldības dome </w:t>
      </w:r>
      <w:r w:rsidRPr="00200504">
        <w:rPr>
          <w:b/>
          <w:bCs/>
          <w:noProof/>
        </w:rPr>
        <w:t>NOLEMJ:</w:t>
      </w:r>
    </w:p>
    <w:p w14:paraId="17BF097F" w14:textId="77777777" w:rsidR="00713150" w:rsidRPr="00200504" w:rsidRDefault="00713150" w:rsidP="00713150">
      <w:pPr>
        <w:ind w:left="578"/>
        <w:rPr>
          <w:b/>
          <w:bCs/>
        </w:rPr>
      </w:pPr>
    </w:p>
    <w:p w14:paraId="16DC0BB4" w14:textId="68D367DF" w:rsidR="00713150" w:rsidRPr="006A506C" w:rsidRDefault="00713150" w:rsidP="005218F1">
      <w:pPr>
        <w:pStyle w:val="Sarakstarindkopa"/>
        <w:widowControl w:val="0"/>
        <w:numPr>
          <w:ilvl w:val="0"/>
          <w:numId w:val="1"/>
        </w:numPr>
        <w:jc w:val="both"/>
        <w:rPr>
          <w:rFonts w:ascii="Times New Roman" w:hAnsi="Times New Roman" w:cs="Times New Roman"/>
          <w:b/>
          <w:sz w:val="24"/>
          <w:szCs w:val="24"/>
          <w:u w:val="single"/>
        </w:rPr>
      </w:pPr>
      <w:r w:rsidRPr="006A506C">
        <w:rPr>
          <w:rFonts w:ascii="Times New Roman" w:hAnsi="Times New Roman" w:cs="Times New Roman"/>
          <w:b/>
          <w:sz w:val="24"/>
          <w:szCs w:val="24"/>
        </w:rPr>
        <w:t>Izdarīt</w:t>
      </w:r>
      <w:r w:rsidRPr="006A506C">
        <w:rPr>
          <w:rFonts w:ascii="Times New Roman" w:hAnsi="Times New Roman" w:cs="Times New Roman"/>
          <w:sz w:val="24"/>
          <w:szCs w:val="24"/>
        </w:rPr>
        <w:t xml:space="preserve"> </w:t>
      </w:r>
      <w:r w:rsidR="00AB0D0B" w:rsidRPr="006A506C">
        <w:rPr>
          <w:rFonts w:ascii="Times New Roman" w:hAnsi="Times New Roman" w:cs="Times New Roman"/>
          <w:sz w:val="24"/>
          <w:szCs w:val="24"/>
        </w:rPr>
        <w:t xml:space="preserve">Ikšķiles novada pašvaldības dome 2017.gada 22.jūnijā pieņēma lēmumu Nr.13, prot. Nr.2 </w:t>
      </w:r>
      <w:r w:rsidR="00AB0D0B" w:rsidRPr="006A506C">
        <w:rPr>
          <w:rFonts w:ascii="Times New Roman" w:hAnsi="Times New Roman" w:cs="Times New Roman"/>
          <w:bCs/>
          <w:sz w:val="24"/>
          <w:szCs w:val="24"/>
        </w:rPr>
        <w:t>“Par  Ikšķiles novada pašvaldībai piederošā nekustamā īpašuma Rīgas ielā 175, Ikšķilē, Ikšķiles novadā, nodošanu ilgtermiņa bezatlīdzības lietošanā sabiedriskā labuma organizācijām”(turpmāk – Lēmums)</w:t>
      </w:r>
      <w:r w:rsidR="005218F1" w:rsidRPr="006A506C">
        <w:rPr>
          <w:rFonts w:ascii="Times New Roman" w:hAnsi="Times New Roman" w:cs="Times New Roman"/>
          <w:bCs/>
          <w:sz w:val="24"/>
          <w:szCs w:val="24"/>
        </w:rPr>
        <w:t xml:space="preserve"> </w:t>
      </w:r>
      <w:r w:rsidRPr="006A506C">
        <w:rPr>
          <w:rFonts w:ascii="Times New Roman" w:hAnsi="Times New Roman" w:cs="Times New Roman"/>
          <w:sz w:val="24"/>
          <w:szCs w:val="24"/>
        </w:rPr>
        <w:t xml:space="preserve">šādus grozījumus: </w:t>
      </w:r>
    </w:p>
    <w:p w14:paraId="3FEBBBF7" w14:textId="20F60A4F" w:rsidR="00181926" w:rsidRPr="006A506C" w:rsidRDefault="00181926" w:rsidP="00181926">
      <w:pPr>
        <w:pStyle w:val="Sarakstarindkopa"/>
        <w:numPr>
          <w:ilvl w:val="1"/>
          <w:numId w:val="1"/>
        </w:numPr>
        <w:jc w:val="both"/>
        <w:rPr>
          <w:rFonts w:ascii="Times New Roman" w:hAnsi="Times New Roman" w:cs="Times New Roman"/>
          <w:bCs/>
          <w:i/>
          <w:iCs/>
          <w:sz w:val="24"/>
          <w:szCs w:val="24"/>
        </w:rPr>
      </w:pPr>
      <w:r w:rsidRPr="006A506C">
        <w:rPr>
          <w:rFonts w:ascii="Times New Roman" w:hAnsi="Times New Roman" w:cs="Times New Roman"/>
          <w:b/>
          <w:sz w:val="24"/>
          <w:szCs w:val="24"/>
        </w:rPr>
        <w:t xml:space="preserve"> </w:t>
      </w:r>
      <w:r w:rsidR="006F0F6C" w:rsidRPr="006A506C">
        <w:rPr>
          <w:rFonts w:ascii="Times New Roman" w:hAnsi="Times New Roman" w:cs="Times New Roman"/>
          <w:b/>
          <w:sz w:val="24"/>
          <w:szCs w:val="24"/>
        </w:rPr>
        <w:t>Papildināt</w:t>
      </w:r>
      <w:r w:rsidR="006F0F6C" w:rsidRPr="006A506C">
        <w:rPr>
          <w:rFonts w:ascii="Times New Roman" w:hAnsi="Times New Roman" w:cs="Times New Roman"/>
          <w:bCs/>
          <w:sz w:val="24"/>
          <w:szCs w:val="24"/>
        </w:rPr>
        <w:t xml:space="preserve"> </w:t>
      </w:r>
      <w:r w:rsidRPr="006A506C">
        <w:rPr>
          <w:rFonts w:ascii="Times New Roman" w:hAnsi="Times New Roman" w:cs="Times New Roman"/>
          <w:bCs/>
          <w:sz w:val="24"/>
          <w:szCs w:val="24"/>
        </w:rPr>
        <w:t xml:space="preserve">Lēmuma </w:t>
      </w:r>
      <w:r w:rsidR="006F0F6C" w:rsidRPr="006A506C">
        <w:rPr>
          <w:rFonts w:ascii="Times New Roman" w:hAnsi="Times New Roman" w:cs="Times New Roman"/>
          <w:bCs/>
          <w:sz w:val="24"/>
          <w:szCs w:val="24"/>
        </w:rPr>
        <w:t xml:space="preserve">1.punktu </w:t>
      </w:r>
      <w:r w:rsidRPr="006A506C">
        <w:rPr>
          <w:rFonts w:ascii="Times New Roman" w:hAnsi="Times New Roman" w:cs="Times New Roman"/>
          <w:bCs/>
          <w:sz w:val="24"/>
          <w:szCs w:val="24"/>
        </w:rPr>
        <w:t>aiz vārda</w:t>
      </w:r>
      <w:r w:rsidRPr="006A506C">
        <w:rPr>
          <w:rFonts w:ascii="Times New Roman" w:hAnsi="Times New Roman" w:cs="Times New Roman"/>
          <w:b/>
          <w:sz w:val="24"/>
          <w:szCs w:val="24"/>
        </w:rPr>
        <w:t xml:space="preserve"> </w:t>
      </w:r>
      <w:r w:rsidRPr="006A506C">
        <w:rPr>
          <w:rFonts w:ascii="Times New Roman" w:hAnsi="Times New Roman" w:cs="Times New Roman"/>
          <w:bCs/>
          <w:i/>
          <w:iCs/>
          <w:sz w:val="24"/>
          <w:szCs w:val="24"/>
        </w:rPr>
        <w:t>“organizācijām”</w:t>
      </w:r>
      <w:r w:rsidRPr="006A506C">
        <w:rPr>
          <w:rFonts w:ascii="Times New Roman" w:hAnsi="Times New Roman" w:cs="Times New Roman"/>
          <w:b/>
          <w:sz w:val="24"/>
          <w:szCs w:val="24"/>
        </w:rPr>
        <w:t xml:space="preserve"> </w:t>
      </w:r>
      <w:r w:rsidRPr="006A506C">
        <w:rPr>
          <w:rFonts w:ascii="Times New Roman" w:hAnsi="Times New Roman" w:cs="Times New Roman"/>
          <w:bCs/>
          <w:sz w:val="24"/>
          <w:szCs w:val="24"/>
        </w:rPr>
        <w:t>ar vārdiem</w:t>
      </w:r>
      <w:r w:rsidRPr="006A506C">
        <w:rPr>
          <w:rFonts w:ascii="Times New Roman" w:hAnsi="Times New Roman" w:cs="Times New Roman"/>
          <w:b/>
          <w:sz w:val="24"/>
          <w:szCs w:val="24"/>
        </w:rPr>
        <w:t xml:space="preserve"> </w:t>
      </w:r>
      <w:r w:rsidRPr="006A506C">
        <w:rPr>
          <w:rFonts w:ascii="Times New Roman" w:hAnsi="Times New Roman" w:cs="Times New Roman"/>
          <w:bCs/>
          <w:i/>
          <w:iCs/>
          <w:sz w:val="24"/>
          <w:szCs w:val="24"/>
        </w:rPr>
        <w:t>“un sociālajam uzņēmumam</w:t>
      </w:r>
      <w:r w:rsidR="006F0F6C" w:rsidRPr="006A506C">
        <w:rPr>
          <w:rFonts w:ascii="Times New Roman" w:hAnsi="Times New Roman" w:cs="Times New Roman"/>
          <w:bCs/>
          <w:i/>
          <w:iCs/>
          <w:sz w:val="24"/>
          <w:szCs w:val="24"/>
        </w:rPr>
        <w:t>.</w:t>
      </w:r>
      <w:r w:rsidRPr="006A506C">
        <w:rPr>
          <w:rFonts w:ascii="Times New Roman" w:hAnsi="Times New Roman" w:cs="Times New Roman"/>
          <w:bCs/>
          <w:i/>
          <w:iCs/>
          <w:sz w:val="24"/>
          <w:szCs w:val="24"/>
        </w:rPr>
        <w:t>”;</w:t>
      </w:r>
    </w:p>
    <w:p w14:paraId="12B9C592" w14:textId="0DFFD83A" w:rsidR="00713150" w:rsidRPr="006A506C" w:rsidRDefault="00181926" w:rsidP="00067DFE">
      <w:pPr>
        <w:pStyle w:val="Sarakstarindkopa"/>
        <w:numPr>
          <w:ilvl w:val="1"/>
          <w:numId w:val="1"/>
        </w:numPr>
        <w:jc w:val="both"/>
        <w:rPr>
          <w:rFonts w:ascii="Times New Roman" w:hAnsi="Times New Roman" w:cs="Times New Roman"/>
          <w:bCs/>
          <w:sz w:val="24"/>
          <w:szCs w:val="24"/>
        </w:rPr>
      </w:pPr>
      <w:r w:rsidRPr="006A506C">
        <w:rPr>
          <w:rFonts w:ascii="Times New Roman" w:hAnsi="Times New Roman" w:cs="Times New Roman"/>
          <w:b/>
          <w:sz w:val="24"/>
          <w:szCs w:val="24"/>
        </w:rPr>
        <w:t xml:space="preserve"> Izteikt </w:t>
      </w:r>
      <w:r w:rsidR="00067DFE" w:rsidRPr="006A506C">
        <w:rPr>
          <w:rFonts w:ascii="Times New Roman" w:hAnsi="Times New Roman" w:cs="Times New Roman"/>
          <w:bCs/>
          <w:sz w:val="24"/>
          <w:szCs w:val="24"/>
        </w:rPr>
        <w:t xml:space="preserve">Lēmuma </w:t>
      </w:r>
      <w:r w:rsidR="00713150" w:rsidRPr="006A506C">
        <w:rPr>
          <w:rFonts w:ascii="Times New Roman" w:hAnsi="Times New Roman" w:cs="Times New Roman"/>
          <w:bCs/>
          <w:sz w:val="24"/>
          <w:szCs w:val="24"/>
        </w:rPr>
        <w:t>2.punkt</w:t>
      </w:r>
      <w:r w:rsidR="00067DFE" w:rsidRPr="006A506C">
        <w:rPr>
          <w:rFonts w:ascii="Times New Roman" w:hAnsi="Times New Roman" w:cs="Times New Roman"/>
          <w:bCs/>
          <w:sz w:val="24"/>
          <w:szCs w:val="24"/>
        </w:rPr>
        <w:t>a pirmo apakšpunktu</w:t>
      </w:r>
      <w:r w:rsidR="00713150" w:rsidRPr="006A506C">
        <w:rPr>
          <w:rFonts w:ascii="Times New Roman" w:hAnsi="Times New Roman" w:cs="Times New Roman"/>
          <w:bCs/>
          <w:sz w:val="24"/>
          <w:szCs w:val="24"/>
        </w:rPr>
        <w:t xml:space="preserve"> šādā redakcijā:</w:t>
      </w:r>
      <w:r w:rsidR="00067DFE" w:rsidRPr="006A506C">
        <w:rPr>
          <w:rFonts w:ascii="Times New Roman" w:hAnsi="Times New Roman" w:cs="Times New Roman"/>
          <w:bCs/>
          <w:sz w:val="24"/>
          <w:szCs w:val="24"/>
        </w:rPr>
        <w:t xml:space="preserve"> </w:t>
      </w:r>
    </w:p>
    <w:p w14:paraId="6D420F3E" w14:textId="6AE23508" w:rsidR="00067DFE" w:rsidRPr="006A506C" w:rsidRDefault="00713150" w:rsidP="00067DFE">
      <w:pPr>
        <w:pStyle w:val="Sarakstarindkopa"/>
        <w:numPr>
          <w:ilvl w:val="0"/>
          <w:numId w:val="7"/>
        </w:numPr>
        <w:spacing w:line="276" w:lineRule="auto"/>
        <w:jc w:val="both"/>
        <w:rPr>
          <w:rFonts w:ascii="Times New Roman" w:hAnsi="Times New Roman" w:cs="Times New Roman"/>
          <w:i/>
          <w:iCs/>
          <w:sz w:val="24"/>
          <w:szCs w:val="24"/>
        </w:rPr>
      </w:pPr>
      <w:r w:rsidRPr="006A506C">
        <w:rPr>
          <w:rFonts w:ascii="Times New Roman" w:hAnsi="Times New Roman" w:cs="Times New Roman"/>
          <w:i/>
          <w:iCs/>
          <w:sz w:val="24"/>
          <w:szCs w:val="24"/>
        </w:rPr>
        <w:t xml:space="preserve"> </w:t>
      </w:r>
      <w:r w:rsidR="00067DFE" w:rsidRPr="006A506C">
        <w:rPr>
          <w:rFonts w:ascii="Times New Roman" w:hAnsi="Times New Roman" w:cs="Times New Roman"/>
          <w:i/>
          <w:iCs/>
          <w:sz w:val="24"/>
          <w:szCs w:val="24"/>
        </w:rPr>
        <w:t>zemes vienība ar kadastra apzīmējumu 74940150133, platība 0.82 ha;</w:t>
      </w:r>
    </w:p>
    <w:p w14:paraId="5467754C" w14:textId="69308946" w:rsidR="00DE637F" w:rsidRPr="006A506C" w:rsidRDefault="00067DFE" w:rsidP="00DE637F">
      <w:pPr>
        <w:pStyle w:val="Sarakstarindkopa"/>
        <w:numPr>
          <w:ilvl w:val="1"/>
          <w:numId w:val="1"/>
        </w:numPr>
        <w:jc w:val="both"/>
        <w:rPr>
          <w:rFonts w:ascii="Times New Roman" w:hAnsi="Times New Roman" w:cs="Times New Roman"/>
          <w:bCs/>
          <w:sz w:val="24"/>
          <w:szCs w:val="24"/>
        </w:rPr>
      </w:pPr>
      <w:r w:rsidRPr="006A506C">
        <w:rPr>
          <w:rFonts w:ascii="Times New Roman" w:hAnsi="Times New Roman" w:cs="Times New Roman"/>
          <w:i/>
          <w:iCs/>
          <w:sz w:val="24"/>
          <w:szCs w:val="24"/>
        </w:rPr>
        <w:t xml:space="preserve"> </w:t>
      </w:r>
      <w:r w:rsidR="00DE637F" w:rsidRPr="006A506C">
        <w:rPr>
          <w:rFonts w:ascii="Times New Roman" w:hAnsi="Times New Roman" w:cs="Times New Roman"/>
          <w:b/>
          <w:sz w:val="24"/>
          <w:szCs w:val="24"/>
        </w:rPr>
        <w:t xml:space="preserve">Izteikt </w:t>
      </w:r>
      <w:r w:rsidR="00DE637F" w:rsidRPr="006A506C">
        <w:rPr>
          <w:rFonts w:ascii="Times New Roman" w:hAnsi="Times New Roman" w:cs="Times New Roman"/>
          <w:bCs/>
          <w:sz w:val="24"/>
          <w:szCs w:val="24"/>
        </w:rPr>
        <w:t xml:space="preserve">Lēmuma 3.punktu šādā redakcijā: </w:t>
      </w:r>
    </w:p>
    <w:p w14:paraId="335C7469" w14:textId="13E718DA" w:rsidR="00DE637F" w:rsidRPr="006A506C" w:rsidRDefault="00DE637F" w:rsidP="00181926">
      <w:pPr>
        <w:pStyle w:val="Sarakstarindkopa"/>
        <w:spacing w:after="0" w:line="276" w:lineRule="auto"/>
        <w:jc w:val="both"/>
        <w:rPr>
          <w:rFonts w:ascii="Times New Roman" w:hAnsi="Times New Roman"/>
          <w:b/>
          <w:i/>
          <w:iCs/>
          <w:sz w:val="24"/>
          <w:szCs w:val="24"/>
        </w:rPr>
      </w:pPr>
      <w:r w:rsidRPr="006A506C">
        <w:rPr>
          <w:rFonts w:ascii="Times New Roman" w:hAnsi="Times New Roman"/>
          <w:i/>
          <w:iCs/>
          <w:sz w:val="24"/>
          <w:szCs w:val="24"/>
        </w:rPr>
        <w:t>“</w:t>
      </w:r>
      <w:r w:rsidR="00DF5660" w:rsidRPr="006A506C">
        <w:rPr>
          <w:rFonts w:ascii="Times New Roman" w:hAnsi="Times New Roman"/>
          <w:i/>
          <w:iCs/>
          <w:sz w:val="24"/>
          <w:szCs w:val="24"/>
        </w:rPr>
        <w:t xml:space="preserve">3. </w:t>
      </w:r>
      <w:r w:rsidRPr="006A506C">
        <w:rPr>
          <w:rFonts w:ascii="Times New Roman" w:hAnsi="Times New Roman"/>
          <w:i/>
          <w:iCs/>
          <w:sz w:val="24"/>
          <w:szCs w:val="24"/>
        </w:rPr>
        <w:t xml:space="preserve">Šī lēmuma 2.punktā norādītais pašvaldībai piederošais nekustamais īpašums nododams ilgtermiņa bezatlīdzības lietošanā sabiedriskā labuma organizācijām un </w:t>
      </w:r>
      <w:r w:rsidRPr="006A506C">
        <w:rPr>
          <w:rFonts w:ascii="Times New Roman" w:hAnsi="Times New Roman" w:cs="Times New Roman"/>
          <w:i/>
          <w:iCs/>
          <w:noProof/>
          <w:sz w:val="24"/>
          <w:szCs w:val="24"/>
        </w:rPr>
        <w:t>sociālajam uzņēmumam</w:t>
      </w:r>
      <w:r w:rsidRPr="006A506C">
        <w:rPr>
          <w:rFonts w:ascii="Times New Roman" w:hAnsi="Times New Roman"/>
          <w:i/>
          <w:iCs/>
          <w:sz w:val="24"/>
          <w:szCs w:val="24"/>
        </w:rPr>
        <w:t xml:space="preserve">: </w:t>
      </w:r>
    </w:p>
    <w:p w14:paraId="7CEAA11B" w14:textId="77777777" w:rsidR="00DE637F" w:rsidRPr="006A506C" w:rsidRDefault="00DE637F" w:rsidP="00DE637F">
      <w:pPr>
        <w:pStyle w:val="Sarakstarindkopa"/>
        <w:numPr>
          <w:ilvl w:val="0"/>
          <w:numId w:val="9"/>
        </w:numPr>
        <w:spacing w:after="0" w:line="276" w:lineRule="auto"/>
        <w:jc w:val="both"/>
        <w:rPr>
          <w:rFonts w:ascii="Times New Roman" w:hAnsi="Times New Roman"/>
          <w:i/>
          <w:iCs/>
          <w:sz w:val="24"/>
          <w:szCs w:val="24"/>
        </w:rPr>
      </w:pPr>
      <w:r w:rsidRPr="006A506C">
        <w:rPr>
          <w:rFonts w:ascii="Times New Roman" w:hAnsi="Times New Roman"/>
          <w:i/>
          <w:iCs/>
          <w:sz w:val="24"/>
          <w:szCs w:val="24"/>
        </w:rPr>
        <w:t>biedrībai „</w:t>
      </w:r>
      <w:r w:rsidRPr="006A506C">
        <w:rPr>
          <w:rFonts w:ascii="Times New Roman" w:hAnsi="Times New Roman"/>
          <w:b/>
          <w:i/>
          <w:iCs/>
          <w:sz w:val="24"/>
          <w:szCs w:val="24"/>
        </w:rPr>
        <w:t>Ikšķiles Brīvā skola</w:t>
      </w:r>
      <w:r w:rsidRPr="006A506C">
        <w:rPr>
          <w:rFonts w:ascii="Times New Roman" w:hAnsi="Times New Roman"/>
          <w:i/>
          <w:iCs/>
          <w:sz w:val="24"/>
          <w:szCs w:val="24"/>
        </w:rPr>
        <w:t xml:space="preserve">”, </w:t>
      </w:r>
      <w:proofErr w:type="spellStart"/>
      <w:r w:rsidRPr="006A506C">
        <w:rPr>
          <w:rFonts w:ascii="Times New Roman" w:hAnsi="Times New Roman"/>
          <w:i/>
          <w:iCs/>
          <w:sz w:val="24"/>
          <w:szCs w:val="24"/>
        </w:rPr>
        <w:t>reģ</w:t>
      </w:r>
      <w:proofErr w:type="spellEnd"/>
      <w:r w:rsidRPr="006A506C">
        <w:rPr>
          <w:rFonts w:ascii="Times New Roman" w:hAnsi="Times New Roman"/>
          <w:i/>
          <w:iCs/>
          <w:sz w:val="24"/>
          <w:szCs w:val="24"/>
        </w:rPr>
        <w:t xml:space="preserve">. Nr. 40008200871, juridiskā adrese: „Elkšņu skola”, Rīgas iela 175, Ikšķile, Ikšķiles novads; </w:t>
      </w:r>
    </w:p>
    <w:p w14:paraId="41976A78" w14:textId="77777777" w:rsidR="00181926" w:rsidRPr="006A506C" w:rsidRDefault="00DE637F" w:rsidP="00DE637F">
      <w:pPr>
        <w:pStyle w:val="Sarakstarindkopa"/>
        <w:numPr>
          <w:ilvl w:val="0"/>
          <w:numId w:val="9"/>
        </w:numPr>
        <w:spacing w:after="0" w:line="276" w:lineRule="auto"/>
        <w:jc w:val="both"/>
        <w:rPr>
          <w:rFonts w:ascii="Times New Roman" w:hAnsi="Times New Roman"/>
          <w:i/>
          <w:iCs/>
          <w:sz w:val="24"/>
          <w:szCs w:val="24"/>
        </w:rPr>
      </w:pPr>
      <w:r w:rsidRPr="006A506C">
        <w:rPr>
          <w:rFonts w:ascii="Times New Roman" w:hAnsi="Times New Roman"/>
          <w:i/>
          <w:iCs/>
          <w:sz w:val="24"/>
          <w:szCs w:val="24"/>
        </w:rPr>
        <w:t>biedrībai “</w:t>
      </w:r>
      <w:r w:rsidRPr="006A506C">
        <w:rPr>
          <w:rFonts w:ascii="Times New Roman" w:hAnsi="Times New Roman"/>
          <w:b/>
          <w:i/>
          <w:iCs/>
          <w:sz w:val="24"/>
          <w:szCs w:val="24"/>
        </w:rPr>
        <w:t>Ikšķiles Tautskola</w:t>
      </w:r>
      <w:r w:rsidRPr="006A506C">
        <w:rPr>
          <w:rFonts w:ascii="Times New Roman" w:hAnsi="Times New Roman"/>
          <w:i/>
          <w:iCs/>
          <w:sz w:val="24"/>
          <w:szCs w:val="24"/>
        </w:rPr>
        <w:t xml:space="preserve">”, </w:t>
      </w:r>
      <w:proofErr w:type="spellStart"/>
      <w:r w:rsidRPr="006A506C">
        <w:rPr>
          <w:rFonts w:ascii="Times New Roman" w:hAnsi="Times New Roman"/>
          <w:i/>
          <w:iCs/>
          <w:sz w:val="24"/>
          <w:szCs w:val="24"/>
        </w:rPr>
        <w:t>reģ</w:t>
      </w:r>
      <w:proofErr w:type="spellEnd"/>
      <w:r w:rsidRPr="006A506C">
        <w:rPr>
          <w:rFonts w:ascii="Times New Roman" w:hAnsi="Times New Roman"/>
          <w:i/>
          <w:iCs/>
          <w:sz w:val="24"/>
          <w:szCs w:val="24"/>
        </w:rPr>
        <w:t>. Nr. 40008144697, juridiskā adrese - Rīgas iela 175, Ikšķile, Ikšķiles novads</w:t>
      </w:r>
      <w:r w:rsidR="00181926" w:rsidRPr="006A506C">
        <w:rPr>
          <w:rFonts w:ascii="Times New Roman" w:hAnsi="Times New Roman"/>
          <w:i/>
          <w:iCs/>
          <w:sz w:val="24"/>
          <w:szCs w:val="24"/>
        </w:rPr>
        <w:t>;</w:t>
      </w:r>
    </w:p>
    <w:p w14:paraId="50337527" w14:textId="3386DCA4" w:rsidR="00DE637F" w:rsidRPr="006A506C" w:rsidRDefault="00181926" w:rsidP="00DE637F">
      <w:pPr>
        <w:pStyle w:val="Sarakstarindkopa"/>
        <w:numPr>
          <w:ilvl w:val="0"/>
          <w:numId w:val="9"/>
        </w:numPr>
        <w:spacing w:after="0" w:line="276" w:lineRule="auto"/>
        <w:jc w:val="both"/>
        <w:rPr>
          <w:rFonts w:ascii="Times New Roman" w:hAnsi="Times New Roman"/>
          <w:i/>
          <w:iCs/>
          <w:sz w:val="24"/>
          <w:szCs w:val="24"/>
        </w:rPr>
      </w:pPr>
      <w:r w:rsidRPr="006A506C">
        <w:rPr>
          <w:rFonts w:ascii="Times New Roman" w:hAnsi="Times New Roman"/>
          <w:i/>
          <w:iCs/>
          <w:sz w:val="24"/>
          <w:szCs w:val="24"/>
        </w:rPr>
        <w:lastRenderedPageBreak/>
        <w:t xml:space="preserve">sociālajam uzņēmumam </w:t>
      </w:r>
      <w:r w:rsidRPr="006A506C">
        <w:rPr>
          <w:rFonts w:ascii="Times New Roman" w:hAnsi="Times New Roman"/>
          <w:b/>
          <w:bCs/>
          <w:i/>
          <w:iCs/>
          <w:sz w:val="24"/>
          <w:szCs w:val="24"/>
        </w:rPr>
        <w:t>SIA “Brīvā skola”</w:t>
      </w:r>
      <w:r w:rsidRPr="006A506C">
        <w:rPr>
          <w:rFonts w:ascii="Times New Roman" w:hAnsi="Times New Roman"/>
          <w:i/>
          <w:iCs/>
          <w:sz w:val="24"/>
          <w:szCs w:val="24"/>
        </w:rPr>
        <w:t xml:space="preserve">, </w:t>
      </w:r>
      <w:proofErr w:type="spellStart"/>
      <w:r w:rsidRPr="006A506C">
        <w:rPr>
          <w:rFonts w:ascii="Times New Roman" w:hAnsi="Times New Roman"/>
          <w:i/>
          <w:iCs/>
          <w:sz w:val="24"/>
          <w:szCs w:val="24"/>
        </w:rPr>
        <w:t>reģ</w:t>
      </w:r>
      <w:proofErr w:type="spellEnd"/>
      <w:r w:rsidRPr="006A506C">
        <w:rPr>
          <w:rFonts w:ascii="Times New Roman" w:hAnsi="Times New Roman"/>
          <w:i/>
          <w:iCs/>
          <w:sz w:val="24"/>
          <w:szCs w:val="24"/>
        </w:rPr>
        <w:t>. Nr. 44103128237, juridiskā adrese: Rīgas iela 175, Ikšķile, Ogres novads (turpmāk – SIA “Brīvā skola”)”</w:t>
      </w:r>
      <w:r w:rsidR="00DE637F" w:rsidRPr="006A506C">
        <w:rPr>
          <w:rFonts w:ascii="Times New Roman" w:hAnsi="Times New Roman"/>
          <w:i/>
          <w:iCs/>
          <w:sz w:val="24"/>
          <w:szCs w:val="24"/>
        </w:rPr>
        <w:t xml:space="preserve"> </w:t>
      </w:r>
      <w:r w:rsidR="00286D73" w:rsidRPr="006A506C">
        <w:rPr>
          <w:rFonts w:ascii="Times New Roman" w:hAnsi="Times New Roman"/>
          <w:i/>
          <w:iCs/>
          <w:sz w:val="24"/>
          <w:szCs w:val="24"/>
        </w:rPr>
        <w:t>;</w:t>
      </w:r>
    </w:p>
    <w:p w14:paraId="2B9E5FF0" w14:textId="7FAA0A7F" w:rsidR="00181926" w:rsidRPr="006A506C" w:rsidRDefault="00181926" w:rsidP="00181926">
      <w:pPr>
        <w:pStyle w:val="Sarakstarindkopa"/>
        <w:numPr>
          <w:ilvl w:val="1"/>
          <w:numId w:val="1"/>
        </w:numPr>
        <w:jc w:val="both"/>
        <w:rPr>
          <w:rFonts w:ascii="Times New Roman" w:hAnsi="Times New Roman" w:cs="Times New Roman"/>
          <w:bCs/>
          <w:sz w:val="24"/>
          <w:szCs w:val="24"/>
        </w:rPr>
      </w:pPr>
      <w:r w:rsidRPr="006A506C">
        <w:rPr>
          <w:rFonts w:ascii="Times New Roman" w:hAnsi="Times New Roman" w:cs="Times New Roman"/>
          <w:b/>
          <w:sz w:val="24"/>
          <w:szCs w:val="24"/>
        </w:rPr>
        <w:t xml:space="preserve"> Izteikt </w:t>
      </w:r>
      <w:r w:rsidRPr="006A506C">
        <w:rPr>
          <w:rFonts w:ascii="Times New Roman" w:hAnsi="Times New Roman" w:cs="Times New Roman"/>
          <w:bCs/>
          <w:sz w:val="24"/>
          <w:szCs w:val="24"/>
        </w:rPr>
        <w:t xml:space="preserve">Lēmuma 6.punktu šādā redakcijā: </w:t>
      </w:r>
    </w:p>
    <w:p w14:paraId="4F1BFDAF" w14:textId="23B113AD" w:rsidR="00DF5660" w:rsidRPr="006A506C" w:rsidRDefault="00181926" w:rsidP="00DF5660">
      <w:pPr>
        <w:pStyle w:val="Sarakstarindkopa"/>
        <w:spacing w:after="0" w:line="276" w:lineRule="auto"/>
        <w:jc w:val="both"/>
        <w:rPr>
          <w:rFonts w:ascii="Times New Roman" w:hAnsi="Times New Roman"/>
          <w:i/>
          <w:iCs/>
          <w:sz w:val="24"/>
          <w:szCs w:val="24"/>
        </w:rPr>
      </w:pPr>
      <w:r w:rsidRPr="006A506C">
        <w:rPr>
          <w:rFonts w:ascii="Times New Roman" w:hAnsi="Times New Roman"/>
          <w:i/>
          <w:iCs/>
          <w:sz w:val="24"/>
          <w:szCs w:val="24"/>
        </w:rPr>
        <w:t>“</w:t>
      </w:r>
      <w:r w:rsidR="00DF5660" w:rsidRPr="006A506C">
        <w:rPr>
          <w:rFonts w:ascii="Times New Roman" w:hAnsi="Times New Roman"/>
          <w:i/>
          <w:iCs/>
          <w:sz w:val="24"/>
          <w:szCs w:val="24"/>
        </w:rPr>
        <w:t xml:space="preserve">6. </w:t>
      </w:r>
      <w:r w:rsidRPr="006A506C">
        <w:rPr>
          <w:rFonts w:ascii="Times New Roman" w:hAnsi="Times New Roman"/>
          <w:i/>
          <w:iCs/>
          <w:sz w:val="24"/>
          <w:szCs w:val="24"/>
        </w:rPr>
        <w:t>Nekustamais īpašums tiek nodots sabiedriskā labuma organizācijām un sociālajam uzņēmumam atsevišķā ilgtermiņa bezatlīdzības lietošanā ar sekojošu mērķi – </w:t>
      </w:r>
      <w:r w:rsidRPr="006A506C">
        <w:rPr>
          <w:rFonts w:ascii="Times New Roman" w:eastAsia="Calibri" w:hAnsi="Times New Roman" w:cs="Times New Roman"/>
          <w:i/>
          <w:iCs/>
          <w:sz w:val="24"/>
          <w:szCs w:val="24"/>
        </w:rPr>
        <w:t>vispārējās izglītības nodrošināšanai Ogres novadā dzīvojošiem bērniem un jauniešiem, interešu izglītības nodrošināšanai, iedzīvotāju veselīga dzīvesveida veicināšanai, pilsoniskas sabiedrības attīstībai un kultūrvides mantojuma kopšanai.</w:t>
      </w:r>
      <w:r w:rsidR="00286D73" w:rsidRPr="006A506C">
        <w:rPr>
          <w:rFonts w:ascii="Times New Roman" w:eastAsia="Calibri" w:hAnsi="Times New Roman" w:cs="Times New Roman"/>
          <w:i/>
          <w:iCs/>
          <w:sz w:val="24"/>
          <w:szCs w:val="24"/>
        </w:rPr>
        <w:t>”;</w:t>
      </w:r>
    </w:p>
    <w:p w14:paraId="21F8579F" w14:textId="77777777" w:rsidR="00DF5660" w:rsidRPr="006A506C" w:rsidRDefault="00DF5660" w:rsidP="00DF5660">
      <w:pPr>
        <w:pStyle w:val="Sarakstarindkopa"/>
        <w:numPr>
          <w:ilvl w:val="1"/>
          <w:numId w:val="1"/>
        </w:numPr>
        <w:jc w:val="both"/>
        <w:rPr>
          <w:rFonts w:ascii="Times New Roman" w:hAnsi="Times New Roman" w:cs="Times New Roman"/>
          <w:bCs/>
          <w:sz w:val="24"/>
          <w:szCs w:val="24"/>
        </w:rPr>
      </w:pPr>
      <w:r w:rsidRPr="006A506C">
        <w:rPr>
          <w:rFonts w:ascii="Times New Roman" w:hAnsi="Times New Roman" w:cs="Times New Roman"/>
          <w:b/>
          <w:sz w:val="24"/>
          <w:szCs w:val="24"/>
        </w:rPr>
        <w:t xml:space="preserve"> Izteikt </w:t>
      </w:r>
      <w:r w:rsidRPr="006A506C">
        <w:rPr>
          <w:rFonts w:ascii="Times New Roman" w:hAnsi="Times New Roman" w:cs="Times New Roman"/>
          <w:bCs/>
          <w:sz w:val="24"/>
          <w:szCs w:val="24"/>
        </w:rPr>
        <w:t>Lēmuma 8.punktu šādā redakcijā:</w:t>
      </w:r>
    </w:p>
    <w:p w14:paraId="0234DDA9" w14:textId="36A28D0A" w:rsidR="00DF5660" w:rsidRPr="006A506C" w:rsidRDefault="00DF5660" w:rsidP="00DF5660">
      <w:pPr>
        <w:pStyle w:val="Sarakstarindkopa"/>
        <w:ind w:left="938"/>
        <w:jc w:val="both"/>
        <w:rPr>
          <w:rFonts w:ascii="Times New Roman" w:hAnsi="Times New Roman" w:cs="Times New Roman"/>
          <w:bCs/>
          <w:i/>
          <w:iCs/>
          <w:sz w:val="24"/>
          <w:szCs w:val="24"/>
        </w:rPr>
      </w:pPr>
      <w:r w:rsidRPr="006A506C">
        <w:rPr>
          <w:rFonts w:ascii="Times New Roman" w:hAnsi="Times New Roman" w:cs="Times New Roman"/>
          <w:bCs/>
          <w:i/>
          <w:iCs/>
          <w:sz w:val="24"/>
          <w:szCs w:val="24"/>
        </w:rPr>
        <w:t>“8.</w:t>
      </w:r>
      <w:r w:rsidRPr="006A506C">
        <w:rPr>
          <w:rFonts w:ascii="Times New Roman" w:hAnsi="Times New Roman" w:cs="Times New Roman"/>
          <w:i/>
          <w:iCs/>
          <w:noProof/>
          <w:sz w:val="24"/>
          <w:szCs w:val="24"/>
        </w:rPr>
        <w:t xml:space="preserve">Gadījumi, kad bezmaksas lietošanā nodoto nekustamo īpašumu jebkurai šī lēmuma </w:t>
      </w:r>
      <w:r w:rsidRPr="006A506C">
        <w:rPr>
          <w:rFonts w:ascii="Times New Roman" w:hAnsi="Times New Roman" w:cs="Times New Roman"/>
          <w:i/>
          <w:iCs/>
          <w:sz w:val="24"/>
          <w:szCs w:val="24"/>
        </w:rPr>
        <w:t>3.punktā norādītajai</w:t>
      </w:r>
      <w:r w:rsidRPr="006A506C">
        <w:rPr>
          <w:rFonts w:ascii="Times New Roman" w:hAnsi="Times New Roman" w:cs="Times New Roman"/>
          <w:i/>
          <w:iCs/>
          <w:noProof/>
          <w:sz w:val="24"/>
          <w:szCs w:val="24"/>
        </w:rPr>
        <w:t xml:space="preserve"> biedrībai vai uzņēmumam ir pienākums nodot atpakaļ pašvaldībai:</w:t>
      </w:r>
    </w:p>
    <w:p w14:paraId="41284C93" w14:textId="541E9B8F" w:rsidR="00DF5660" w:rsidRPr="006A506C" w:rsidRDefault="000E3F40" w:rsidP="00DF5660">
      <w:pPr>
        <w:pStyle w:val="Sarakstarindkopa"/>
        <w:numPr>
          <w:ilvl w:val="1"/>
          <w:numId w:val="10"/>
        </w:numPr>
        <w:spacing w:after="0" w:line="276" w:lineRule="auto"/>
        <w:jc w:val="both"/>
        <w:rPr>
          <w:rFonts w:ascii="Times New Roman" w:hAnsi="Times New Roman" w:cs="Times New Roman"/>
          <w:i/>
          <w:iCs/>
          <w:noProof/>
          <w:sz w:val="24"/>
          <w:szCs w:val="24"/>
        </w:rPr>
      </w:pPr>
      <w:r w:rsidRPr="006A506C">
        <w:rPr>
          <w:rFonts w:ascii="Times New Roman" w:hAnsi="Times New Roman" w:cs="Times New Roman"/>
          <w:i/>
          <w:iCs/>
          <w:noProof/>
          <w:sz w:val="24"/>
          <w:szCs w:val="24"/>
        </w:rPr>
        <w:t xml:space="preserve"> </w:t>
      </w:r>
      <w:r w:rsidR="00DF5660" w:rsidRPr="006A506C">
        <w:rPr>
          <w:rFonts w:ascii="Times New Roman" w:hAnsi="Times New Roman" w:cs="Times New Roman"/>
          <w:i/>
          <w:iCs/>
          <w:noProof/>
          <w:sz w:val="24"/>
          <w:szCs w:val="24"/>
        </w:rPr>
        <w:t>ja biedrība vai uzņēmums ir likvidēt</w:t>
      </w:r>
      <w:r w:rsidRPr="006A506C">
        <w:rPr>
          <w:rFonts w:ascii="Times New Roman" w:hAnsi="Times New Roman" w:cs="Times New Roman"/>
          <w:i/>
          <w:iCs/>
          <w:noProof/>
          <w:sz w:val="24"/>
          <w:szCs w:val="24"/>
        </w:rPr>
        <w:t>s</w:t>
      </w:r>
      <w:r w:rsidR="00DF5660" w:rsidRPr="006A506C">
        <w:rPr>
          <w:rFonts w:ascii="Times New Roman" w:hAnsi="Times New Roman" w:cs="Times New Roman"/>
          <w:i/>
          <w:iCs/>
          <w:noProof/>
          <w:sz w:val="24"/>
          <w:szCs w:val="24"/>
        </w:rPr>
        <w:t>;</w:t>
      </w:r>
    </w:p>
    <w:p w14:paraId="5E313933" w14:textId="2419E541" w:rsidR="00DF5660" w:rsidRPr="006A506C" w:rsidRDefault="00DF5660" w:rsidP="00DF5660">
      <w:pPr>
        <w:pStyle w:val="Sarakstarindkopa"/>
        <w:numPr>
          <w:ilvl w:val="1"/>
          <w:numId w:val="10"/>
        </w:numPr>
        <w:spacing w:after="0" w:line="276" w:lineRule="auto"/>
        <w:jc w:val="both"/>
        <w:rPr>
          <w:rFonts w:ascii="Times New Roman" w:hAnsi="Times New Roman" w:cs="Times New Roman"/>
          <w:i/>
          <w:iCs/>
          <w:noProof/>
          <w:sz w:val="24"/>
          <w:szCs w:val="24"/>
        </w:rPr>
      </w:pPr>
      <w:r w:rsidRPr="006A506C">
        <w:rPr>
          <w:rFonts w:ascii="Times New Roman" w:hAnsi="Times New Roman" w:cs="Times New Roman"/>
          <w:i/>
          <w:iCs/>
          <w:noProof/>
          <w:sz w:val="24"/>
          <w:szCs w:val="24"/>
        </w:rPr>
        <w:t>ja biedrība vai uzņēmums ir zaudēji</w:t>
      </w:r>
      <w:r w:rsidR="000E3F40" w:rsidRPr="006A506C">
        <w:rPr>
          <w:rFonts w:ascii="Times New Roman" w:hAnsi="Times New Roman" w:cs="Times New Roman"/>
          <w:i/>
          <w:iCs/>
          <w:noProof/>
          <w:sz w:val="24"/>
          <w:szCs w:val="24"/>
        </w:rPr>
        <w:t>s</w:t>
      </w:r>
      <w:r w:rsidRPr="006A506C">
        <w:rPr>
          <w:rFonts w:ascii="Times New Roman" w:hAnsi="Times New Roman" w:cs="Times New Roman"/>
          <w:i/>
          <w:iCs/>
          <w:noProof/>
          <w:sz w:val="24"/>
          <w:szCs w:val="24"/>
        </w:rPr>
        <w:t xml:space="preserve"> sabiedriskā labuma organizācijas vai sociālā uzņēmuma statusu;</w:t>
      </w:r>
    </w:p>
    <w:p w14:paraId="7F01F49C" w14:textId="19A21B35" w:rsidR="00DF5660" w:rsidRPr="006A506C" w:rsidRDefault="00DF5660" w:rsidP="00DF5660">
      <w:pPr>
        <w:pStyle w:val="Sarakstarindkopa"/>
        <w:numPr>
          <w:ilvl w:val="1"/>
          <w:numId w:val="10"/>
        </w:numPr>
        <w:spacing w:after="0" w:line="276" w:lineRule="auto"/>
        <w:jc w:val="both"/>
        <w:rPr>
          <w:rFonts w:ascii="Times New Roman" w:hAnsi="Times New Roman" w:cs="Times New Roman"/>
          <w:i/>
          <w:iCs/>
          <w:noProof/>
          <w:sz w:val="24"/>
          <w:szCs w:val="24"/>
        </w:rPr>
      </w:pPr>
      <w:r w:rsidRPr="006A506C">
        <w:rPr>
          <w:rFonts w:ascii="Times New Roman" w:hAnsi="Times New Roman" w:cs="Times New Roman"/>
          <w:i/>
          <w:iCs/>
          <w:noProof/>
          <w:sz w:val="24"/>
          <w:szCs w:val="24"/>
        </w:rPr>
        <w:t>ja lietošanā nodotais nekustamais īpašums vairs netiek izmantots šī lēmuma 6.punktā noteiktajiem mērķiem.</w:t>
      </w:r>
      <w:r w:rsidR="000E3F40" w:rsidRPr="006A506C">
        <w:rPr>
          <w:rFonts w:ascii="Times New Roman" w:hAnsi="Times New Roman" w:cs="Times New Roman"/>
          <w:i/>
          <w:iCs/>
          <w:noProof/>
          <w:sz w:val="24"/>
          <w:szCs w:val="24"/>
        </w:rPr>
        <w:t>”</w:t>
      </w:r>
    </w:p>
    <w:p w14:paraId="77B4C1E4" w14:textId="08D9F70B" w:rsidR="000E3F40" w:rsidRPr="006A506C" w:rsidRDefault="000E3F40" w:rsidP="000E3F40">
      <w:pPr>
        <w:pStyle w:val="Sarakstarindkopa"/>
        <w:numPr>
          <w:ilvl w:val="1"/>
          <w:numId w:val="1"/>
        </w:numPr>
        <w:jc w:val="both"/>
        <w:rPr>
          <w:rFonts w:ascii="Times New Roman" w:hAnsi="Times New Roman" w:cs="Times New Roman"/>
          <w:bCs/>
          <w:sz w:val="24"/>
          <w:szCs w:val="24"/>
        </w:rPr>
      </w:pPr>
      <w:r w:rsidRPr="006A506C">
        <w:rPr>
          <w:rFonts w:ascii="Times New Roman" w:hAnsi="Times New Roman" w:cs="Times New Roman"/>
          <w:b/>
          <w:sz w:val="24"/>
          <w:szCs w:val="24"/>
        </w:rPr>
        <w:t xml:space="preserve"> </w:t>
      </w:r>
      <w:r w:rsidR="00DF5660" w:rsidRPr="006A506C">
        <w:rPr>
          <w:rFonts w:ascii="Times New Roman" w:hAnsi="Times New Roman" w:cs="Times New Roman"/>
          <w:b/>
          <w:sz w:val="24"/>
          <w:szCs w:val="24"/>
        </w:rPr>
        <w:t xml:space="preserve">Izteikt </w:t>
      </w:r>
      <w:r w:rsidR="00DF5660" w:rsidRPr="006A506C">
        <w:rPr>
          <w:rFonts w:ascii="Times New Roman" w:hAnsi="Times New Roman" w:cs="Times New Roman"/>
          <w:bCs/>
          <w:sz w:val="24"/>
          <w:szCs w:val="24"/>
        </w:rPr>
        <w:t>Lēmuma 9.punktu šādā redakcijā:</w:t>
      </w:r>
    </w:p>
    <w:p w14:paraId="6B1EC671" w14:textId="1EC2EB5A" w:rsidR="000E3F40" w:rsidRPr="006A506C" w:rsidRDefault="000E3F40" w:rsidP="000E3F40">
      <w:pPr>
        <w:pStyle w:val="Sarakstarindkopa"/>
        <w:spacing w:after="0" w:line="276" w:lineRule="auto"/>
        <w:ind w:left="993" w:hanging="142"/>
        <w:jc w:val="both"/>
        <w:rPr>
          <w:rFonts w:ascii="Times New Roman" w:hAnsi="Times New Roman"/>
          <w:i/>
          <w:iCs/>
          <w:noProof/>
          <w:sz w:val="24"/>
          <w:szCs w:val="24"/>
        </w:rPr>
      </w:pPr>
      <w:r w:rsidRPr="006A506C">
        <w:rPr>
          <w:rFonts w:ascii="Times New Roman" w:hAnsi="Times New Roman"/>
          <w:i/>
          <w:iCs/>
          <w:noProof/>
          <w:sz w:val="24"/>
          <w:szCs w:val="24"/>
        </w:rPr>
        <w:t>“9.Gadījumi, kad bezmaksas lietošanā nodoto nekustamo īpašumu visām biedrībām un uzņēmumam ir pienākums nodot atpakaļ pašvaldībai:</w:t>
      </w:r>
    </w:p>
    <w:p w14:paraId="16AFBE9C" w14:textId="0C1865FF" w:rsidR="000E3F40" w:rsidRPr="006A506C" w:rsidRDefault="000E3F40" w:rsidP="000E3F40">
      <w:pPr>
        <w:pStyle w:val="Sarakstarindkopa"/>
        <w:numPr>
          <w:ilvl w:val="1"/>
          <w:numId w:val="11"/>
        </w:numPr>
        <w:spacing w:after="0" w:line="276" w:lineRule="auto"/>
        <w:jc w:val="both"/>
        <w:rPr>
          <w:rFonts w:ascii="Times New Roman" w:hAnsi="Times New Roman"/>
          <w:i/>
          <w:iCs/>
          <w:noProof/>
          <w:sz w:val="24"/>
          <w:szCs w:val="24"/>
        </w:rPr>
      </w:pPr>
      <w:r w:rsidRPr="006A506C">
        <w:rPr>
          <w:rFonts w:ascii="Times New Roman" w:hAnsi="Times New Roman"/>
          <w:i/>
          <w:iCs/>
          <w:noProof/>
          <w:sz w:val="24"/>
          <w:szCs w:val="24"/>
        </w:rPr>
        <w:t xml:space="preserve"> ja lietošanā nodotais nekustamais īpašums tiek izmantots nesaimnieciski;</w:t>
      </w:r>
    </w:p>
    <w:p w14:paraId="7BDD28F5" w14:textId="6677E78D" w:rsidR="00713150" w:rsidRPr="006A506C" w:rsidRDefault="000E3F40" w:rsidP="000E3F40">
      <w:pPr>
        <w:pStyle w:val="Sarakstarindkopa"/>
        <w:numPr>
          <w:ilvl w:val="1"/>
          <w:numId w:val="11"/>
        </w:numPr>
        <w:spacing w:after="0" w:line="276" w:lineRule="auto"/>
        <w:jc w:val="both"/>
        <w:rPr>
          <w:rFonts w:ascii="Times New Roman" w:hAnsi="Times New Roman"/>
          <w:i/>
          <w:iCs/>
          <w:noProof/>
          <w:sz w:val="24"/>
          <w:szCs w:val="24"/>
        </w:rPr>
      </w:pPr>
      <w:r w:rsidRPr="006A506C">
        <w:rPr>
          <w:rFonts w:ascii="Times New Roman" w:hAnsi="Times New Roman"/>
          <w:i/>
          <w:iCs/>
          <w:noProof/>
          <w:sz w:val="24"/>
          <w:szCs w:val="24"/>
        </w:rPr>
        <w:t>ja tiek būtiski pārkāpti vai netiek ievēroti starp pašvaldību, biedrībām un uzņēmumu noslēgtā nekustamā īpašuma daļas patapinājuma līguma noteikumi.”.</w:t>
      </w:r>
    </w:p>
    <w:p w14:paraId="2B19E711" w14:textId="1A9AAC06" w:rsidR="00713150" w:rsidRPr="006A506C" w:rsidRDefault="00713150" w:rsidP="005218F1">
      <w:pPr>
        <w:pStyle w:val="Sarakstarindkopa"/>
        <w:numPr>
          <w:ilvl w:val="0"/>
          <w:numId w:val="1"/>
        </w:numPr>
        <w:jc w:val="both"/>
        <w:rPr>
          <w:rFonts w:ascii="Times New Roman" w:eastAsia="Calibri" w:hAnsi="Times New Roman" w:cs="Times New Roman"/>
          <w:sz w:val="24"/>
          <w:szCs w:val="24"/>
        </w:rPr>
      </w:pPr>
      <w:r w:rsidRPr="006A506C">
        <w:rPr>
          <w:rFonts w:ascii="Times New Roman" w:eastAsia="Calibri" w:hAnsi="Times New Roman" w:cs="Times New Roman"/>
          <w:b/>
          <w:bCs/>
          <w:sz w:val="24"/>
          <w:szCs w:val="24"/>
        </w:rPr>
        <w:t xml:space="preserve">Uzdot </w:t>
      </w:r>
      <w:r w:rsidRPr="006A506C">
        <w:rPr>
          <w:rFonts w:ascii="Times New Roman" w:eastAsia="Calibri" w:hAnsi="Times New Roman" w:cs="Times New Roman"/>
          <w:sz w:val="24"/>
          <w:szCs w:val="24"/>
        </w:rPr>
        <w:t xml:space="preserve">Ogres novada pašvaldības centrālās administrācijas “Ogres novada pašvaldība” </w:t>
      </w:r>
      <w:r w:rsidR="005218F1" w:rsidRPr="006A506C">
        <w:rPr>
          <w:rFonts w:ascii="Times New Roman" w:eastAsia="Calibri" w:hAnsi="Times New Roman" w:cs="Times New Roman"/>
          <w:sz w:val="24"/>
          <w:szCs w:val="24"/>
        </w:rPr>
        <w:t>Nekustamo</w:t>
      </w:r>
      <w:r w:rsidR="000E3F40" w:rsidRPr="006A506C">
        <w:rPr>
          <w:rFonts w:ascii="Times New Roman" w:eastAsia="Calibri" w:hAnsi="Times New Roman" w:cs="Times New Roman"/>
          <w:sz w:val="24"/>
          <w:szCs w:val="24"/>
        </w:rPr>
        <w:t xml:space="preserve"> īpašumu pārvaldes </w:t>
      </w:r>
      <w:r w:rsidRPr="006A506C">
        <w:rPr>
          <w:rFonts w:ascii="Times New Roman" w:eastAsia="Calibri" w:hAnsi="Times New Roman" w:cs="Times New Roman"/>
          <w:sz w:val="24"/>
          <w:szCs w:val="24"/>
        </w:rPr>
        <w:t xml:space="preserve">nodaļai </w:t>
      </w:r>
      <w:r w:rsidR="005218F1" w:rsidRPr="006A506C">
        <w:rPr>
          <w:rFonts w:ascii="Times New Roman" w:eastAsia="Calibri" w:hAnsi="Times New Roman" w:cs="Times New Roman"/>
          <w:sz w:val="24"/>
          <w:szCs w:val="24"/>
        </w:rPr>
        <w:t xml:space="preserve">atbilstoši šim Lēmumam </w:t>
      </w:r>
      <w:r w:rsidR="000E3F40" w:rsidRPr="006A506C">
        <w:rPr>
          <w:rFonts w:ascii="Times New Roman" w:eastAsia="Calibri" w:hAnsi="Times New Roman" w:cs="Times New Roman"/>
          <w:sz w:val="24"/>
          <w:szCs w:val="24"/>
        </w:rPr>
        <w:t>sagatavot un organizēt</w:t>
      </w:r>
      <w:r w:rsidRPr="006A506C">
        <w:rPr>
          <w:rFonts w:ascii="Times New Roman" w:eastAsia="Calibri" w:hAnsi="Times New Roman" w:cs="Times New Roman"/>
          <w:sz w:val="24"/>
          <w:szCs w:val="24"/>
        </w:rPr>
        <w:t xml:space="preserve"> Vienošanās </w:t>
      </w:r>
      <w:r w:rsidR="000E3F40" w:rsidRPr="006A506C">
        <w:rPr>
          <w:rFonts w:ascii="Times New Roman" w:eastAsia="Calibri" w:hAnsi="Times New Roman" w:cs="Times New Roman"/>
          <w:sz w:val="24"/>
          <w:szCs w:val="24"/>
        </w:rPr>
        <w:t xml:space="preserve">par </w:t>
      </w:r>
      <w:r w:rsidRPr="006A506C">
        <w:rPr>
          <w:rFonts w:ascii="Times New Roman" w:eastAsia="Calibri" w:hAnsi="Times New Roman" w:cs="Times New Roman"/>
          <w:sz w:val="24"/>
          <w:szCs w:val="24"/>
        </w:rPr>
        <w:t>grozīju</w:t>
      </w:r>
      <w:r w:rsidR="000E3F40" w:rsidRPr="006A506C">
        <w:rPr>
          <w:rFonts w:ascii="Times New Roman" w:eastAsia="Calibri" w:hAnsi="Times New Roman" w:cs="Times New Roman"/>
          <w:sz w:val="24"/>
          <w:szCs w:val="24"/>
        </w:rPr>
        <w:t>miem</w:t>
      </w:r>
      <w:r w:rsidRPr="006A506C">
        <w:rPr>
          <w:rFonts w:ascii="Times New Roman" w:eastAsia="Calibri" w:hAnsi="Times New Roman" w:cs="Times New Roman"/>
          <w:sz w:val="24"/>
          <w:szCs w:val="24"/>
        </w:rPr>
        <w:t xml:space="preserve"> </w:t>
      </w:r>
      <w:r w:rsidR="005218F1" w:rsidRPr="006A506C">
        <w:rPr>
          <w:rFonts w:ascii="Times New Roman" w:eastAsia="Calibri" w:hAnsi="Times New Roman" w:cs="Times New Roman"/>
          <w:sz w:val="24"/>
          <w:szCs w:val="24"/>
        </w:rPr>
        <w:t xml:space="preserve">patapinājuma līgumā  Nr. 4.1-1/13-2013 </w:t>
      </w:r>
      <w:r w:rsidR="008E17AA" w:rsidRPr="006A506C">
        <w:rPr>
          <w:rFonts w:ascii="Times New Roman" w:eastAsia="Calibri" w:hAnsi="Times New Roman" w:cs="Times New Roman"/>
          <w:sz w:val="24"/>
          <w:szCs w:val="24"/>
        </w:rPr>
        <w:t>noslēgšanu.</w:t>
      </w:r>
    </w:p>
    <w:p w14:paraId="079F8428" w14:textId="77777777" w:rsidR="00713150" w:rsidRPr="006A506C" w:rsidRDefault="00713150" w:rsidP="005218F1">
      <w:pPr>
        <w:numPr>
          <w:ilvl w:val="0"/>
          <w:numId w:val="1"/>
        </w:numPr>
        <w:jc w:val="both"/>
        <w:rPr>
          <w:rFonts w:eastAsia="Calibri"/>
        </w:rPr>
      </w:pPr>
      <w:r w:rsidRPr="006A506C">
        <w:rPr>
          <w:rFonts w:eastAsia="Calibri"/>
          <w:b/>
          <w:bCs/>
        </w:rPr>
        <w:t>Kontroli</w:t>
      </w:r>
      <w:r w:rsidRPr="006A506C">
        <w:rPr>
          <w:rFonts w:eastAsia="Calibri"/>
        </w:rPr>
        <w:t xml:space="preserve"> par lēmuma izpildi uzdot Ogres novada pašvaldības izpilddirektoram.</w:t>
      </w:r>
    </w:p>
    <w:p w14:paraId="0D9DA530" w14:textId="77777777" w:rsidR="00713150" w:rsidRPr="006A506C" w:rsidRDefault="00713150" w:rsidP="00713150">
      <w:pPr>
        <w:pStyle w:val="Pamattekstaatkpe2"/>
        <w:ind w:left="0"/>
      </w:pPr>
    </w:p>
    <w:p w14:paraId="73D6CDD1" w14:textId="77777777" w:rsidR="00713150" w:rsidRPr="006A506C" w:rsidRDefault="00713150" w:rsidP="00713150">
      <w:pPr>
        <w:pStyle w:val="Pamattekstaatkpe2"/>
        <w:ind w:left="0"/>
      </w:pPr>
    </w:p>
    <w:p w14:paraId="12A2D1A6" w14:textId="77777777" w:rsidR="00713150" w:rsidRPr="006A506C" w:rsidRDefault="00713150" w:rsidP="00713150">
      <w:pPr>
        <w:pStyle w:val="Pamattekstaatkpe2"/>
        <w:ind w:left="0"/>
        <w:jc w:val="right"/>
      </w:pPr>
      <w:r w:rsidRPr="006A506C">
        <w:t>(Sēdes vadītāja,</w:t>
      </w:r>
    </w:p>
    <w:p w14:paraId="0B519790" w14:textId="77777777" w:rsidR="00713150" w:rsidRDefault="00713150" w:rsidP="00713150">
      <w:pPr>
        <w:pStyle w:val="Pamattekstaatkpe2"/>
        <w:ind w:left="218"/>
        <w:jc w:val="right"/>
      </w:pPr>
      <w:r w:rsidRPr="006A506C">
        <w:t xml:space="preserve">domes priekšsēdētāja </w:t>
      </w:r>
      <w:proofErr w:type="spellStart"/>
      <w:r w:rsidRPr="006A506C">
        <w:t>E.Helmaņa</w:t>
      </w:r>
      <w:proofErr w:type="spellEnd"/>
      <w:r w:rsidRPr="006A506C">
        <w:t xml:space="preserve"> paraksts)</w:t>
      </w:r>
    </w:p>
    <w:p w14:paraId="54302303" w14:textId="77777777" w:rsidR="00713150" w:rsidRDefault="00713150" w:rsidP="00713150"/>
    <w:p w14:paraId="55BC10AA" w14:textId="77777777" w:rsidR="00713150" w:rsidRDefault="00713150" w:rsidP="00713150">
      <w:pPr>
        <w:tabs>
          <w:tab w:val="left" w:pos="3840"/>
        </w:tabs>
      </w:pPr>
      <w:r>
        <w:tab/>
      </w:r>
    </w:p>
    <w:p w14:paraId="4EABB8A3" w14:textId="77777777" w:rsidR="00385356" w:rsidRDefault="00385356"/>
    <w:sectPr w:rsidR="00385356" w:rsidSect="0020050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576"/>
    <w:multiLevelType w:val="hybridMultilevel"/>
    <w:tmpl w:val="7892D84E"/>
    <w:lvl w:ilvl="0" w:tplc="586E029C">
      <w:start w:val="1"/>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1A1E16AE"/>
    <w:multiLevelType w:val="multilevel"/>
    <w:tmpl w:val="44ACCE26"/>
    <w:lvl w:ilvl="0">
      <w:start w:val="1"/>
      <w:numFmt w:val="decimal"/>
      <w:lvlText w:val="%1."/>
      <w:lvlJc w:val="left"/>
      <w:pPr>
        <w:ind w:left="720" w:hanging="360"/>
      </w:pPr>
      <w:rPr>
        <w:rFonts w:hint="default"/>
        <w:b w:val="0"/>
        <w:color w:val="auto"/>
      </w:rPr>
    </w:lvl>
    <w:lvl w:ilvl="1">
      <w:start w:val="1"/>
      <w:numFmt w:val="decimal"/>
      <w:isLgl/>
      <w:lvlText w:val="%1.%2."/>
      <w:lvlJc w:val="left"/>
      <w:pPr>
        <w:ind w:left="1353"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D56412"/>
    <w:multiLevelType w:val="hybridMultilevel"/>
    <w:tmpl w:val="B4301B5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 w15:restartNumberingAfterBreak="0">
    <w:nsid w:val="1E177FFC"/>
    <w:multiLevelType w:val="hybridMultilevel"/>
    <w:tmpl w:val="A912A590"/>
    <w:lvl w:ilvl="0" w:tplc="7F58BF2C">
      <w:start w:val="2020"/>
      <w:numFmt w:val="bullet"/>
      <w:lvlText w:val="-"/>
      <w:lvlJc w:val="left"/>
      <w:pPr>
        <w:ind w:left="1080" w:hanging="360"/>
      </w:pPr>
      <w:rPr>
        <w:rFonts w:ascii="Calibri Light" w:eastAsia="Times New Roman" w:hAnsi="Calibri Light" w:cstheme="majorHAns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3560EE9"/>
    <w:multiLevelType w:val="multilevel"/>
    <w:tmpl w:val="D4E299C8"/>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i/>
        <w:iCs/>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5" w15:restartNumberingAfterBreak="0">
    <w:nsid w:val="49742A16"/>
    <w:multiLevelType w:val="multilevel"/>
    <w:tmpl w:val="706C7C26"/>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4BF427D0"/>
    <w:multiLevelType w:val="hybridMultilevel"/>
    <w:tmpl w:val="19924844"/>
    <w:lvl w:ilvl="0" w:tplc="04260001">
      <w:start w:val="1"/>
      <w:numFmt w:val="bullet"/>
      <w:lvlText w:val=""/>
      <w:lvlJc w:val="left"/>
      <w:pPr>
        <w:ind w:left="2223" w:hanging="360"/>
      </w:pPr>
      <w:rPr>
        <w:rFonts w:ascii="Symbol" w:hAnsi="Symbol" w:hint="default"/>
      </w:rPr>
    </w:lvl>
    <w:lvl w:ilvl="1" w:tplc="04260003" w:tentative="1">
      <w:start w:val="1"/>
      <w:numFmt w:val="bullet"/>
      <w:lvlText w:val="o"/>
      <w:lvlJc w:val="left"/>
      <w:pPr>
        <w:ind w:left="2943" w:hanging="360"/>
      </w:pPr>
      <w:rPr>
        <w:rFonts w:ascii="Courier New" w:hAnsi="Courier New" w:cs="Courier New" w:hint="default"/>
      </w:rPr>
    </w:lvl>
    <w:lvl w:ilvl="2" w:tplc="04260005" w:tentative="1">
      <w:start w:val="1"/>
      <w:numFmt w:val="bullet"/>
      <w:lvlText w:val=""/>
      <w:lvlJc w:val="left"/>
      <w:pPr>
        <w:ind w:left="3663" w:hanging="360"/>
      </w:pPr>
      <w:rPr>
        <w:rFonts w:ascii="Wingdings" w:hAnsi="Wingdings" w:hint="default"/>
      </w:rPr>
    </w:lvl>
    <w:lvl w:ilvl="3" w:tplc="04260001" w:tentative="1">
      <w:start w:val="1"/>
      <w:numFmt w:val="bullet"/>
      <w:lvlText w:val=""/>
      <w:lvlJc w:val="left"/>
      <w:pPr>
        <w:ind w:left="4383" w:hanging="360"/>
      </w:pPr>
      <w:rPr>
        <w:rFonts w:ascii="Symbol" w:hAnsi="Symbol" w:hint="default"/>
      </w:rPr>
    </w:lvl>
    <w:lvl w:ilvl="4" w:tplc="04260003" w:tentative="1">
      <w:start w:val="1"/>
      <w:numFmt w:val="bullet"/>
      <w:lvlText w:val="o"/>
      <w:lvlJc w:val="left"/>
      <w:pPr>
        <w:ind w:left="5103" w:hanging="360"/>
      </w:pPr>
      <w:rPr>
        <w:rFonts w:ascii="Courier New" w:hAnsi="Courier New" w:cs="Courier New" w:hint="default"/>
      </w:rPr>
    </w:lvl>
    <w:lvl w:ilvl="5" w:tplc="04260005" w:tentative="1">
      <w:start w:val="1"/>
      <w:numFmt w:val="bullet"/>
      <w:lvlText w:val=""/>
      <w:lvlJc w:val="left"/>
      <w:pPr>
        <w:ind w:left="5823" w:hanging="360"/>
      </w:pPr>
      <w:rPr>
        <w:rFonts w:ascii="Wingdings" w:hAnsi="Wingdings" w:hint="default"/>
      </w:rPr>
    </w:lvl>
    <w:lvl w:ilvl="6" w:tplc="04260001" w:tentative="1">
      <w:start w:val="1"/>
      <w:numFmt w:val="bullet"/>
      <w:lvlText w:val=""/>
      <w:lvlJc w:val="left"/>
      <w:pPr>
        <w:ind w:left="6543" w:hanging="360"/>
      </w:pPr>
      <w:rPr>
        <w:rFonts w:ascii="Symbol" w:hAnsi="Symbol" w:hint="default"/>
      </w:rPr>
    </w:lvl>
    <w:lvl w:ilvl="7" w:tplc="04260003" w:tentative="1">
      <w:start w:val="1"/>
      <w:numFmt w:val="bullet"/>
      <w:lvlText w:val="o"/>
      <w:lvlJc w:val="left"/>
      <w:pPr>
        <w:ind w:left="7263" w:hanging="360"/>
      </w:pPr>
      <w:rPr>
        <w:rFonts w:ascii="Courier New" w:hAnsi="Courier New" w:cs="Courier New" w:hint="default"/>
      </w:rPr>
    </w:lvl>
    <w:lvl w:ilvl="8" w:tplc="04260005" w:tentative="1">
      <w:start w:val="1"/>
      <w:numFmt w:val="bullet"/>
      <w:lvlText w:val=""/>
      <w:lvlJc w:val="left"/>
      <w:pPr>
        <w:ind w:left="7983" w:hanging="360"/>
      </w:pPr>
      <w:rPr>
        <w:rFonts w:ascii="Wingdings" w:hAnsi="Wingdings" w:hint="default"/>
      </w:rPr>
    </w:lvl>
  </w:abstractNum>
  <w:abstractNum w:abstractNumId="7" w15:restartNumberingAfterBreak="0">
    <w:nsid w:val="4CA52D71"/>
    <w:multiLevelType w:val="hybridMultilevel"/>
    <w:tmpl w:val="0CA2EC34"/>
    <w:lvl w:ilvl="0" w:tplc="420C2B8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BE2915"/>
    <w:multiLevelType w:val="hybridMultilevel"/>
    <w:tmpl w:val="9AE23930"/>
    <w:lvl w:ilvl="0" w:tplc="32B00536">
      <w:start w:val="2020"/>
      <w:numFmt w:val="bullet"/>
      <w:lvlText w:val="-"/>
      <w:lvlJc w:val="left"/>
      <w:pPr>
        <w:ind w:left="1440" w:hanging="360"/>
      </w:pPr>
      <w:rPr>
        <w:rFonts w:ascii="Calibri Light" w:eastAsiaTheme="minorHAnsi" w:hAnsi="Calibri Light" w:cs="Times New Roman" w:hint="default"/>
        <w:i/>
        <w:sz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BAE77A0"/>
    <w:multiLevelType w:val="multilevel"/>
    <w:tmpl w:val="22882E86"/>
    <w:lvl w:ilvl="0">
      <w:start w:val="1"/>
      <w:numFmt w:val="decimal"/>
      <w:lvlText w:val="%1."/>
      <w:lvlJc w:val="left"/>
      <w:pPr>
        <w:ind w:left="578" w:hanging="360"/>
      </w:pPr>
      <w:rPr>
        <w:rFonts w:ascii="Times New Roman" w:eastAsia="Times New Roman" w:hAnsi="Times New Roman" w:cs="Times New Roman"/>
      </w:rPr>
    </w:lvl>
    <w:lvl w:ilvl="1">
      <w:start w:val="1"/>
      <w:numFmt w:val="decimal"/>
      <w:isLgl/>
      <w:lvlText w:val="%1.%2."/>
      <w:lvlJc w:val="left"/>
      <w:pPr>
        <w:ind w:left="938" w:hanging="360"/>
      </w:pPr>
      <w:rPr>
        <w:b/>
        <w:i w:val="0"/>
        <w:iCs w:val="0"/>
      </w:rPr>
    </w:lvl>
    <w:lvl w:ilvl="2">
      <w:start w:val="1"/>
      <w:numFmt w:val="decimal"/>
      <w:isLgl/>
      <w:lvlText w:val="%1.%2.%3."/>
      <w:lvlJc w:val="left"/>
      <w:pPr>
        <w:ind w:left="1658" w:hanging="720"/>
      </w:pPr>
      <w:rPr>
        <w:b/>
      </w:rPr>
    </w:lvl>
    <w:lvl w:ilvl="3">
      <w:start w:val="1"/>
      <w:numFmt w:val="decimal"/>
      <w:isLgl/>
      <w:lvlText w:val="%1.%2.%3.%4."/>
      <w:lvlJc w:val="left"/>
      <w:pPr>
        <w:ind w:left="2018" w:hanging="720"/>
      </w:pPr>
      <w:rPr>
        <w:b/>
      </w:rPr>
    </w:lvl>
    <w:lvl w:ilvl="4">
      <w:start w:val="1"/>
      <w:numFmt w:val="decimal"/>
      <w:isLgl/>
      <w:lvlText w:val="%1.%2.%3.%4.%5."/>
      <w:lvlJc w:val="left"/>
      <w:pPr>
        <w:ind w:left="2738" w:hanging="1080"/>
      </w:pPr>
      <w:rPr>
        <w:b/>
      </w:rPr>
    </w:lvl>
    <w:lvl w:ilvl="5">
      <w:start w:val="1"/>
      <w:numFmt w:val="decimal"/>
      <w:isLgl/>
      <w:lvlText w:val="%1.%2.%3.%4.%5.%6."/>
      <w:lvlJc w:val="left"/>
      <w:pPr>
        <w:ind w:left="3098" w:hanging="1080"/>
      </w:pPr>
      <w:rPr>
        <w:b/>
      </w:rPr>
    </w:lvl>
    <w:lvl w:ilvl="6">
      <w:start w:val="1"/>
      <w:numFmt w:val="decimal"/>
      <w:isLgl/>
      <w:lvlText w:val="%1.%2.%3.%4.%5.%6.%7."/>
      <w:lvlJc w:val="left"/>
      <w:pPr>
        <w:ind w:left="3818" w:hanging="1440"/>
      </w:pPr>
      <w:rPr>
        <w:b/>
      </w:rPr>
    </w:lvl>
    <w:lvl w:ilvl="7">
      <w:start w:val="1"/>
      <w:numFmt w:val="decimal"/>
      <w:isLgl/>
      <w:lvlText w:val="%1.%2.%3.%4.%5.%6.%7.%8."/>
      <w:lvlJc w:val="left"/>
      <w:pPr>
        <w:ind w:left="4178" w:hanging="1440"/>
      </w:pPr>
      <w:rPr>
        <w:b/>
      </w:rPr>
    </w:lvl>
    <w:lvl w:ilvl="8">
      <w:start w:val="1"/>
      <w:numFmt w:val="decimal"/>
      <w:isLgl/>
      <w:lvlText w:val="%1.%2.%3.%4.%5.%6.%7.%8.%9."/>
      <w:lvlJc w:val="left"/>
      <w:pPr>
        <w:ind w:left="4898" w:hanging="1800"/>
      </w:pPr>
      <w:rPr>
        <w:b/>
      </w:rPr>
    </w:lvl>
  </w:abstractNum>
  <w:abstractNum w:abstractNumId="10" w15:restartNumberingAfterBreak="0">
    <w:nsid w:val="70BB7E38"/>
    <w:multiLevelType w:val="hybridMultilevel"/>
    <w:tmpl w:val="E73A32A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8"/>
  </w:num>
  <w:num w:numId="5">
    <w:abstractNumId w:val="7"/>
  </w:num>
  <w:num w:numId="6">
    <w:abstractNumId w:val="6"/>
  </w:num>
  <w:num w:numId="7">
    <w:abstractNumId w:val="2"/>
  </w:num>
  <w:num w:numId="8">
    <w:abstractNumId w:val="1"/>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50"/>
    <w:rsid w:val="00020DBC"/>
    <w:rsid w:val="00037A4C"/>
    <w:rsid w:val="00067DFE"/>
    <w:rsid w:val="000C1D91"/>
    <w:rsid w:val="000E3F40"/>
    <w:rsid w:val="00143B34"/>
    <w:rsid w:val="00181926"/>
    <w:rsid w:val="00200504"/>
    <w:rsid w:val="002840D8"/>
    <w:rsid w:val="00286D73"/>
    <w:rsid w:val="002D4CCF"/>
    <w:rsid w:val="002E2AB6"/>
    <w:rsid w:val="00305762"/>
    <w:rsid w:val="003147F7"/>
    <w:rsid w:val="00385356"/>
    <w:rsid w:val="003C6ACC"/>
    <w:rsid w:val="00404DF6"/>
    <w:rsid w:val="00422F42"/>
    <w:rsid w:val="004D2F6C"/>
    <w:rsid w:val="005169F2"/>
    <w:rsid w:val="005218F1"/>
    <w:rsid w:val="005B3A2C"/>
    <w:rsid w:val="005C5C77"/>
    <w:rsid w:val="005E0FD7"/>
    <w:rsid w:val="006A506C"/>
    <w:rsid w:val="006F0F6C"/>
    <w:rsid w:val="00713150"/>
    <w:rsid w:val="0072674E"/>
    <w:rsid w:val="007415A8"/>
    <w:rsid w:val="0077352B"/>
    <w:rsid w:val="0079431D"/>
    <w:rsid w:val="00796708"/>
    <w:rsid w:val="00895C44"/>
    <w:rsid w:val="008E17AA"/>
    <w:rsid w:val="009413CD"/>
    <w:rsid w:val="00956833"/>
    <w:rsid w:val="00A53E4B"/>
    <w:rsid w:val="00AB0D0B"/>
    <w:rsid w:val="00B461D7"/>
    <w:rsid w:val="00D14AEB"/>
    <w:rsid w:val="00DA72E1"/>
    <w:rsid w:val="00DE637F"/>
    <w:rsid w:val="00DF5660"/>
    <w:rsid w:val="00E11DAC"/>
    <w:rsid w:val="00E31A63"/>
    <w:rsid w:val="00E514AA"/>
    <w:rsid w:val="00E70013"/>
    <w:rsid w:val="00E77AD5"/>
    <w:rsid w:val="00EC2363"/>
    <w:rsid w:val="00F2070D"/>
    <w:rsid w:val="00F66B7F"/>
    <w:rsid w:val="00FC7BDB"/>
    <w:rsid w:val="00FF23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8C22"/>
  <w15:chartTrackingRefBased/>
  <w15:docId w15:val="{BB04F9B8-3A18-41FF-B85C-37912759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3150"/>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semiHidden/>
    <w:unhideWhenUsed/>
    <w:qFormat/>
    <w:rsid w:val="00713150"/>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713150"/>
    <w:rPr>
      <w:rFonts w:ascii="Times New Roman" w:eastAsia="Times New Roman" w:hAnsi="Times New Roman" w:cs="Times New Roman"/>
      <w:b/>
      <w:bCs/>
      <w:sz w:val="24"/>
      <w:szCs w:val="24"/>
    </w:rPr>
  </w:style>
  <w:style w:type="paragraph" w:styleId="Pamattekstaatkpe2">
    <w:name w:val="Body Text Indent 2"/>
    <w:basedOn w:val="Parasts"/>
    <w:link w:val="Pamattekstaatkpe2Rakstz"/>
    <w:semiHidden/>
    <w:unhideWhenUsed/>
    <w:rsid w:val="00713150"/>
    <w:pPr>
      <w:ind w:left="-142"/>
      <w:jc w:val="both"/>
    </w:pPr>
    <w:rPr>
      <w:szCs w:val="20"/>
    </w:rPr>
  </w:style>
  <w:style w:type="character" w:customStyle="1" w:styleId="Pamattekstaatkpe2Rakstz">
    <w:name w:val="Pamatteksta atkāpe 2 Rakstz."/>
    <w:basedOn w:val="Noklusjumarindkopasfonts"/>
    <w:link w:val="Pamattekstaatkpe2"/>
    <w:semiHidden/>
    <w:rsid w:val="00713150"/>
    <w:rPr>
      <w:rFonts w:ascii="Times New Roman" w:eastAsia="Times New Roman" w:hAnsi="Times New Roman" w:cs="Times New Roman"/>
      <w:sz w:val="24"/>
      <w:szCs w:val="20"/>
    </w:rPr>
  </w:style>
  <w:style w:type="paragraph" w:styleId="Paraststmeklis">
    <w:name w:val="Normal (Web)"/>
    <w:basedOn w:val="Parasts"/>
    <w:uiPriority w:val="99"/>
    <w:unhideWhenUsed/>
    <w:rsid w:val="00713150"/>
    <w:pPr>
      <w:spacing w:before="100" w:beforeAutospacing="1" w:after="100" w:afterAutospacing="1"/>
    </w:pPr>
    <w:rPr>
      <w:lang w:eastAsia="lv-LV"/>
    </w:rPr>
  </w:style>
  <w:style w:type="paragraph" w:styleId="Sarakstarindkopa">
    <w:name w:val="List Paragraph"/>
    <w:aliases w:val="2,Satura rādītājs,Strip"/>
    <w:basedOn w:val="Parasts"/>
    <w:link w:val="SarakstarindkopaRakstz"/>
    <w:qFormat/>
    <w:rsid w:val="005B3A2C"/>
    <w:pPr>
      <w:spacing w:after="160" w:line="259" w:lineRule="auto"/>
      <w:ind w:left="720"/>
      <w:contextualSpacing/>
    </w:pPr>
    <w:rPr>
      <w:rFonts w:asciiTheme="minorHAnsi" w:eastAsiaTheme="minorHAnsi" w:hAnsiTheme="minorHAnsi" w:cstheme="minorBidi"/>
      <w:sz w:val="22"/>
      <w:szCs w:val="22"/>
    </w:rPr>
  </w:style>
  <w:style w:type="character" w:customStyle="1" w:styleId="SarakstarindkopaRakstz">
    <w:name w:val="Saraksta rindkopa Rakstz."/>
    <w:aliases w:val="2 Rakstz.,Satura rādītājs Rakstz.,Strip Rakstz."/>
    <w:link w:val="Sarakstarindkopa"/>
    <w:uiPriority w:val="34"/>
    <w:locked/>
    <w:rsid w:val="00422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7605</Words>
  <Characters>4335</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Santa Hermane</cp:lastModifiedBy>
  <cp:revision>2</cp:revision>
  <dcterms:created xsi:type="dcterms:W3CDTF">2021-10-15T07:24:00Z</dcterms:created>
  <dcterms:modified xsi:type="dcterms:W3CDTF">2021-10-15T07:24:00Z</dcterms:modified>
</cp:coreProperties>
</file>