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1BDC9" w14:textId="77777777" w:rsidR="00A236FC" w:rsidRDefault="00A236FC">
      <w:pPr>
        <w:pStyle w:val="Nosaukums"/>
        <w:ind w:left="-180"/>
        <w:jc w:val="right"/>
        <w:rPr>
          <w:sz w:val="24"/>
        </w:rPr>
      </w:pPr>
    </w:p>
    <w:p w14:paraId="0A6AC24E" w14:textId="00ED0E17" w:rsidR="00A236FC" w:rsidRDefault="001517B3">
      <w:pPr>
        <w:pStyle w:val="Apakvirsraksts"/>
        <w:rPr>
          <w:sz w:val="24"/>
          <w:szCs w:val="24"/>
        </w:rPr>
      </w:pPr>
      <w:bookmarkStart w:id="0" w:name="_heading=h.gjdgxs" w:colFirst="0" w:colLast="0"/>
      <w:bookmarkEnd w:id="0"/>
      <w:r>
        <w:rPr>
          <w:sz w:val="24"/>
          <w:szCs w:val="24"/>
        </w:rPr>
        <w:t>Saistošo noteikumu Nr.</w:t>
      </w:r>
      <w:r w:rsidR="008E010C">
        <w:rPr>
          <w:sz w:val="24"/>
          <w:szCs w:val="24"/>
        </w:rPr>
        <w:t>30</w:t>
      </w:r>
      <w:bookmarkStart w:id="1" w:name="_GoBack"/>
      <w:bookmarkEnd w:id="1"/>
      <w:r>
        <w:rPr>
          <w:sz w:val="24"/>
          <w:szCs w:val="24"/>
        </w:rPr>
        <w:t>/2021 „ Bērnu reģistrācijas, uzņemšanas un atskaitīšanas kārtība Ogres novada pašvaldības izglītības iestādēs, kurās īsteno pirmsskolas izglītības programmas ”</w:t>
      </w:r>
    </w:p>
    <w:p w14:paraId="3CACEE99" w14:textId="77777777" w:rsidR="00A236FC" w:rsidRDefault="00A236FC">
      <w:pPr>
        <w:pStyle w:val="Nosaukums"/>
        <w:rPr>
          <w:sz w:val="24"/>
        </w:rPr>
      </w:pPr>
    </w:p>
    <w:p w14:paraId="514A2944" w14:textId="77777777" w:rsidR="00A236FC" w:rsidRDefault="001517B3">
      <w:pPr>
        <w:pStyle w:val="Nosaukums"/>
        <w:rPr>
          <w:sz w:val="24"/>
        </w:rPr>
      </w:pPr>
      <w:r>
        <w:rPr>
          <w:sz w:val="24"/>
        </w:rPr>
        <w:t>Paskaidrojuma raksts</w:t>
      </w:r>
    </w:p>
    <w:p w14:paraId="251DECB2" w14:textId="77777777" w:rsidR="00A236FC" w:rsidRDefault="00A236FC">
      <w:pPr>
        <w:jc w:val="center"/>
      </w:pPr>
    </w:p>
    <w:tbl>
      <w:tblPr>
        <w:tblStyle w:val="a"/>
        <w:tblW w:w="9291" w:type="dxa"/>
        <w:tblInd w:w="-25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628"/>
        <w:gridCol w:w="6663"/>
      </w:tblGrid>
      <w:tr w:rsidR="00A236FC" w14:paraId="6924999C" w14:textId="77777777">
        <w:tc>
          <w:tcPr>
            <w:tcW w:w="2628" w:type="dxa"/>
            <w:tcBorders>
              <w:top w:val="single" w:sz="4" w:space="0" w:color="000000"/>
              <w:left w:val="single" w:sz="4" w:space="0" w:color="000000"/>
              <w:bottom w:val="single" w:sz="4" w:space="0" w:color="000000"/>
              <w:right w:val="single" w:sz="4" w:space="0" w:color="000000"/>
            </w:tcBorders>
            <w:vAlign w:val="center"/>
          </w:tcPr>
          <w:p w14:paraId="080E3E16" w14:textId="77777777" w:rsidR="00A236FC" w:rsidRDefault="001517B3">
            <w:pPr>
              <w:pBdr>
                <w:top w:val="nil"/>
                <w:left w:val="nil"/>
                <w:bottom w:val="nil"/>
                <w:right w:val="nil"/>
                <w:between w:val="nil"/>
              </w:pBdr>
              <w:spacing w:before="120" w:after="120"/>
              <w:jc w:val="center"/>
              <w:rPr>
                <w:b/>
                <w:color w:val="000000"/>
              </w:rPr>
            </w:pPr>
            <w:r>
              <w:rPr>
                <w:b/>
                <w:color w:val="000000"/>
              </w:rPr>
              <w:t>Paskaidrojuma raksta sadaļas</w:t>
            </w:r>
          </w:p>
        </w:tc>
        <w:tc>
          <w:tcPr>
            <w:tcW w:w="6663" w:type="dxa"/>
            <w:tcBorders>
              <w:top w:val="single" w:sz="4" w:space="0" w:color="000000"/>
              <w:left w:val="single" w:sz="4" w:space="0" w:color="000000"/>
              <w:bottom w:val="single" w:sz="4" w:space="0" w:color="000000"/>
              <w:right w:val="single" w:sz="4" w:space="0" w:color="000000"/>
            </w:tcBorders>
            <w:vAlign w:val="center"/>
          </w:tcPr>
          <w:p w14:paraId="2570882B" w14:textId="77777777" w:rsidR="00A236FC" w:rsidRDefault="001517B3">
            <w:pPr>
              <w:pBdr>
                <w:top w:val="nil"/>
                <w:left w:val="nil"/>
                <w:bottom w:val="nil"/>
                <w:right w:val="nil"/>
                <w:between w:val="nil"/>
              </w:pBdr>
              <w:jc w:val="center"/>
              <w:rPr>
                <w:b/>
                <w:color w:val="000000"/>
              </w:rPr>
            </w:pPr>
            <w:r>
              <w:rPr>
                <w:b/>
                <w:color w:val="000000"/>
              </w:rPr>
              <w:t>Norādāmā informācija</w:t>
            </w:r>
          </w:p>
        </w:tc>
      </w:tr>
      <w:tr w:rsidR="00A236FC" w14:paraId="06849687" w14:textId="77777777">
        <w:trPr>
          <w:trHeight w:val="4350"/>
        </w:trPr>
        <w:tc>
          <w:tcPr>
            <w:tcW w:w="2628" w:type="dxa"/>
            <w:tcBorders>
              <w:top w:val="single" w:sz="4" w:space="0" w:color="000000"/>
              <w:left w:val="single" w:sz="4" w:space="0" w:color="000000"/>
              <w:bottom w:val="single" w:sz="4" w:space="0" w:color="000000"/>
              <w:right w:val="single" w:sz="4" w:space="0" w:color="000000"/>
            </w:tcBorders>
            <w:vAlign w:val="center"/>
          </w:tcPr>
          <w:p w14:paraId="3C25D428" w14:textId="77777777" w:rsidR="00A236FC" w:rsidRDefault="001517B3">
            <w:pPr>
              <w:pBdr>
                <w:top w:val="nil"/>
                <w:left w:val="nil"/>
                <w:bottom w:val="nil"/>
                <w:right w:val="nil"/>
                <w:between w:val="nil"/>
              </w:pBdr>
              <w:spacing w:before="120" w:after="120"/>
              <w:rPr>
                <w:color w:val="000000"/>
              </w:rPr>
            </w:pPr>
            <w:r>
              <w:rPr>
                <w:color w:val="000000"/>
              </w:rPr>
              <w:t>1. Projekta nepieciešamības pamatojums</w:t>
            </w:r>
          </w:p>
        </w:tc>
        <w:tc>
          <w:tcPr>
            <w:tcW w:w="6663" w:type="dxa"/>
            <w:tcBorders>
              <w:top w:val="single" w:sz="4" w:space="0" w:color="000000"/>
              <w:left w:val="single" w:sz="4" w:space="0" w:color="000000"/>
              <w:bottom w:val="single" w:sz="4" w:space="0" w:color="000000"/>
              <w:right w:val="single" w:sz="4" w:space="0" w:color="000000"/>
            </w:tcBorders>
            <w:vAlign w:val="center"/>
          </w:tcPr>
          <w:p w14:paraId="1248DE3F" w14:textId="77777777" w:rsidR="00A236FC" w:rsidRDefault="001517B3">
            <w:pPr>
              <w:pBdr>
                <w:top w:val="nil"/>
                <w:left w:val="nil"/>
                <w:bottom w:val="nil"/>
                <w:right w:val="nil"/>
                <w:between w:val="nil"/>
              </w:pBdr>
              <w:jc w:val="both"/>
              <w:rPr>
                <w:color w:val="333333"/>
              </w:rPr>
            </w:pPr>
            <w:bookmarkStart w:id="2" w:name="_heading=h.l5npqdi9ysp0" w:colFirst="0" w:colLast="0"/>
            <w:bookmarkEnd w:id="2"/>
            <w:r>
              <w:t xml:space="preserve">Saskaņā ar Administratīvo teritoriju un apdzīvoto vietu likuma pārejas noteikumu 6. punktu ar 2021. gada 1. jūlija jaunievēlētās pašvaldības domes pirmo sēdi stājas spēkā jaunizveidotais Ogres novads, kurā ietilpst šādas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valstspilsēta, Ogresgala pagasts, Rembates pagasts, Suntažu pagasts, Taurupes pagasts, Tīnūžu pagasts, Tomes pagasts, un izbeidzas visu bijušo pašvaldību domju pilnvaras. Ogres novada pašvaldība ir novadā iekļauto pašvaldību institūciju, finanšu, mantas, tiesību un saistību pārņēmēja. Likuma pārejas noteikumu 17. punkts noteic, ka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 </w:t>
            </w:r>
          </w:p>
          <w:p w14:paraId="1082D6F4" w14:textId="6D7C7F75" w:rsidR="00A236FC" w:rsidRDefault="001517B3">
            <w:pPr>
              <w:pBdr>
                <w:top w:val="nil"/>
                <w:left w:val="nil"/>
                <w:bottom w:val="nil"/>
                <w:right w:val="nil"/>
                <w:between w:val="nil"/>
              </w:pBdr>
              <w:jc w:val="both"/>
              <w:rPr>
                <w:color w:val="333333"/>
              </w:rPr>
            </w:pPr>
            <w:bookmarkStart w:id="3" w:name="_heading=h.wzuufegv87l7" w:colFirst="0" w:colLast="0"/>
            <w:bookmarkEnd w:id="3"/>
            <w:r>
              <w:t xml:space="preserve">Pamatojoties uz likuma „Par pašvaldībām” 15. panta pirmās daļas 4. punktu, pašvaldības autonomā funkcija ir gādāt par iedzīvotāju izglītību (pirmsskolas  un skolas vecuma bērnu nodrošināšana ar vietām mācību un audzināšanas iestādēs). Izglītības likuma 17. panta pirmā daļa nosaka, ka katrai pašvaldībai ir pienākums nodrošināt bērniem, kuru dzīvesvieta deklarēta pašvaldības administratīvajā teritorijā, iespēju iegūt pirmsskolas izglītību bērna dzīvesvietai tuvākajā izglītības iestādē. Vispārējās izglītības likuma 21. pants nosaka, ka pašvaldība savā administratīvajā teritorijā nodrošina vienlīdzīgu pieeju pirmsskolas izglītības iestādēm bērniem no pusotra gada vecuma un 26. pants nosaka, ka pašvaldību vispārējās pirmsskolas izglītības iestādēs izglītojamos uzņem izglītības iestādes dibinātāja noteiktajā kārtībā, ievērojot </w:t>
            </w:r>
            <w:hyperlink r:id="rId5">
              <w:r>
                <w:t>Izglītības likuma</w:t>
              </w:r>
            </w:hyperlink>
            <w:r>
              <w:t xml:space="preserve"> un citu likumu noteikumus.</w:t>
            </w:r>
          </w:p>
          <w:p w14:paraId="067D0DBC" w14:textId="77777777" w:rsidR="00A236FC" w:rsidRDefault="00A236FC">
            <w:pPr>
              <w:pBdr>
                <w:top w:val="nil"/>
                <w:left w:val="nil"/>
                <w:bottom w:val="nil"/>
                <w:right w:val="nil"/>
                <w:between w:val="nil"/>
              </w:pBdr>
              <w:jc w:val="both"/>
              <w:rPr>
                <w:color w:val="000000"/>
              </w:rPr>
            </w:pPr>
          </w:p>
        </w:tc>
      </w:tr>
      <w:tr w:rsidR="00A236FC" w14:paraId="1ED28718" w14:textId="77777777">
        <w:tc>
          <w:tcPr>
            <w:tcW w:w="2628" w:type="dxa"/>
            <w:tcBorders>
              <w:top w:val="single" w:sz="4" w:space="0" w:color="000000"/>
              <w:left w:val="single" w:sz="4" w:space="0" w:color="000000"/>
              <w:bottom w:val="single" w:sz="4" w:space="0" w:color="000000"/>
              <w:right w:val="single" w:sz="4" w:space="0" w:color="000000"/>
            </w:tcBorders>
            <w:vAlign w:val="center"/>
          </w:tcPr>
          <w:p w14:paraId="278F797C" w14:textId="77777777" w:rsidR="00A236FC" w:rsidRDefault="001517B3">
            <w:pPr>
              <w:pBdr>
                <w:top w:val="nil"/>
                <w:left w:val="nil"/>
                <w:bottom w:val="nil"/>
                <w:right w:val="nil"/>
                <w:between w:val="nil"/>
              </w:pBdr>
              <w:spacing w:before="120" w:after="120"/>
              <w:rPr>
                <w:color w:val="000000"/>
              </w:rPr>
            </w:pPr>
            <w:r>
              <w:rPr>
                <w:color w:val="000000"/>
              </w:rPr>
              <w:lastRenderedPageBreak/>
              <w:t>2. Īss projekta satura izklāsts</w:t>
            </w:r>
          </w:p>
        </w:tc>
        <w:tc>
          <w:tcPr>
            <w:tcW w:w="6663" w:type="dxa"/>
            <w:tcBorders>
              <w:top w:val="single" w:sz="4" w:space="0" w:color="000000"/>
              <w:left w:val="single" w:sz="4" w:space="0" w:color="000000"/>
              <w:bottom w:val="single" w:sz="4" w:space="0" w:color="000000"/>
              <w:right w:val="single" w:sz="4" w:space="0" w:color="000000"/>
            </w:tcBorders>
            <w:vAlign w:val="center"/>
          </w:tcPr>
          <w:p w14:paraId="4634459D" w14:textId="77777777" w:rsidR="00A236FC" w:rsidRDefault="001517B3">
            <w:pPr>
              <w:pBdr>
                <w:top w:val="nil"/>
                <w:left w:val="nil"/>
                <w:bottom w:val="nil"/>
                <w:right w:val="nil"/>
                <w:between w:val="nil"/>
              </w:pBdr>
              <w:jc w:val="both"/>
              <w:rPr>
                <w:color w:val="000000"/>
              </w:rPr>
            </w:pPr>
            <w:r>
              <w:rPr>
                <w:color w:val="000000"/>
              </w:rPr>
              <w:t>Saistošie noteikumi nosaka:</w:t>
            </w:r>
          </w:p>
          <w:p w14:paraId="5E5F8162" w14:textId="77777777" w:rsidR="00A236FC" w:rsidRDefault="001517B3">
            <w:pPr>
              <w:pBdr>
                <w:top w:val="nil"/>
                <w:left w:val="nil"/>
                <w:bottom w:val="nil"/>
                <w:right w:val="nil"/>
                <w:between w:val="nil"/>
              </w:pBdr>
              <w:jc w:val="both"/>
              <w:rPr>
                <w:color w:val="000000"/>
              </w:rPr>
            </w:pPr>
            <w:r>
              <w:rPr>
                <w:color w:val="000000"/>
              </w:rPr>
              <w:t>1) bērnu reģistrēšanas kārtību;</w:t>
            </w:r>
          </w:p>
          <w:p w14:paraId="10F37548" w14:textId="77777777" w:rsidR="00A236FC" w:rsidRDefault="001517B3">
            <w:pPr>
              <w:pBdr>
                <w:top w:val="nil"/>
                <w:left w:val="nil"/>
                <w:bottom w:val="nil"/>
                <w:right w:val="nil"/>
                <w:between w:val="nil"/>
              </w:pBdr>
              <w:jc w:val="both"/>
            </w:pPr>
            <w:r>
              <w:rPr>
                <w:color w:val="000000"/>
              </w:rPr>
              <w:t>2) bērnu uzņemšanas</w:t>
            </w:r>
            <w:r>
              <w:t xml:space="preserve"> kārtību;</w:t>
            </w:r>
          </w:p>
          <w:p w14:paraId="66E6F51D" w14:textId="77777777" w:rsidR="00A236FC" w:rsidRDefault="001517B3">
            <w:pPr>
              <w:pBdr>
                <w:top w:val="nil"/>
                <w:left w:val="nil"/>
                <w:bottom w:val="nil"/>
                <w:right w:val="nil"/>
                <w:between w:val="nil"/>
              </w:pBdr>
              <w:jc w:val="both"/>
            </w:pPr>
            <w:r>
              <w:t>3) bērnu atskaitīšanas kārtību;</w:t>
            </w:r>
          </w:p>
          <w:p w14:paraId="45564EF3" w14:textId="77777777" w:rsidR="00A236FC" w:rsidRDefault="001517B3">
            <w:pPr>
              <w:pBdr>
                <w:top w:val="nil"/>
                <w:left w:val="nil"/>
                <w:bottom w:val="nil"/>
                <w:right w:val="nil"/>
                <w:between w:val="nil"/>
              </w:pBdr>
              <w:jc w:val="both"/>
              <w:rPr>
                <w:color w:val="000000"/>
              </w:rPr>
            </w:pPr>
            <w:r>
              <w:t>4)</w:t>
            </w:r>
            <w:r>
              <w:rPr>
                <w:color w:val="000000"/>
              </w:rPr>
              <w:t xml:space="preserve"> pirmsskolas izglītības iestādes vadītāju atbildību;</w:t>
            </w:r>
          </w:p>
          <w:p w14:paraId="1B1F8BF5" w14:textId="77777777" w:rsidR="00A236FC" w:rsidRDefault="001517B3">
            <w:pPr>
              <w:pBdr>
                <w:top w:val="nil"/>
                <w:left w:val="nil"/>
                <w:bottom w:val="nil"/>
                <w:right w:val="nil"/>
                <w:between w:val="nil"/>
              </w:pBdr>
              <w:rPr>
                <w:color w:val="000000"/>
              </w:rPr>
            </w:pPr>
            <w:r>
              <w:t xml:space="preserve">5) </w:t>
            </w:r>
            <w:r>
              <w:rPr>
                <w:color w:val="000000"/>
              </w:rPr>
              <w:t>rindas kārtību, kādā bērni tiek nodrošināti ar vietām pirmsskolas izglītības iestādēs u</w:t>
            </w:r>
            <w:r>
              <w:t>n iestādes, kas īsteno pirmsskolas izglītības programmas</w:t>
            </w:r>
            <w:r>
              <w:rPr>
                <w:color w:val="000000"/>
              </w:rPr>
              <w:t>;</w:t>
            </w:r>
          </w:p>
          <w:p w14:paraId="2448FB04" w14:textId="77777777" w:rsidR="00A236FC" w:rsidRDefault="001517B3">
            <w:pPr>
              <w:pBdr>
                <w:top w:val="nil"/>
                <w:left w:val="nil"/>
                <w:bottom w:val="nil"/>
                <w:right w:val="nil"/>
                <w:between w:val="nil"/>
              </w:pBdr>
              <w:rPr>
                <w:color w:val="000000"/>
              </w:rPr>
            </w:pPr>
            <w:r>
              <w:t>6)</w:t>
            </w:r>
            <w:r>
              <w:rPr>
                <w:color w:val="000000"/>
              </w:rPr>
              <w:t xml:space="preserve"> </w:t>
            </w:r>
            <w:r>
              <w:t xml:space="preserve">prioritātes </w:t>
            </w:r>
            <w:r>
              <w:rPr>
                <w:color w:val="000000"/>
              </w:rPr>
              <w:t>vietas piešķiršanai pirmsskolas izglītības iestādēs.</w:t>
            </w:r>
          </w:p>
        </w:tc>
      </w:tr>
      <w:tr w:rsidR="00A236FC" w14:paraId="19B04577" w14:textId="77777777">
        <w:trPr>
          <w:trHeight w:val="1268"/>
        </w:trPr>
        <w:tc>
          <w:tcPr>
            <w:tcW w:w="2628" w:type="dxa"/>
            <w:tcBorders>
              <w:top w:val="single" w:sz="4" w:space="0" w:color="000000"/>
              <w:left w:val="single" w:sz="4" w:space="0" w:color="000000"/>
              <w:bottom w:val="single" w:sz="4" w:space="0" w:color="000000"/>
              <w:right w:val="single" w:sz="4" w:space="0" w:color="000000"/>
            </w:tcBorders>
            <w:vAlign w:val="center"/>
          </w:tcPr>
          <w:p w14:paraId="0D9577DE" w14:textId="77777777" w:rsidR="00A236FC" w:rsidRDefault="001517B3">
            <w:pPr>
              <w:pBdr>
                <w:top w:val="nil"/>
                <w:left w:val="nil"/>
                <w:bottom w:val="nil"/>
                <w:right w:val="nil"/>
                <w:between w:val="nil"/>
              </w:pBdr>
              <w:rPr>
                <w:color w:val="000000"/>
              </w:rPr>
            </w:pPr>
            <w:r>
              <w:rPr>
                <w:color w:val="000000"/>
              </w:rPr>
              <w:t>3. Informācija par plānoto projekta ietekmi uz pašvaldības budžetu</w:t>
            </w:r>
          </w:p>
        </w:tc>
        <w:tc>
          <w:tcPr>
            <w:tcW w:w="6663" w:type="dxa"/>
            <w:tcBorders>
              <w:top w:val="single" w:sz="4" w:space="0" w:color="000000"/>
              <w:left w:val="single" w:sz="4" w:space="0" w:color="000000"/>
              <w:bottom w:val="single" w:sz="4" w:space="0" w:color="000000"/>
              <w:right w:val="single" w:sz="4" w:space="0" w:color="000000"/>
            </w:tcBorders>
            <w:vAlign w:val="center"/>
          </w:tcPr>
          <w:p w14:paraId="3A243273" w14:textId="77777777" w:rsidR="00A236FC" w:rsidRDefault="001517B3">
            <w:pPr>
              <w:pBdr>
                <w:top w:val="nil"/>
                <w:left w:val="nil"/>
                <w:bottom w:val="nil"/>
                <w:right w:val="nil"/>
                <w:between w:val="nil"/>
              </w:pBdr>
              <w:jc w:val="both"/>
              <w:rPr>
                <w:color w:val="000000"/>
              </w:rPr>
            </w:pPr>
            <w:r>
              <w:rPr>
                <w:color w:val="000000"/>
              </w:rPr>
              <w:t>Lēmumam nav tiešas ietekmes uz pašvaldības budžetu.</w:t>
            </w:r>
          </w:p>
        </w:tc>
      </w:tr>
      <w:tr w:rsidR="00A236FC" w14:paraId="60CC5980" w14:textId="77777777">
        <w:trPr>
          <w:trHeight w:val="1839"/>
        </w:trPr>
        <w:tc>
          <w:tcPr>
            <w:tcW w:w="2628" w:type="dxa"/>
            <w:tcBorders>
              <w:top w:val="single" w:sz="4" w:space="0" w:color="000000"/>
              <w:left w:val="single" w:sz="4" w:space="0" w:color="000000"/>
              <w:bottom w:val="single" w:sz="4" w:space="0" w:color="000000"/>
              <w:right w:val="single" w:sz="4" w:space="0" w:color="000000"/>
            </w:tcBorders>
            <w:vAlign w:val="center"/>
          </w:tcPr>
          <w:p w14:paraId="1A6597FC" w14:textId="77777777" w:rsidR="00A236FC" w:rsidRDefault="001517B3">
            <w:pPr>
              <w:spacing w:before="120" w:after="120"/>
            </w:pPr>
            <w:r>
              <w:t>4. Informācija par plānoto projekta ietekmi uz uzņēmējdarbības vidi pašvaldības teritorijā</w:t>
            </w:r>
          </w:p>
        </w:tc>
        <w:tc>
          <w:tcPr>
            <w:tcW w:w="6663" w:type="dxa"/>
            <w:tcBorders>
              <w:top w:val="single" w:sz="4" w:space="0" w:color="000000"/>
              <w:left w:val="single" w:sz="4" w:space="0" w:color="000000"/>
              <w:bottom w:val="single" w:sz="4" w:space="0" w:color="000000"/>
              <w:right w:val="single" w:sz="4" w:space="0" w:color="000000"/>
            </w:tcBorders>
            <w:vAlign w:val="center"/>
          </w:tcPr>
          <w:p w14:paraId="46846966" w14:textId="77777777" w:rsidR="00A236FC" w:rsidRDefault="001517B3">
            <w:pPr>
              <w:pBdr>
                <w:top w:val="nil"/>
                <w:left w:val="nil"/>
                <w:bottom w:val="nil"/>
                <w:right w:val="nil"/>
                <w:between w:val="nil"/>
              </w:pBdr>
              <w:jc w:val="both"/>
              <w:rPr>
                <w:color w:val="000000"/>
              </w:rPr>
            </w:pPr>
            <w:r>
              <w:rPr>
                <w:color w:val="000000"/>
              </w:rPr>
              <w:t>Saistošie noteikumi tiešā veidā neietekmē uzņemējdarbības vidi pašvaldības teritorijā.</w:t>
            </w:r>
          </w:p>
        </w:tc>
      </w:tr>
      <w:tr w:rsidR="00A236FC" w14:paraId="77CEFAE4" w14:textId="77777777">
        <w:tc>
          <w:tcPr>
            <w:tcW w:w="2628" w:type="dxa"/>
            <w:tcBorders>
              <w:top w:val="single" w:sz="4" w:space="0" w:color="000000"/>
              <w:left w:val="single" w:sz="4" w:space="0" w:color="000000"/>
              <w:bottom w:val="single" w:sz="4" w:space="0" w:color="000000"/>
              <w:right w:val="single" w:sz="4" w:space="0" w:color="000000"/>
            </w:tcBorders>
            <w:vAlign w:val="center"/>
          </w:tcPr>
          <w:p w14:paraId="1A926F79" w14:textId="77777777" w:rsidR="00A236FC" w:rsidRDefault="001517B3">
            <w:pPr>
              <w:spacing w:before="120" w:after="120"/>
            </w:pPr>
            <w:r>
              <w:t>5. Informācija par administratīvajām procedūrām</w:t>
            </w:r>
          </w:p>
        </w:tc>
        <w:tc>
          <w:tcPr>
            <w:tcW w:w="6663" w:type="dxa"/>
            <w:tcBorders>
              <w:top w:val="single" w:sz="4" w:space="0" w:color="000000"/>
              <w:left w:val="single" w:sz="4" w:space="0" w:color="000000"/>
              <w:bottom w:val="single" w:sz="4" w:space="0" w:color="000000"/>
              <w:right w:val="single" w:sz="4" w:space="0" w:color="000000"/>
            </w:tcBorders>
            <w:vAlign w:val="center"/>
          </w:tcPr>
          <w:p w14:paraId="7ECB44FA" w14:textId="77777777" w:rsidR="00A236FC" w:rsidRDefault="001517B3">
            <w:pPr>
              <w:pBdr>
                <w:top w:val="nil"/>
                <w:left w:val="nil"/>
                <w:bottom w:val="nil"/>
                <w:right w:val="nil"/>
                <w:between w:val="nil"/>
              </w:pBdr>
              <w:jc w:val="both"/>
              <w:rPr>
                <w:color w:val="000000"/>
              </w:rPr>
            </w:pPr>
            <w:r>
              <w:rPr>
                <w:color w:val="000000"/>
              </w:rPr>
              <w:t xml:space="preserve">Saistošo noteikumu izpildi nodrošinās Ogres novada </w:t>
            </w:r>
            <w:r>
              <w:t xml:space="preserve">Izglītības pārvalde, pašvaldības vienotie klientu apkalpošanas centri un </w:t>
            </w:r>
            <w:r>
              <w:rPr>
                <w:color w:val="000000"/>
              </w:rPr>
              <w:t>vispārējās izglītības iestāžu vadītāji.</w:t>
            </w:r>
          </w:p>
          <w:p w14:paraId="57222AB9" w14:textId="77777777" w:rsidR="00A236FC" w:rsidRDefault="001517B3">
            <w:pPr>
              <w:pBdr>
                <w:top w:val="nil"/>
                <w:left w:val="nil"/>
                <w:bottom w:val="nil"/>
                <w:right w:val="nil"/>
                <w:between w:val="nil"/>
              </w:pBdr>
              <w:jc w:val="both"/>
              <w:rPr>
                <w:color w:val="000000"/>
              </w:rPr>
            </w:pPr>
            <w:r>
              <w:rPr>
                <w:color w:val="000000"/>
              </w:rPr>
              <w:t>Saistošie noteikumi attiecas uz pirmsskolas izglītības iestādēm un vispārizglītojošajām skolām, k</w:t>
            </w:r>
            <w:r>
              <w:t>uras</w:t>
            </w:r>
            <w:r>
              <w:rPr>
                <w:color w:val="000000"/>
              </w:rPr>
              <w:t xml:space="preserve"> īsteno pirmsskolas izglītības programmas.</w:t>
            </w:r>
          </w:p>
          <w:p w14:paraId="54CDD771" w14:textId="77777777" w:rsidR="00A236FC" w:rsidRDefault="001517B3">
            <w:pPr>
              <w:pBdr>
                <w:top w:val="nil"/>
                <w:left w:val="nil"/>
                <w:bottom w:val="nil"/>
                <w:right w:val="nil"/>
                <w:between w:val="nil"/>
              </w:pBdr>
              <w:jc w:val="both"/>
              <w:rPr>
                <w:color w:val="000000"/>
              </w:rPr>
            </w:pPr>
            <w:r>
              <w:rPr>
                <w:color w:val="000000"/>
              </w:rPr>
              <w:t xml:space="preserve">Privātpersonas saistošo noteikumu piemērošanā var griezties Ogres novada </w:t>
            </w:r>
            <w:r>
              <w:t>Izglītības</w:t>
            </w:r>
            <w:r>
              <w:rPr>
                <w:color w:val="000000"/>
              </w:rPr>
              <w:t xml:space="preserve"> pārvaldē, </w:t>
            </w:r>
            <w:r>
              <w:t>pašvaldības vienotajos klientu apkalpošanas centros vai</w:t>
            </w:r>
            <w:r>
              <w:rPr>
                <w:color w:val="000000"/>
              </w:rPr>
              <w:t xml:space="preserve"> Ogres novada izglītības iestādēs, </w:t>
            </w:r>
            <w:r>
              <w:t xml:space="preserve">kuras īsteno </w:t>
            </w:r>
            <w:r>
              <w:rPr>
                <w:color w:val="000000"/>
              </w:rPr>
              <w:t>pirmsskolas izglītības programmas.</w:t>
            </w:r>
          </w:p>
        </w:tc>
      </w:tr>
      <w:tr w:rsidR="00A236FC" w14:paraId="48B4DD2C" w14:textId="77777777">
        <w:tc>
          <w:tcPr>
            <w:tcW w:w="2628" w:type="dxa"/>
            <w:tcBorders>
              <w:top w:val="single" w:sz="4" w:space="0" w:color="000000"/>
              <w:left w:val="single" w:sz="4" w:space="0" w:color="000000"/>
              <w:bottom w:val="single" w:sz="4" w:space="0" w:color="000000"/>
              <w:right w:val="single" w:sz="4" w:space="0" w:color="000000"/>
            </w:tcBorders>
            <w:vAlign w:val="center"/>
          </w:tcPr>
          <w:p w14:paraId="5A7BEBCC" w14:textId="77777777" w:rsidR="00A236FC" w:rsidRDefault="001517B3">
            <w:pPr>
              <w:spacing w:before="120" w:after="120"/>
            </w:pPr>
            <w:r>
              <w:t>6. Informācija par konsultācijām ar privātpersonām</w:t>
            </w:r>
          </w:p>
        </w:tc>
        <w:tc>
          <w:tcPr>
            <w:tcW w:w="6663" w:type="dxa"/>
            <w:tcBorders>
              <w:top w:val="single" w:sz="4" w:space="0" w:color="000000"/>
              <w:left w:val="single" w:sz="4" w:space="0" w:color="000000"/>
              <w:bottom w:val="single" w:sz="4" w:space="0" w:color="000000"/>
              <w:right w:val="single" w:sz="4" w:space="0" w:color="000000"/>
            </w:tcBorders>
            <w:vAlign w:val="center"/>
          </w:tcPr>
          <w:p w14:paraId="5F11CB65" w14:textId="77777777" w:rsidR="00A236FC" w:rsidRDefault="001517B3">
            <w:pPr>
              <w:pBdr>
                <w:top w:val="nil"/>
                <w:left w:val="nil"/>
                <w:bottom w:val="nil"/>
                <w:right w:val="nil"/>
                <w:between w:val="nil"/>
              </w:pBdr>
              <w:jc w:val="both"/>
              <w:rPr>
                <w:color w:val="000000"/>
              </w:rPr>
            </w:pPr>
            <w:r>
              <w:rPr>
                <w:color w:val="000000"/>
              </w:rPr>
              <w:t>Saistošo noteikumu izstrādes procesā konsultācijas ar privātpersonām nav veiktas</w:t>
            </w:r>
            <w:r>
              <w:t>.</w:t>
            </w:r>
            <w:r>
              <w:rPr>
                <w:color w:val="000000"/>
              </w:rPr>
              <w:t xml:space="preserve"> </w:t>
            </w:r>
          </w:p>
        </w:tc>
      </w:tr>
    </w:tbl>
    <w:p w14:paraId="5D95C802" w14:textId="77777777" w:rsidR="00A236FC" w:rsidRDefault="00A236FC">
      <w:pPr>
        <w:jc w:val="center"/>
      </w:pPr>
    </w:p>
    <w:p w14:paraId="5626EB90" w14:textId="77777777" w:rsidR="00A236FC" w:rsidRDefault="00A236FC">
      <w:pPr>
        <w:jc w:val="center"/>
      </w:pPr>
    </w:p>
    <w:p w14:paraId="2E27D04D" w14:textId="77777777" w:rsidR="00A236FC" w:rsidRDefault="00A236FC"/>
    <w:p w14:paraId="486EDD68" w14:textId="1E065B1C" w:rsidR="00A236FC" w:rsidRDefault="001517B3">
      <w:r>
        <w:t>Domes priekšsēdētājs</w:t>
      </w:r>
      <w:r>
        <w:tab/>
      </w:r>
      <w:r>
        <w:tab/>
      </w:r>
      <w:r>
        <w:tab/>
      </w:r>
      <w:r>
        <w:tab/>
      </w:r>
      <w:r>
        <w:tab/>
      </w:r>
      <w:r>
        <w:tab/>
      </w:r>
      <w:r>
        <w:tab/>
      </w:r>
      <w:r>
        <w:tab/>
        <w:t>E.Helmanis</w:t>
      </w:r>
    </w:p>
    <w:p w14:paraId="6030CAE7" w14:textId="77777777" w:rsidR="00A236FC" w:rsidRDefault="00A236FC"/>
    <w:p w14:paraId="4AE4DDE1" w14:textId="77777777" w:rsidR="00A236FC" w:rsidRDefault="00A236FC"/>
    <w:sectPr w:rsidR="00A236FC">
      <w:pgSz w:w="11906" w:h="16838"/>
      <w:pgMar w:top="1134" w:right="1134" w:bottom="851"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FC"/>
    <w:rsid w:val="001517B3"/>
    <w:rsid w:val="008E010C"/>
    <w:rsid w:val="00A23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802F"/>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75B2"/>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rsid w:val="00EC75B2"/>
    <w:pPr>
      <w:jc w:val="center"/>
    </w:pPr>
    <w:rPr>
      <w:b/>
      <w:bCs/>
      <w:sz w:val="28"/>
    </w:rPr>
  </w:style>
  <w:style w:type="character" w:customStyle="1" w:styleId="NosaukumsRakstz">
    <w:name w:val="Nosaukums Rakstz."/>
    <w:basedOn w:val="Noklusjumarindkopasfonts"/>
    <w:link w:val="Nosaukums"/>
    <w:rsid w:val="00EC75B2"/>
    <w:rPr>
      <w:rFonts w:ascii="Times New Roman" w:eastAsia="Times New Roman" w:hAnsi="Times New Roman" w:cs="Times New Roman"/>
      <w:b/>
      <w:bCs/>
      <w:sz w:val="28"/>
      <w:szCs w:val="24"/>
    </w:rPr>
  </w:style>
  <w:style w:type="paragraph" w:customStyle="1" w:styleId="naisf">
    <w:name w:val="naisf"/>
    <w:basedOn w:val="Parasts"/>
    <w:rsid w:val="00EC75B2"/>
    <w:pPr>
      <w:spacing w:before="100" w:beforeAutospacing="1" w:after="100" w:afterAutospacing="1"/>
      <w:jc w:val="both"/>
    </w:pPr>
    <w:rPr>
      <w:rFonts w:eastAsia="Arial Unicode MS"/>
      <w:lang w:val="en-GB"/>
    </w:rPr>
  </w:style>
  <w:style w:type="paragraph" w:customStyle="1" w:styleId="naisnod">
    <w:name w:val="naisnod"/>
    <w:basedOn w:val="Parasts"/>
    <w:rsid w:val="00EC75B2"/>
    <w:pPr>
      <w:spacing w:before="150" w:after="150"/>
      <w:jc w:val="center"/>
    </w:pPr>
    <w:rPr>
      <w:b/>
      <w:bCs/>
    </w:rPr>
  </w:style>
  <w:style w:type="paragraph" w:customStyle="1" w:styleId="naiskr">
    <w:name w:val="naiskr"/>
    <w:basedOn w:val="Parasts"/>
    <w:rsid w:val="00EC75B2"/>
    <w:pPr>
      <w:spacing w:before="75" w:after="75"/>
    </w:pPr>
  </w:style>
  <w:style w:type="paragraph" w:styleId="Apakvirsraksts">
    <w:name w:val="Subtitle"/>
    <w:basedOn w:val="Parasts"/>
    <w:next w:val="Parasts"/>
    <w:link w:val="ApakvirsrakstsRakstz"/>
    <w:uiPriority w:val="11"/>
    <w:qFormat/>
    <w:pPr>
      <w:keepNext/>
      <w:jc w:val="center"/>
    </w:pPr>
    <w:rPr>
      <w:b/>
      <w:color w:val="000000"/>
      <w:sz w:val="32"/>
      <w:szCs w:val="32"/>
    </w:rPr>
  </w:style>
  <w:style w:type="character" w:customStyle="1" w:styleId="ApakvirsrakstsRakstz">
    <w:name w:val="Apakšvirsraksts Rakstz."/>
    <w:basedOn w:val="Noklusjumarindkopasfonts"/>
    <w:link w:val="Apakvirsraksts"/>
    <w:rsid w:val="00EC75B2"/>
    <w:rPr>
      <w:rFonts w:ascii="Times New Roman" w:eastAsia="Times New Roman" w:hAnsi="Times New Roman" w:cs="Times New Roman"/>
      <w:b/>
      <w:bCs/>
      <w:color w:val="000000"/>
      <w:kern w:val="36"/>
      <w:sz w:val="32"/>
      <w:szCs w:val="24"/>
      <w:lang w:val="x-none"/>
    </w:rPr>
  </w:style>
  <w:style w:type="character" w:styleId="Hipersaite">
    <w:name w:val="Hyperlink"/>
    <w:basedOn w:val="Noklusjumarindkopasfonts"/>
    <w:uiPriority w:val="99"/>
    <w:semiHidden/>
    <w:unhideWhenUsed/>
    <w:rsid w:val="00880CED"/>
    <w:rPr>
      <w:color w:val="0000FF"/>
      <w:u w:val="single"/>
    </w:rPr>
  </w:style>
  <w:style w:type="table" w:customStyle="1" w:styleId="a">
    <w:basedOn w:val="Parastatabula"/>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8E01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0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ikumi.lv/ta/id/50759-izglitibas-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mbfMPob+0TSCEBFgWAjwb1b5g==">AMUW2mVSsPQx3WgD/9Y3/rkmH04zIR0Z0HUcH/0ARN5gNPlwsZIo9aPXhLWwvr4qY2ODYtS0ObL+QLgUnPzWY2Z/I62AH3kJ2cYYN6p/no4uUAtUyARWkNmNefHCsvuwxsnK59kF4GqfC81Zwqh4UARk3UwEknhY9DEB8mljL7XRaHDzY+L4bTY=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2550</Words>
  <Characters>1455</Characters>
  <Application>Microsoft Office Word</Application>
  <DocSecurity>4</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2021-12-16T14:07:00Z</cp:lastPrinted>
  <dcterms:created xsi:type="dcterms:W3CDTF">2021-12-16T14:07:00Z</dcterms:created>
  <dcterms:modified xsi:type="dcterms:W3CDTF">2021-12-16T14:07:00Z</dcterms:modified>
</cp:coreProperties>
</file>