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830" w14:textId="77777777" w:rsidR="006931EC" w:rsidRPr="000B7BD9" w:rsidRDefault="00D5056F" w:rsidP="00E56AFC">
      <w:pPr>
        <w:jc w:val="center"/>
        <w:rPr>
          <w:noProof/>
          <w:lang w:val="lv-LV"/>
        </w:rPr>
      </w:pPr>
      <w:r w:rsidRPr="000B7BD9">
        <w:rPr>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0B7BD9" w:rsidRDefault="006931EC" w:rsidP="00E56AFC">
      <w:pPr>
        <w:jc w:val="center"/>
        <w:rPr>
          <w:rFonts w:ascii="RimBelwe" w:hAnsi="RimBelwe"/>
          <w:noProof/>
          <w:sz w:val="12"/>
          <w:szCs w:val="28"/>
          <w:lang w:val="lv-LV"/>
        </w:rPr>
      </w:pPr>
    </w:p>
    <w:p w14:paraId="74337928" w14:textId="77777777" w:rsidR="006931EC" w:rsidRPr="000B7BD9" w:rsidRDefault="006931EC" w:rsidP="00E56AFC">
      <w:pPr>
        <w:jc w:val="center"/>
        <w:rPr>
          <w:rFonts w:ascii="Times New Roman" w:hAnsi="Times New Roman"/>
          <w:noProof/>
          <w:sz w:val="36"/>
          <w:lang w:val="lv-LV"/>
        </w:rPr>
      </w:pPr>
      <w:r w:rsidRPr="000B7BD9">
        <w:rPr>
          <w:rFonts w:ascii="Times New Roman" w:hAnsi="Times New Roman"/>
          <w:noProof/>
          <w:sz w:val="36"/>
          <w:lang w:val="lv-LV"/>
        </w:rPr>
        <w:t>OGRES  NOVADA  PAŠVALDĪBA</w:t>
      </w:r>
    </w:p>
    <w:p w14:paraId="75BBE6D8" w14:textId="77777777" w:rsidR="006931EC" w:rsidRPr="000B7BD9" w:rsidRDefault="006931EC" w:rsidP="00E56AFC">
      <w:pPr>
        <w:jc w:val="center"/>
        <w:rPr>
          <w:rFonts w:ascii="Times New Roman" w:hAnsi="Times New Roman"/>
          <w:noProof/>
          <w:sz w:val="18"/>
          <w:lang w:val="lv-LV"/>
        </w:rPr>
      </w:pPr>
      <w:r w:rsidRPr="000B7BD9">
        <w:rPr>
          <w:rFonts w:ascii="Times New Roman" w:hAnsi="Times New Roman"/>
          <w:noProof/>
          <w:sz w:val="18"/>
          <w:lang w:val="lv-LV"/>
        </w:rPr>
        <w:t>Reģ.Nr.90000024455, Brīvības iela 33, Ogre, Ogres nov., LV-5001</w:t>
      </w:r>
    </w:p>
    <w:p w14:paraId="4493DB4A" w14:textId="4F98F2EF" w:rsidR="006931EC" w:rsidRPr="000B7BD9" w:rsidRDefault="006931EC" w:rsidP="00E56AFC">
      <w:pPr>
        <w:pBdr>
          <w:bottom w:val="single" w:sz="4" w:space="1" w:color="auto"/>
        </w:pBdr>
        <w:jc w:val="center"/>
        <w:rPr>
          <w:rFonts w:ascii="Times New Roman" w:hAnsi="Times New Roman"/>
          <w:noProof/>
          <w:sz w:val="18"/>
          <w:lang w:val="lv-LV"/>
        </w:rPr>
      </w:pPr>
      <w:r w:rsidRPr="000B7BD9">
        <w:rPr>
          <w:rFonts w:ascii="Times New Roman" w:hAnsi="Times New Roman"/>
          <w:noProof/>
          <w:sz w:val="18"/>
          <w:lang w:val="lv-LV"/>
        </w:rPr>
        <w:t xml:space="preserve">tālrunis 65071160, </w:t>
      </w:r>
      <w:r w:rsidRPr="000B7BD9">
        <w:rPr>
          <w:rFonts w:ascii="Times New Roman" w:hAnsi="Times New Roman"/>
          <w:sz w:val="18"/>
          <w:lang w:val="lv-LV"/>
        </w:rPr>
        <w:t xml:space="preserve">e-pasts: ogredome@ogresnovads.lv, www.ogresnovads.lv </w:t>
      </w:r>
    </w:p>
    <w:p w14:paraId="7750723B" w14:textId="77777777" w:rsidR="006931EC" w:rsidRPr="000B7BD9" w:rsidRDefault="006931EC" w:rsidP="00E56AFC">
      <w:pPr>
        <w:rPr>
          <w:rFonts w:ascii="Times New Roman" w:hAnsi="Times New Roman"/>
          <w:sz w:val="28"/>
          <w:szCs w:val="28"/>
          <w:lang w:val="lv-LV"/>
        </w:rPr>
      </w:pPr>
    </w:p>
    <w:p w14:paraId="643B4528" w14:textId="77777777" w:rsidR="006931EC" w:rsidRPr="000B7BD9" w:rsidRDefault="006931EC" w:rsidP="00B1439A">
      <w:pPr>
        <w:jc w:val="center"/>
        <w:rPr>
          <w:rFonts w:ascii="Times New Roman" w:hAnsi="Times New Roman"/>
          <w:sz w:val="28"/>
          <w:szCs w:val="28"/>
          <w:lang w:val="lv-LV"/>
        </w:rPr>
      </w:pPr>
      <w:r w:rsidRPr="000B7BD9">
        <w:rPr>
          <w:rFonts w:ascii="Times New Roman" w:hAnsi="Times New Roman"/>
          <w:sz w:val="28"/>
          <w:szCs w:val="28"/>
          <w:lang w:val="lv-LV"/>
        </w:rPr>
        <w:t>PAŠVALDĪBAS</w:t>
      </w:r>
      <w:r w:rsidR="007B21CA"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DOMES </w:t>
      </w:r>
      <w:r w:rsidR="00CE4A45"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SĒDES </w:t>
      </w:r>
      <w:r w:rsidR="00CE4A45"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PROTOKOLA </w:t>
      </w:r>
      <w:r w:rsidR="008327B4" w:rsidRPr="000B7BD9">
        <w:rPr>
          <w:rFonts w:ascii="Times New Roman" w:hAnsi="Times New Roman"/>
          <w:sz w:val="28"/>
          <w:szCs w:val="28"/>
          <w:lang w:val="lv-LV"/>
        </w:rPr>
        <w:t xml:space="preserve"> </w:t>
      </w:r>
      <w:r w:rsidRPr="000B7BD9">
        <w:rPr>
          <w:rFonts w:ascii="Times New Roman" w:hAnsi="Times New Roman"/>
          <w:sz w:val="28"/>
          <w:szCs w:val="28"/>
          <w:lang w:val="lv-LV"/>
        </w:rPr>
        <w:t>IZRAKSTS</w:t>
      </w:r>
    </w:p>
    <w:p w14:paraId="50D8F5F5" w14:textId="77777777" w:rsidR="006931EC" w:rsidRPr="00600226" w:rsidRDefault="006931EC" w:rsidP="00E56AFC">
      <w:pPr>
        <w:rPr>
          <w:rFonts w:ascii="Times New Roman" w:hAnsi="Times New Roman"/>
          <w:szCs w:val="24"/>
          <w:lang w:val="lv-LV"/>
        </w:rPr>
      </w:pPr>
    </w:p>
    <w:tbl>
      <w:tblPr>
        <w:tblW w:w="5025" w:type="pct"/>
        <w:tblLook w:val="0000" w:firstRow="0" w:lastRow="0" w:firstColumn="0" w:lastColumn="0" w:noHBand="0" w:noVBand="0"/>
      </w:tblPr>
      <w:tblGrid>
        <w:gridCol w:w="3190"/>
        <w:gridCol w:w="3189"/>
        <w:gridCol w:w="3301"/>
      </w:tblGrid>
      <w:tr w:rsidR="00E96406" w:rsidRPr="00E96406" w14:paraId="2DEB4FE8" w14:textId="77777777" w:rsidTr="00AD1092">
        <w:trPr>
          <w:trHeight w:val="462"/>
        </w:trPr>
        <w:tc>
          <w:tcPr>
            <w:tcW w:w="1648" w:type="pct"/>
          </w:tcPr>
          <w:p w14:paraId="14CF155C" w14:textId="77777777" w:rsidR="00E96406" w:rsidRPr="00E96406" w:rsidRDefault="00E96406" w:rsidP="00E96406">
            <w:pPr>
              <w:pStyle w:val="Sarakstarindkopa"/>
              <w:numPr>
                <w:ilvl w:val="0"/>
                <w:numId w:val="1"/>
              </w:numPr>
              <w:rPr>
                <w:rFonts w:ascii="Times New Roman" w:hAnsi="Times New Roman"/>
                <w:lang w:val="lv-LV"/>
              </w:rPr>
            </w:pPr>
          </w:p>
          <w:p w14:paraId="67732E88" w14:textId="77777777" w:rsidR="00E96406" w:rsidRPr="00E96406" w:rsidRDefault="00E96406" w:rsidP="00E96406">
            <w:pPr>
              <w:pStyle w:val="Sarakstarindkopa"/>
              <w:numPr>
                <w:ilvl w:val="0"/>
                <w:numId w:val="1"/>
              </w:numPr>
              <w:rPr>
                <w:rFonts w:ascii="Times New Roman" w:hAnsi="Times New Roman"/>
                <w:lang w:val="lv-LV"/>
              </w:rPr>
            </w:pPr>
            <w:r w:rsidRPr="00E96406">
              <w:rPr>
                <w:rFonts w:ascii="Times New Roman" w:hAnsi="Times New Roman"/>
                <w:lang w:val="lv-LV"/>
              </w:rPr>
              <w:t>Ogrē, Brīvības ielā 33</w:t>
            </w:r>
          </w:p>
        </w:tc>
        <w:tc>
          <w:tcPr>
            <w:tcW w:w="1647" w:type="pct"/>
          </w:tcPr>
          <w:p w14:paraId="48CCF584" w14:textId="77777777" w:rsidR="00E96406" w:rsidRPr="00E96406" w:rsidRDefault="00E96406" w:rsidP="00AD1092">
            <w:pPr>
              <w:pStyle w:val="Virsraksts2"/>
            </w:pPr>
          </w:p>
          <w:p w14:paraId="79F3A82F" w14:textId="2F73B4AA" w:rsidR="00E96406" w:rsidRPr="00E96406" w:rsidRDefault="00E96406" w:rsidP="00AD1092">
            <w:pPr>
              <w:pStyle w:val="Virsraksts2"/>
            </w:pPr>
            <w:r w:rsidRPr="00E96406">
              <w:t xml:space="preserve">   Nr.</w:t>
            </w:r>
            <w:r w:rsidR="00600226">
              <w:t>13</w:t>
            </w:r>
          </w:p>
        </w:tc>
        <w:tc>
          <w:tcPr>
            <w:tcW w:w="1705" w:type="pct"/>
          </w:tcPr>
          <w:p w14:paraId="13880E1C" w14:textId="77777777" w:rsidR="00E96406" w:rsidRPr="00E96406" w:rsidRDefault="00E96406" w:rsidP="00AD1092">
            <w:pPr>
              <w:jc w:val="right"/>
              <w:rPr>
                <w:rFonts w:ascii="Times New Roman" w:hAnsi="Times New Roman"/>
                <w:lang w:val="lv-LV"/>
              </w:rPr>
            </w:pPr>
          </w:p>
          <w:p w14:paraId="65920589" w14:textId="76EF1C4E" w:rsidR="00E96406" w:rsidRPr="00E96406" w:rsidRDefault="00E96406" w:rsidP="00E96406">
            <w:pPr>
              <w:jc w:val="right"/>
              <w:rPr>
                <w:rFonts w:ascii="Times New Roman" w:hAnsi="Times New Roman"/>
                <w:lang w:val="lv-LV"/>
              </w:rPr>
            </w:pPr>
            <w:r w:rsidRPr="00E96406">
              <w:rPr>
                <w:rFonts w:ascii="Times New Roman" w:hAnsi="Times New Roman"/>
                <w:lang w:val="lv-LV"/>
              </w:rPr>
              <w:t>2021.gada 1</w:t>
            </w:r>
            <w:r>
              <w:rPr>
                <w:rFonts w:ascii="Times New Roman" w:hAnsi="Times New Roman"/>
                <w:lang w:val="lv-LV"/>
              </w:rPr>
              <w:t>6</w:t>
            </w:r>
            <w:r w:rsidRPr="00E96406">
              <w:rPr>
                <w:rFonts w:ascii="Times New Roman" w:hAnsi="Times New Roman"/>
                <w:lang w:val="lv-LV"/>
              </w:rPr>
              <w:t>.</w:t>
            </w:r>
            <w:r>
              <w:rPr>
                <w:rFonts w:ascii="Times New Roman" w:hAnsi="Times New Roman"/>
                <w:lang w:val="lv-LV"/>
              </w:rPr>
              <w:t>dec</w:t>
            </w:r>
            <w:r w:rsidRPr="00E96406">
              <w:rPr>
                <w:rFonts w:ascii="Times New Roman" w:hAnsi="Times New Roman"/>
                <w:lang w:val="lv-LV"/>
              </w:rPr>
              <w:t>embrī</w:t>
            </w:r>
          </w:p>
        </w:tc>
      </w:tr>
    </w:tbl>
    <w:p w14:paraId="376549C7" w14:textId="77777777" w:rsidR="00E96406" w:rsidRPr="007A2B1C" w:rsidRDefault="00E96406" w:rsidP="00E96406">
      <w:pPr>
        <w:jc w:val="center"/>
        <w:rPr>
          <w:b/>
        </w:rPr>
      </w:pPr>
    </w:p>
    <w:p w14:paraId="43CC309C" w14:textId="66917239" w:rsidR="00E96406" w:rsidRPr="00600226" w:rsidRDefault="00600226" w:rsidP="00E96406">
      <w:pPr>
        <w:jc w:val="center"/>
        <w:rPr>
          <w:rFonts w:ascii="Times New Roman" w:hAnsi="Times New Roman"/>
          <w:b/>
        </w:rPr>
      </w:pPr>
      <w:r w:rsidRPr="00600226">
        <w:rPr>
          <w:rFonts w:ascii="Times New Roman" w:hAnsi="Times New Roman"/>
          <w:b/>
        </w:rPr>
        <w:t>12</w:t>
      </w:r>
      <w:r w:rsidR="00E96406" w:rsidRPr="00600226">
        <w:rPr>
          <w:rFonts w:ascii="Times New Roman" w:hAnsi="Times New Roman"/>
          <w:b/>
        </w:rPr>
        <w:t>.</w:t>
      </w:r>
    </w:p>
    <w:p w14:paraId="60D315AF" w14:textId="1B5EE7AA" w:rsidR="00D402C3" w:rsidRPr="004877A3" w:rsidRDefault="00D402C3" w:rsidP="00D402C3">
      <w:pPr>
        <w:pStyle w:val="Virsraksts1"/>
        <w:widowControl w:val="0"/>
        <w:numPr>
          <w:ilvl w:val="0"/>
          <w:numId w:val="1"/>
        </w:numPr>
        <w:suppressAutoHyphens/>
        <w:ind w:left="0" w:firstLine="0"/>
      </w:pPr>
      <w:r w:rsidRPr="004877A3">
        <w:t xml:space="preserve">Par </w:t>
      </w:r>
      <w:r w:rsidR="005B058C">
        <w:t xml:space="preserve">pašvaldības </w:t>
      </w:r>
      <w:r w:rsidRPr="004877A3">
        <w:t>nekustamā īpašuma “Grāveļi”, Birzgales pag.,</w:t>
      </w:r>
    </w:p>
    <w:p w14:paraId="1CF3C9FF" w14:textId="77777777" w:rsidR="00D402C3" w:rsidRPr="004877A3" w:rsidRDefault="00D402C3" w:rsidP="00D402C3">
      <w:pPr>
        <w:pStyle w:val="Virsraksts1"/>
        <w:widowControl w:val="0"/>
        <w:numPr>
          <w:ilvl w:val="0"/>
          <w:numId w:val="1"/>
        </w:numPr>
        <w:suppressAutoHyphens/>
      </w:pPr>
      <w:r w:rsidRPr="004877A3">
        <w:t>Ogres nov., atsavināšanu</w:t>
      </w:r>
    </w:p>
    <w:p w14:paraId="302BDFEF" w14:textId="77777777" w:rsidR="006931EC" w:rsidRPr="000B7BD9" w:rsidRDefault="006931EC" w:rsidP="00AF7DB9">
      <w:pPr>
        <w:pStyle w:val="Pamattekstsaratkpi"/>
        <w:spacing w:after="0"/>
        <w:ind w:left="0"/>
        <w:jc w:val="both"/>
        <w:rPr>
          <w:rFonts w:ascii="Times New Roman" w:hAnsi="Times New Roman"/>
          <w:b/>
          <w:lang w:val="lv-LV"/>
        </w:rPr>
      </w:pPr>
    </w:p>
    <w:p w14:paraId="3F61D8ED" w14:textId="35F8C6C9" w:rsidR="005B5007" w:rsidRPr="005D15FF" w:rsidRDefault="005B5007" w:rsidP="00600226">
      <w:pPr>
        <w:autoSpaceDE w:val="0"/>
        <w:autoSpaceDN w:val="0"/>
        <w:adjustRightInd w:val="0"/>
        <w:ind w:firstLine="720"/>
        <w:jc w:val="both"/>
        <w:rPr>
          <w:rFonts w:ascii="Times New Roman" w:hAnsi="Times New Roman"/>
          <w:lang w:val="lv-LV"/>
        </w:rPr>
      </w:pPr>
      <w:r w:rsidRPr="005D15FF">
        <w:rPr>
          <w:rFonts w:ascii="Times New Roman" w:hAnsi="Times New Roman"/>
          <w:lang w:val="lv-LV"/>
        </w:rPr>
        <w:t xml:space="preserve">Atbilstoši Administratīvo teritoriju un apdzīvoto vietu likuma Pārejas noteikumu 6.punktam ar 2021. gada 1.jūlijā notikušo jaunievēlētās </w:t>
      </w:r>
      <w:r>
        <w:rPr>
          <w:rFonts w:ascii="Times New Roman" w:hAnsi="Times New Roman"/>
          <w:lang w:val="lv-LV"/>
        </w:rPr>
        <w:t>Ogres novada p</w:t>
      </w:r>
      <w:r w:rsidRPr="005D15FF">
        <w:rPr>
          <w:rFonts w:ascii="Times New Roman" w:hAnsi="Times New Roman"/>
          <w:lang w:val="lv-LV"/>
        </w:rPr>
        <w:t xml:space="preserve">ašvaldības domes pirmo sēdi </w:t>
      </w:r>
      <w:r>
        <w:rPr>
          <w:rFonts w:ascii="Times New Roman" w:hAnsi="Times New Roman"/>
          <w:lang w:val="lv-LV"/>
        </w:rPr>
        <w:t>Ogres novada p</w:t>
      </w:r>
      <w:r w:rsidRPr="005D15FF">
        <w:rPr>
          <w:rFonts w:ascii="Times New Roman" w:hAnsi="Times New Roman"/>
          <w:lang w:val="lv-LV"/>
        </w:rPr>
        <w:t>ašvaldība</w:t>
      </w:r>
      <w:r>
        <w:rPr>
          <w:rFonts w:ascii="Times New Roman" w:hAnsi="Times New Roman"/>
          <w:lang w:val="lv-LV"/>
        </w:rPr>
        <w:t xml:space="preserve"> (turpmāk arī – Pašvaldība)</w:t>
      </w:r>
      <w:r w:rsidRPr="005D15FF">
        <w:rPr>
          <w:rFonts w:ascii="Times New Roman" w:hAnsi="Times New Roman"/>
          <w:lang w:val="lv-LV"/>
        </w:rPr>
        <w:t xml:space="preserve"> ir attiecīgajā novadā iekļauto pašvaldību, tostarp Ķeguma novada pašvaldības, institūciju, finanšu, mantas, tiesību un saistību pārņēmēja</w:t>
      </w:r>
      <w:r>
        <w:rPr>
          <w:rFonts w:ascii="Times New Roman" w:hAnsi="Times New Roman"/>
          <w:lang w:val="lv-LV"/>
        </w:rPr>
        <w:t>.</w:t>
      </w:r>
    </w:p>
    <w:p w14:paraId="315CBD4F" w14:textId="2A268484" w:rsidR="005D1BEA" w:rsidRPr="006C3210" w:rsidRDefault="005B5007" w:rsidP="00600226">
      <w:pPr>
        <w:autoSpaceDE w:val="0"/>
        <w:autoSpaceDN w:val="0"/>
        <w:adjustRightInd w:val="0"/>
        <w:ind w:firstLine="720"/>
        <w:jc w:val="both"/>
        <w:rPr>
          <w:rFonts w:ascii="Times New Roman" w:hAnsi="Times New Roman"/>
          <w:lang w:val="lv-LV"/>
        </w:rPr>
      </w:pPr>
      <w:r w:rsidRPr="00CA1E45">
        <w:rPr>
          <w:rFonts w:ascii="Times New Roman" w:hAnsi="Times New Roman"/>
          <w:lang w:val="lv-LV"/>
        </w:rPr>
        <w:t>Ķeguma novada pašv</w:t>
      </w:r>
      <w:r w:rsidR="000D032D">
        <w:rPr>
          <w:rFonts w:ascii="Times New Roman" w:hAnsi="Times New Roman"/>
          <w:lang w:val="lv-LV"/>
        </w:rPr>
        <w:t xml:space="preserve">aldībā </w:t>
      </w:r>
      <w:r w:rsidRPr="00CA1E45">
        <w:rPr>
          <w:rFonts w:ascii="Times New Roman" w:hAnsi="Times New Roman"/>
          <w:lang w:val="lv-LV"/>
        </w:rPr>
        <w:t xml:space="preserve">saņemts </w:t>
      </w:r>
      <w:r w:rsidRPr="005B5007">
        <w:rPr>
          <w:rFonts w:ascii="Times New Roman" w:hAnsi="Times New Roman"/>
          <w:lang w:val="lv-LV"/>
        </w:rPr>
        <w:t>Sabiedrība</w:t>
      </w:r>
      <w:r>
        <w:rPr>
          <w:rFonts w:ascii="Times New Roman" w:hAnsi="Times New Roman"/>
          <w:lang w:val="lv-LV"/>
        </w:rPr>
        <w:t>s</w:t>
      </w:r>
      <w:r w:rsidRPr="005B5007">
        <w:rPr>
          <w:rFonts w:ascii="Times New Roman" w:hAnsi="Times New Roman"/>
          <w:lang w:val="lv-LV"/>
        </w:rPr>
        <w:t xml:space="preserve"> ar ierobežotu atbildību "BIRZGALE K"</w:t>
      </w:r>
      <w:r>
        <w:rPr>
          <w:rFonts w:ascii="Times New Roman" w:hAnsi="Times New Roman"/>
          <w:lang w:val="lv-LV"/>
        </w:rPr>
        <w:t>, vienotais reģistrācijas Nr.</w:t>
      </w:r>
      <w:r w:rsidRPr="00CA1E45">
        <w:rPr>
          <w:rFonts w:ascii="Times New Roman" w:hAnsi="Times New Roman"/>
          <w:lang w:val="lv-LV"/>
        </w:rPr>
        <w:t xml:space="preserve"> 40003473118, </w:t>
      </w:r>
      <w:r>
        <w:rPr>
          <w:rFonts w:ascii="Times New Roman" w:hAnsi="Times New Roman"/>
          <w:lang w:val="lv-LV"/>
        </w:rPr>
        <w:t xml:space="preserve">juridiskā adrese: </w:t>
      </w:r>
      <w:r w:rsidRPr="005B5007">
        <w:rPr>
          <w:rFonts w:ascii="Times New Roman" w:hAnsi="Times New Roman"/>
          <w:lang w:val="lv-LV"/>
        </w:rPr>
        <w:t xml:space="preserve">Parka iela 7, Birzgale, Birzgales pag., Ogres nov., LV-5033, (turpmāk </w:t>
      </w:r>
      <w:r w:rsidR="007B36BD">
        <w:rPr>
          <w:rFonts w:ascii="Times New Roman" w:hAnsi="Times New Roman"/>
          <w:lang w:val="lv-LV"/>
        </w:rPr>
        <w:t xml:space="preserve">arī </w:t>
      </w:r>
      <w:r w:rsidRPr="005B5007">
        <w:rPr>
          <w:rFonts w:ascii="Times New Roman" w:hAnsi="Times New Roman"/>
          <w:lang w:val="lv-LV"/>
        </w:rPr>
        <w:t xml:space="preserve">- Sabiedrība) </w:t>
      </w:r>
      <w:r w:rsidR="000D032D">
        <w:rPr>
          <w:rFonts w:ascii="Times New Roman" w:hAnsi="Times New Roman"/>
          <w:lang w:val="lv-LV"/>
        </w:rPr>
        <w:t>2021.gada 22.janvāra iesniegums, reģistrēts Ķeguma novada pašvaldībā 2021.gada 25.janvārī ar Nr. KNP1-1.1/21/150,</w:t>
      </w:r>
      <w:r w:rsidRPr="00CA1E45">
        <w:rPr>
          <w:rFonts w:ascii="Times New Roman" w:hAnsi="Times New Roman"/>
          <w:lang w:val="lv-LV"/>
        </w:rPr>
        <w:t xml:space="preserve"> </w:t>
      </w:r>
      <w:r w:rsidR="00357B06">
        <w:rPr>
          <w:rFonts w:ascii="Times New Roman" w:hAnsi="Times New Roman"/>
          <w:lang w:val="lv-LV"/>
        </w:rPr>
        <w:t xml:space="preserve">(turpmāk – iesniegums) </w:t>
      </w:r>
      <w:r w:rsidRPr="00CA1E45">
        <w:rPr>
          <w:rFonts w:ascii="Times New Roman" w:hAnsi="Times New Roman"/>
          <w:lang w:val="lv-LV"/>
        </w:rPr>
        <w:t xml:space="preserve">ar lūgumu atļaut </w:t>
      </w:r>
      <w:r w:rsidR="000D032D">
        <w:rPr>
          <w:rFonts w:ascii="Times New Roman" w:hAnsi="Times New Roman"/>
          <w:lang w:val="lv-LV"/>
        </w:rPr>
        <w:t>izpirkt</w:t>
      </w:r>
      <w:r w:rsidRPr="00CA1E45">
        <w:rPr>
          <w:rFonts w:ascii="Times New Roman" w:hAnsi="Times New Roman"/>
          <w:lang w:val="lv-LV"/>
        </w:rPr>
        <w:t xml:space="preserve"> nekustamo īpašumu </w:t>
      </w:r>
      <w:r w:rsidR="000D032D">
        <w:rPr>
          <w:rFonts w:ascii="Times New Roman" w:hAnsi="Times New Roman"/>
          <w:lang w:val="lv-LV"/>
        </w:rPr>
        <w:t xml:space="preserve">ar nosaukumu </w:t>
      </w:r>
      <w:r w:rsidRPr="00CA1E45">
        <w:rPr>
          <w:rFonts w:ascii="Times New Roman" w:hAnsi="Times New Roman"/>
          <w:lang w:val="lv-LV"/>
        </w:rPr>
        <w:t>“Grāveļi”</w:t>
      </w:r>
      <w:r w:rsidR="000D032D">
        <w:rPr>
          <w:rFonts w:ascii="Times New Roman" w:hAnsi="Times New Roman"/>
          <w:lang w:val="lv-LV"/>
        </w:rPr>
        <w:t xml:space="preserve">, Birzgales pagastā, Ogres novadā, kadastra numurs </w:t>
      </w:r>
      <w:r w:rsidR="000D032D" w:rsidRPr="000D032D">
        <w:rPr>
          <w:rFonts w:ascii="Times New Roman" w:hAnsi="Times New Roman"/>
          <w:lang w:val="lv-LV"/>
        </w:rPr>
        <w:t>7444</w:t>
      </w:r>
      <w:r w:rsidR="000D032D">
        <w:rPr>
          <w:rFonts w:ascii="Times New Roman" w:hAnsi="Times New Roman"/>
          <w:lang w:val="lv-LV"/>
        </w:rPr>
        <w:t xml:space="preserve"> </w:t>
      </w:r>
      <w:r w:rsidR="000D032D" w:rsidRPr="000D032D">
        <w:rPr>
          <w:rFonts w:ascii="Times New Roman" w:hAnsi="Times New Roman"/>
          <w:lang w:val="lv-LV"/>
        </w:rPr>
        <w:t>007</w:t>
      </w:r>
      <w:r w:rsidR="000D032D">
        <w:rPr>
          <w:rFonts w:ascii="Times New Roman" w:hAnsi="Times New Roman"/>
          <w:lang w:val="lv-LV"/>
        </w:rPr>
        <w:t xml:space="preserve"> </w:t>
      </w:r>
      <w:r w:rsidR="000D032D" w:rsidRPr="000D032D">
        <w:rPr>
          <w:rFonts w:ascii="Times New Roman" w:hAnsi="Times New Roman"/>
          <w:lang w:val="lv-LV"/>
        </w:rPr>
        <w:t>0183</w:t>
      </w:r>
      <w:r w:rsidR="000D032D">
        <w:rPr>
          <w:rFonts w:ascii="Times New Roman" w:hAnsi="Times New Roman"/>
          <w:lang w:val="lv-LV"/>
        </w:rPr>
        <w:t xml:space="preserve">, </w:t>
      </w:r>
      <w:r w:rsidR="007B36BD">
        <w:rPr>
          <w:rFonts w:ascii="Times New Roman" w:hAnsi="Times New Roman"/>
          <w:lang w:val="lv-LV"/>
        </w:rPr>
        <w:t xml:space="preserve">(turpmāk arī – Nekustamai īpašums) </w:t>
      </w:r>
      <w:r w:rsidR="000D032D">
        <w:rPr>
          <w:rFonts w:ascii="Times New Roman" w:hAnsi="Times New Roman"/>
          <w:lang w:val="lv-LV"/>
        </w:rPr>
        <w:t xml:space="preserve">kas sastāv no neapbūvētas zemes vienības bez adreses, ar kadastra apzīmējumu </w:t>
      </w:r>
      <w:r w:rsidR="000D032D" w:rsidRPr="000D032D">
        <w:rPr>
          <w:rFonts w:ascii="Times New Roman" w:hAnsi="Times New Roman"/>
          <w:lang w:val="lv-LV"/>
        </w:rPr>
        <w:t>7444</w:t>
      </w:r>
      <w:r w:rsidR="000D032D">
        <w:rPr>
          <w:rFonts w:ascii="Times New Roman" w:hAnsi="Times New Roman"/>
          <w:lang w:val="lv-LV"/>
        </w:rPr>
        <w:t xml:space="preserve"> </w:t>
      </w:r>
      <w:r w:rsidR="000D032D" w:rsidRPr="000D032D">
        <w:rPr>
          <w:rFonts w:ascii="Times New Roman" w:hAnsi="Times New Roman"/>
          <w:lang w:val="lv-LV"/>
        </w:rPr>
        <w:t>007</w:t>
      </w:r>
      <w:r w:rsidR="000D032D">
        <w:rPr>
          <w:rFonts w:ascii="Times New Roman" w:hAnsi="Times New Roman"/>
          <w:lang w:val="lv-LV"/>
        </w:rPr>
        <w:t xml:space="preserve"> </w:t>
      </w:r>
      <w:r w:rsidR="000D032D" w:rsidRPr="000D032D">
        <w:rPr>
          <w:rFonts w:ascii="Times New Roman" w:hAnsi="Times New Roman"/>
          <w:lang w:val="lv-LV"/>
        </w:rPr>
        <w:t>0183</w:t>
      </w:r>
      <w:r w:rsidR="000D032D">
        <w:rPr>
          <w:rFonts w:ascii="Times New Roman" w:hAnsi="Times New Roman"/>
          <w:lang w:val="lv-LV"/>
        </w:rPr>
        <w:t xml:space="preserve"> un</w:t>
      </w:r>
      <w:r w:rsidR="000D032D" w:rsidRPr="000D032D">
        <w:rPr>
          <w:rFonts w:ascii="Times New Roman" w:hAnsi="Times New Roman"/>
          <w:lang w:val="lv-LV"/>
        </w:rPr>
        <w:t xml:space="preserve"> </w:t>
      </w:r>
      <w:r w:rsidR="000D032D">
        <w:rPr>
          <w:rFonts w:ascii="Times New Roman" w:hAnsi="Times New Roman"/>
          <w:lang w:val="lv-LV"/>
        </w:rPr>
        <w:t>platību 17,94 ha</w:t>
      </w:r>
      <w:r w:rsidR="007B36BD">
        <w:rPr>
          <w:rFonts w:ascii="Times New Roman" w:hAnsi="Times New Roman"/>
          <w:lang w:val="lv-LV"/>
        </w:rPr>
        <w:t xml:space="preserve"> (turpmāk arī – Zemes vienība)</w:t>
      </w:r>
      <w:r w:rsidR="000D032D">
        <w:rPr>
          <w:rFonts w:ascii="Times New Roman" w:hAnsi="Times New Roman"/>
          <w:lang w:val="lv-LV"/>
        </w:rPr>
        <w:t xml:space="preserve">, norādot, ka </w:t>
      </w:r>
      <w:r w:rsidR="007B36BD">
        <w:rPr>
          <w:rFonts w:ascii="Times New Roman" w:hAnsi="Times New Roman"/>
          <w:lang w:val="lv-LV"/>
        </w:rPr>
        <w:t>Z</w:t>
      </w:r>
      <w:r w:rsidR="000D032D" w:rsidRPr="000D032D">
        <w:rPr>
          <w:rFonts w:ascii="Times New Roman" w:hAnsi="Times New Roman"/>
          <w:lang w:val="lv-LV"/>
        </w:rPr>
        <w:t>emes vienība</w:t>
      </w:r>
      <w:r w:rsidR="000D032D" w:rsidRPr="000D032D">
        <w:rPr>
          <w:szCs w:val="24"/>
          <w:lang w:val="lv-LV"/>
        </w:rPr>
        <w:t xml:space="preserve"> tiek nomāta, pamatojoties uz „Lauku apvidus zemes nomas līgumu Nr. 16/2011”, </w:t>
      </w:r>
      <w:r w:rsidR="000D032D" w:rsidRPr="000D032D">
        <w:rPr>
          <w:rFonts w:ascii="Times New Roman" w:hAnsi="Times New Roman"/>
          <w:lang w:val="lv-LV"/>
        </w:rPr>
        <w:t xml:space="preserve">kurš </w:t>
      </w:r>
      <w:r w:rsidR="000D032D" w:rsidRPr="006C3210">
        <w:rPr>
          <w:rFonts w:ascii="Times New Roman" w:hAnsi="Times New Roman"/>
          <w:lang w:val="lv-LV"/>
        </w:rPr>
        <w:t xml:space="preserve">noslēgts Ķegumā, 2011. gada 26. </w:t>
      </w:r>
      <w:r w:rsidR="005D1BEA" w:rsidRPr="006C3210">
        <w:rPr>
          <w:rFonts w:ascii="Times New Roman" w:hAnsi="Times New Roman"/>
          <w:lang w:val="lv-LV"/>
        </w:rPr>
        <w:t>j</w:t>
      </w:r>
      <w:r w:rsidR="000D032D" w:rsidRPr="006C3210">
        <w:rPr>
          <w:rFonts w:ascii="Times New Roman" w:hAnsi="Times New Roman"/>
          <w:lang w:val="lv-LV"/>
        </w:rPr>
        <w:t>ūlijā,</w:t>
      </w:r>
      <w:r w:rsidR="007B36BD" w:rsidRPr="006C3210">
        <w:rPr>
          <w:rFonts w:ascii="Times New Roman" w:hAnsi="Times New Roman"/>
          <w:lang w:val="lv-LV"/>
        </w:rPr>
        <w:t xml:space="preserve"> un Z</w:t>
      </w:r>
      <w:r w:rsidR="000D032D" w:rsidRPr="006C3210">
        <w:rPr>
          <w:rFonts w:ascii="Times New Roman" w:hAnsi="Times New Roman"/>
          <w:lang w:val="lv-LV"/>
        </w:rPr>
        <w:t>emes vienība tiek un turpmāk arī tiks izmantots lauksaimnieciskajai ražošanai.</w:t>
      </w:r>
      <w:r w:rsidR="005D1BEA" w:rsidRPr="006C3210">
        <w:rPr>
          <w:rFonts w:ascii="Times New Roman" w:hAnsi="Times New Roman"/>
          <w:lang w:val="lv-LV"/>
        </w:rPr>
        <w:t xml:space="preserve"> </w:t>
      </w:r>
      <w:r w:rsidR="005D1BEA" w:rsidRPr="006C3210">
        <w:rPr>
          <w:lang w:val="lv-LV"/>
        </w:rPr>
        <w:t>Sabiedrības lūgums atļaut atsavināt Nekustamo īpašumu izteikts arī Sabiedrības 2021.gada 12.oktobra iesniegumā, reģistrēts Pašvaldībā 2021.gada 13.oktobrī ar Nr. 2-4.1/4099.</w:t>
      </w:r>
    </w:p>
    <w:p w14:paraId="7AF3067D" w14:textId="09CD62F8" w:rsidR="000D032D" w:rsidRDefault="00877698" w:rsidP="00600226">
      <w:pPr>
        <w:autoSpaceDE w:val="0"/>
        <w:autoSpaceDN w:val="0"/>
        <w:adjustRightInd w:val="0"/>
        <w:ind w:firstLine="720"/>
        <w:jc w:val="both"/>
        <w:rPr>
          <w:rFonts w:ascii="Times New Roman" w:hAnsi="Times New Roman"/>
          <w:lang w:val="lv-LV"/>
        </w:rPr>
      </w:pPr>
      <w:r w:rsidRPr="006C3210">
        <w:rPr>
          <w:rFonts w:ascii="Times New Roman" w:hAnsi="Times New Roman"/>
          <w:lang w:val="lv-LV"/>
        </w:rPr>
        <w:t>Pamatojoties uz Ķeguma novada domes 2011.gada 20.jūlija</w:t>
      </w:r>
      <w:r>
        <w:rPr>
          <w:rFonts w:ascii="Times New Roman" w:hAnsi="Times New Roman"/>
          <w:lang w:val="lv-LV"/>
        </w:rPr>
        <w:t xml:space="preserve"> lēmumu “Par zemes nomas līgumu” (protokols Nr.16; 4.§), 2011.gada 26.jūlijā ar Sabiedrību, </w:t>
      </w:r>
      <w:r w:rsidRPr="00877698">
        <w:rPr>
          <w:rFonts w:ascii="Times New Roman" w:hAnsi="Times New Roman"/>
          <w:lang w:val="lv-LV"/>
        </w:rPr>
        <w:t>kurai </w:t>
      </w:r>
      <w:hyperlink r:id="rId7" w:tgtFrame="_blank" w:history="1">
        <w:r w:rsidRPr="00877698">
          <w:rPr>
            <w:rFonts w:ascii="Times New Roman" w:hAnsi="Times New Roman"/>
            <w:lang w:val="lv-LV"/>
          </w:rPr>
          <w:t>Valsts un pašvaldību īpašuma privatizācijas un privatizācijas sertifikātu izmantošanas pabeigšanas likumā</w:t>
        </w:r>
      </w:hyperlink>
      <w:r w:rsidRPr="00877698">
        <w:rPr>
          <w:rFonts w:ascii="Times New Roman" w:hAnsi="Times New Roman"/>
          <w:lang w:val="lv-LV"/>
        </w:rPr>
        <w:t xml:space="preserve"> noteiktajā </w:t>
      </w:r>
      <w:r w:rsidRPr="00877698">
        <w:rPr>
          <w:rFonts w:ascii="Times New Roman" w:hAnsi="Times New Roman"/>
          <w:lang w:val="lv-LV"/>
        </w:rPr>
        <w:lastRenderedPageBreak/>
        <w:t xml:space="preserve">kārtībā ir izbeigtas </w:t>
      </w:r>
      <w:r w:rsidR="007B36BD">
        <w:rPr>
          <w:rFonts w:ascii="Times New Roman" w:hAnsi="Times New Roman"/>
          <w:lang w:val="lv-LV"/>
        </w:rPr>
        <w:t>Z</w:t>
      </w:r>
      <w:r w:rsidRPr="00877698">
        <w:rPr>
          <w:rFonts w:ascii="Times New Roman" w:hAnsi="Times New Roman"/>
          <w:lang w:val="lv-LV"/>
        </w:rPr>
        <w:t>emes</w:t>
      </w:r>
      <w:r w:rsidR="007B36BD">
        <w:rPr>
          <w:rFonts w:ascii="Times New Roman" w:hAnsi="Times New Roman"/>
          <w:lang w:val="lv-LV"/>
        </w:rPr>
        <w:t xml:space="preserve"> vienības</w:t>
      </w:r>
      <w:r w:rsidRPr="00877698">
        <w:rPr>
          <w:rFonts w:ascii="Times New Roman" w:hAnsi="Times New Roman"/>
          <w:lang w:val="lv-LV"/>
        </w:rPr>
        <w:t xml:space="preserve"> lietošanas tiesības,</w:t>
      </w:r>
      <w:r>
        <w:rPr>
          <w:rFonts w:ascii="Times New Roman" w:hAnsi="Times New Roman"/>
          <w:lang w:val="lv-LV"/>
        </w:rPr>
        <w:t xml:space="preserve"> noslēgts Lauku apvidus zemes nomas līgums Nr.16/2021, ar kuru Sabiedrībai līdz 2021.gada 31.decembrim </w:t>
      </w:r>
      <w:r w:rsidR="007B36BD">
        <w:rPr>
          <w:rFonts w:ascii="Times New Roman" w:hAnsi="Times New Roman"/>
          <w:lang w:val="lv-LV"/>
        </w:rPr>
        <w:t>Z</w:t>
      </w:r>
      <w:r>
        <w:rPr>
          <w:rFonts w:ascii="Times New Roman" w:hAnsi="Times New Roman"/>
          <w:lang w:val="lv-LV"/>
        </w:rPr>
        <w:t>emes vienība</w:t>
      </w:r>
      <w:r w:rsidR="007B36BD" w:rsidRPr="007B36BD">
        <w:rPr>
          <w:rFonts w:ascii="Times New Roman" w:hAnsi="Times New Roman"/>
          <w:lang w:val="lv-LV"/>
        </w:rPr>
        <w:t xml:space="preserve"> </w:t>
      </w:r>
      <w:r w:rsidR="007B36BD">
        <w:rPr>
          <w:rFonts w:ascii="Times New Roman" w:hAnsi="Times New Roman"/>
          <w:lang w:val="lv-LV"/>
        </w:rPr>
        <w:t>nodota nomas lietošanā</w:t>
      </w:r>
      <w:r>
        <w:rPr>
          <w:rFonts w:ascii="Times New Roman" w:hAnsi="Times New Roman"/>
          <w:lang w:val="lv-LV"/>
        </w:rPr>
        <w:t>.</w:t>
      </w:r>
    </w:p>
    <w:p w14:paraId="725FD9CE" w14:textId="77777777" w:rsidR="00805674" w:rsidRPr="005D15FF" w:rsidRDefault="00805674" w:rsidP="00600226">
      <w:pPr>
        <w:autoSpaceDE w:val="0"/>
        <w:autoSpaceDN w:val="0"/>
        <w:adjustRightInd w:val="0"/>
        <w:ind w:firstLine="720"/>
        <w:jc w:val="both"/>
        <w:rPr>
          <w:rFonts w:ascii="Times New Roman" w:hAnsi="Times New Roman"/>
          <w:lang w:val="lv-LV"/>
        </w:rPr>
      </w:pPr>
      <w:r>
        <w:rPr>
          <w:rFonts w:ascii="Times New Roman" w:hAnsi="Times New Roman"/>
          <w:lang w:val="lv-LV"/>
        </w:rPr>
        <w:t>S</w:t>
      </w:r>
      <w:r w:rsidRPr="00160A36">
        <w:rPr>
          <w:rFonts w:ascii="Times New Roman" w:hAnsi="Times New Roman"/>
          <w:lang w:val="lv-LV"/>
        </w:rPr>
        <w:t xml:space="preserve">askaņā ar ierakstu Birzgales pagasta zemesgrāmatas nodalījumā Nr.100000613311 </w:t>
      </w:r>
      <w:r>
        <w:rPr>
          <w:rFonts w:ascii="Times New Roman" w:hAnsi="Times New Roman"/>
          <w:lang w:val="lv-LV"/>
        </w:rPr>
        <w:t>N</w:t>
      </w:r>
      <w:r w:rsidRPr="00160A36">
        <w:rPr>
          <w:rFonts w:ascii="Times New Roman" w:hAnsi="Times New Roman"/>
          <w:lang w:val="lv-LV"/>
        </w:rPr>
        <w:t xml:space="preserve">ekustamā īpašuma īpašnieks ir </w:t>
      </w:r>
      <w:r>
        <w:rPr>
          <w:rFonts w:ascii="Times New Roman" w:hAnsi="Times New Roman"/>
          <w:lang w:val="lv-LV"/>
        </w:rPr>
        <w:t xml:space="preserve">Ķeguma novada pašvaldība, </w:t>
      </w:r>
      <w:r w:rsidRPr="007B36BD">
        <w:rPr>
          <w:rFonts w:ascii="Times New Roman" w:hAnsi="Times New Roman"/>
          <w:lang w:val="lv-LV"/>
        </w:rPr>
        <w:t>reģistrācijas numurs 90000013682</w:t>
      </w:r>
      <w:r>
        <w:rPr>
          <w:rFonts w:ascii="Times New Roman" w:hAnsi="Times New Roman"/>
          <w:lang w:val="lv-LV"/>
        </w:rPr>
        <w:t xml:space="preserve">. Pamatojoties uz </w:t>
      </w:r>
      <w:r w:rsidRPr="005D15FF">
        <w:rPr>
          <w:rFonts w:ascii="Times New Roman" w:hAnsi="Times New Roman"/>
          <w:lang w:val="lv-LV"/>
        </w:rPr>
        <w:t>Administratīvo teritoriju un apdzīvoto vietu li</w:t>
      </w:r>
      <w:r>
        <w:rPr>
          <w:rFonts w:ascii="Times New Roman" w:hAnsi="Times New Roman"/>
          <w:lang w:val="lv-LV"/>
        </w:rPr>
        <w:t>kuma Pārejas noteikumu 6.punktu</w:t>
      </w:r>
      <w:r w:rsidRPr="005D15FF">
        <w:rPr>
          <w:rFonts w:ascii="Times New Roman" w:hAnsi="Times New Roman"/>
          <w:lang w:val="lv-LV"/>
        </w:rPr>
        <w:t xml:space="preserve"> </w:t>
      </w:r>
      <w:r>
        <w:rPr>
          <w:rFonts w:ascii="Times New Roman" w:hAnsi="Times New Roman"/>
          <w:lang w:val="lv-LV"/>
        </w:rPr>
        <w:t>īpašuma tiesība uz Nekustamo īpašumu pieder Pašvaldībai.</w:t>
      </w:r>
    </w:p>
    <w:p w14:paraId="5BBF9AA1" w14:textId="64E4CBD3" w:rsidR="00002A8B" w:rsidRDefault="00D02252" w:rsidP="00600226">
      <w:pPr>
        <w:autoSpaceDE w:val="0"/>
        <w:autoSpaceDN w:val="0"/>
        <w:adjustRightInd w:val="0"/>
        <w:ind w:firstLine="720"/>
        <w:jc w:val="both"/>
        <w:rPr>
          <w:rFonts w:ascii="Times New Roman" w:hAnsi="Times New Roman"/>
          <w:lang w:val="lv-LV"/>
        </w:rPr>
      </w:pPr>
      <w:r w:rsidRPr="00620DCC">
        <w:rPr>
          <w:rFonts w:ascii="Times New Roman" w:hAnsi="Times New Roman"/>
          <w:lang w:val="lv-LV"/>
        </w:rPr>
        <w:t xml:space="preserve">Ķeguma novada domes Tautsaimniecības un attīstības lietu komiteja </w:t>
      </w:r>
      <w:r w:rsidR="007B36BD">
        <w:rPr>
          <w:rFonts w:ascii="Times New Roman" w:hAnsi="Times New Roman"/>
          <w:lang w:val="lv-LV"/>
        </w:rPr>
        <w:t>2021.gada 12.maijā</w:t>
      </w:r>
      <w:r w:rsidR="007B36BD" w:rsidRPr="00CA1E45">
        <w:rPr>
          <w:rFonts w:ascii="Times New Roman" w:hAnsi="Times New Roman"/>
          <w:lang w:val="lv-LV"/>
        </w:rPr>
        <w:t xml:space="preserve"> </w:t>
      </w:r>
      <w:r w:rsidR="00565787">
        <w:rPr>
          <w:rFonts w:ascii="Times New Roman" w:hAnsi="Times New Roman"/>
          <w:lang w:val="lv-LV"/>
        </w:rPr>
        <w:t xml:space="preserve">pieņēma </w:t>
      </w:r>
      <w:r w:rsidRPr="00620DCC">
        <w:rPr>
          <w:rFonts w:ascii="Times New Roman" w:hAnsi="Times New Roman"/>
          <w:lang w:val="lv-LV"/>
        </w:rPr>
        <w:t xml:space="preserve">lēmumu </w:t>
      </w:r>
      <w:r w:rsidR="007B36BD" w:rsidRPr="00CA1E45">
        <w:rPr>
          <w:rFonts w:ascii="Times New Roman" w:hAnsi="Times New Roman"/>
          <w:lang w:val="lv-LV"/>
        </w:rPr>
        <w:t xml:space="preserve">Nr.10-4 </w:t>
      </w:r>
      <w:r w:rsidR="00FB27EC">
        <w:rPr>
          <w:rFonts w:ascii="Times New Roman" w:hAnsi="Times New Roman"/>
          <w:lang w:val="lv-LV"/>
        </w:rPr>
        <w:t>“</w:t>
      </w:r>
      <w:r w:rsidR="007B36BD" w:rsidRPr="007B36BD">
        <w:rPr>
          <w:rFonts w:ascii="Times New Roman" w:hAnsi="Times New Roman"/>
          <w:lang w:val="lv-LV"/>
        </w:rPr>
        <w:t>Par nekustamo īpašumu “Grāveļi”</w:t>
      </w:r>
      <w:r w:rsidR="00FB27EC">
        <w:rPr>
          <w:rFonts w:ascii="Times New Roman" w:hAnsi="Times New Roman"/>
          <w:lang w:val="lv-LV"/>
        </w:rPr>
        <w:t xml:space="preserve">” </w:t>
      </w:r>
      <w:r w:rsidR="007B36BD">
        <w:rPr>
          <w:rFonts w:ascii="Times New Roman" w:hAnsi="Times New Roman"/>
          <w:lang w:val="lv-LV"/>
        </w:rPr>
        <w:t>akceptēt N</w:t>
      </w:r>
      <w:r w:rsidRPr="00620DCC">
        <w:rPr>
          <w:rFonts w:ascii="Times New Roman" w:hAnsi="Times New Roman"/>
          <w:lang w:val="lv-LV"/>
        </w:rPr>
        <w:t>ekustamā īpašuma atsavināšan</w:t>
      </w:r>
      <w:r w:rsidR="007B36BD">
        <w:rPr>
          <w:rFonts w:ascii="Times New Roman" w:hAnsi="Times New Roman"/>
          <w:lang w:val="lv-LV"/>
        </w:rPr>
        <w:t>u</w:t>
      </w:r>
      <w:r>
        <w:rPr>
          <w:rFonts w:ascii="Times New Roman" w:hAnsi="Times New Roman"/>
          <w:lang w:val="lv-LV"/>
        </w:rPr>
        <w:t xml:space="preserve">. </w:t>
      </w:r>
    </w:p>
    <w:p w14:paraId="00E5AB1A" w14:textId="1A43ADCD" w:rsidR="009A0862" w:rsidRDefault="009A0862" w:rsidP="00600226">
      <w:pPr>
        <w:autoSpaceDE w:val="0"/>
        <w:autoSpaceDN w:val="0"/>
        <w:adjustRightInd w:val="0"/>
        <w:ind w:firstLine="720"/>
        <w:jc w:val="both"/>
        <w:rPr>
          <w:rFonts w:ascii="Times New Roman" w:hAnsi="Times New Roman"/>
          <w:lang w:val="lv-LV"/>
        </w:rPr>
      </w:pPr>
      <w:r>
        <w:rPr>
          <w:rFonts w:ascii="Times New Roman" w:hAnsi="Times New Roman"/>
          <w:lang w:val="lv-LV"/>
        </w:rPr>
        <w:t xml:space="preserve">Saskaņā ar </w:t>
      </w:r>
      <w:r w:rsidRPr="009A0862">
        <w:rPr>
          <w:rFonts w:ascii="Times New Roman" w:hAnsi="Times New Roman"/>
          <w:lang w:val="lv-LV"/>
        </w:rPr>
        <w:t>Ķeguma novada teritorijas plānojuma 2013.-2024. gadam (</w:t>
      </w:r>
      <w:r>
        <w:rPr>
          <w:rFonts w:ascii="Times New Roman" w:hAnsi="Times New Roman"/>
          <w:lang w:val="lv-LV"/>
        </w:rPr>
        <w:t>turpmāk – teritorijas plānojums;</w:t>
      </w:r>
      <w:r w:rsidRPr="009A0862">
        <w:rPr>
          <w:rFonts w:ascii="Times New Roman" w:hAnsi="Times New Roman"/>
          <w:lang w:val="lv-LV"/>
        </w:rPr>
        <w:t xml:space="preserve"> </w:t>
      </w:r>
      <w:hyperlink r:id="rId8" w:anchor="document_125" w:tgtFrame="_blank" w:history="1">
        <w:r w:rsidRPr="009A0862">
          <w:rPr>
            <w:rFonts w:ascii="Times New Roman" w:hAnsi="Times New Roman"/>
            <w:lang w:val="lv-LV"/>
          </w:rPr>
          <w:t>https://geolatvija.lv/geo/tapis#document_125</w:t>
        </w:r>
      </w:hyperlink>
      <w:r w:rsidRPr="009A0862">
        <w:rPr>
          <w:rFonts w:ascii="Times New Roman" w:hAnsi="Times New Roman"/>
          <w:lang w:val="lv-LV"/>
        </w:rPr>
        <w:t xml:space="preserve">) grafisko daļu </w:t>
      </w:r>
      <w:r>
        <w:rPr>
          <w:rFonts w:ascii="Times New Roman" w:hAnsi="Times New Roman"/>
          <w:lang w:val="lv-LV"/>
        </w:rPr>
        <w:t>N</w:t>
      </w:r>
      <w:r w:rsidRPr="009A0862">
        <w:rPr>
          <w:rFonts w:ascii="Times New Roman" w:hAnsi="Times New Roman"/>
          <w:lang w:val="lv-LV"/>
        </w:rPr>
        <w:t xml:space="preserve">ekustamais īpašums </w:t>
      </w:r>
      <w:r w:rsidR="009113AD">
        <w:rPr>
          <w:rFonts w:ascii="Times New Roman" w:hAnsi="Times New Roman"/>
          <w:lang w:val="lv-LV"/>
        </w:rPr>
        <w:t xml:space="preserve">lielākoties </w:t>
      </w:r>
      <w:r w:rsidRPr="009A0862">
        <w:rPr>
          <w:rFonts w:ascii="Times New Roman" w:hAnsi="Times New Roman"/>
          <w:lang w:val="lv-LV"/>
        </w:rPr>
        <w:t xml:space="preserve">atrodas funkcionālajā zonā </w:t>
      </w:r>
      <w:r w:rsidR="009113AD">
        <w:rPr>
          <w:rFonts w:ascii="Times New Roman" w:hAnsi="Times New Roman"/>
          <w:lang w:val="lv-LV"/>
        </w:rPr>
        <w:t>Lauksaimniecības teritorijas (L), neliela daļa atrodas funkcionālajā zonā Mežu teritorija (M)</w:t>
      </w:r>
      <w:r>
        <w:rPr>
          <w:rFonts w:ascii="Times New Roman" w:hAnsi="Times New Roman"/>
          <w:lang w:val="lv-LV"/>
        </w:rPr>
        <w:t>.</w:t>
      </w:r>
    </w:p>
    <w:p w14:paraId="51D6F7F5" w14:textId="26DBF452" w:rsidR="00B01CD6" w:rsidRPr="006F05F7" w:rsidRDefault="009A0862" w:rsidP="00600226">
      <w:pPr>
        <w:autoSpaceDE w:val="0"/>
        <w:autoSpaceDN w:val="0"/>
        <w:adjustRightInd w:val="0"/>
        <w:ind w:firstLine="720"/>
        <w:jc w:val="both"/>
        <w:rPr>
          <w:rFonts w:ascii="Times New Roman" w:hAnsi="Times New Roman"/>
          <w:lang w:val="lv-LV"/>
        </w:rPr>
      </w:pPr>
      <w:r w:rsidRPr="009A0862">
        <w:rPr>
          <w:rFonts w:ascii="Times New Roman" w:hAnsi="Times New Roman"/>
          <w:lang w:val="lv-LV"/>
        </w:rPr>
        <w:t xml:space="preserve">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mērķis </w:t>
      </w:r>
      <w:r>
        <w:rPr>
          <w:rFonts w:ascii="Times New Roman" w:hAnsi="Times New Roman"/>
          <w:lang w:val="lv-LV"/>
        </w:rPr>
        <w:t>ir “</w:t>
      </w:r>
      <w:r w:rsidR="00292C06">
        <w:rPr>
          <w:rFonts w:ascii="Times New Roman" w:hAnsi="Times New Roman"/>
          <w:lang w:val="lv-LV"/>
        </w:rPr>
        <w:t xml:space="preserve">Zeme, uz </w:t>
      </w:r>
      <w:r w:rsidR="00292C06" w:rsidRPr="006C3210">
        <w:rPr>
          <w:rFonts w:ascii="Times New Roman" w:hAnsi="Times New Roman"/>
          <w:lang w:val="lv-LV"/>
        </w:rPr>
        <w:t>kuras galvenā saimnieciskā darbība ir lauksaimniecība</w:t>
      </w:r>
      <w:r w:rsidRPr="006C3210">
        <w:rPr>
          <w:rFonts w:ascii="Times New Roman" w:hAnsi="Times New Roman"/>
          <w:lang w:val="lv-LV"/>
        </w:rPr>
        <w:t>”</w:t>
      </w:r>
      <w:r w:rsidR="00FB2E9B" w:rsidRPr="006C3210">
        <w:rPr>
          <w:rFonts w:ascii="Times New Roman" w:hAnsi="Times New Roman"/>
          <w:lang w:val="lv-LV"/>
        </w:rPr>
        <w:t>,</w:t>
      </w:r>
      <w:r w:rsidR="003E272E" w:rsidRPr="006C3210">
        <w:rPr>
          <w:rFonts w:ascii="Times New Roman" w:hAnsi="Times New Roman"/>
          <w:lang w:val="lv-LV"/>
        </w:rPr>
        <w:t xml:space="preserve"> </w:t>
      </w:r>
      <w:r w:rsidR="001C5D8C" w:rsidRPr="006C3210">
        <w:rPr>
          <w:rFonts w:ascii="Times New Roman" w:hAnsi="Times New Roman"/>
          <w:lang w:val="lv-LV"/>
        </w:rPr>
        <w:t>1</w:t>
      </w:r>
      <w:r w:rsidR="00B83078">
        <w:rPr>
          <w:rFonts w:ascii="Times New Roman" w:hAnsi="Times New Roman"/>
          <w:lang w:val="lv-LV"/>
        </w:rPr>
        <w:t>7</w:t>
      </w:r>
      <w:r w:rsidR="001C5D8C" w:rsidRPr="006C3210">
        <w:rPr>
          <w:rFonts w:ascii="Times New Roman" w:hAnsi="Times New Roman"/>
          <w:lang w:val="lv-LV"/>
        </w:rPr>
        <w:t>,94</w:t>
      </w:r>
      <w:r w:rsidR="003E272E" w:rsidRPr="006C3210">
        <w:rPr>
          <w:rFonts w:ascii="Times New Roman" w:hAnsi="Times New Roman"/>
          <w:lang w:val="lv-LV"/>
        </w:rPr>
        <w:t xml:space="preserve"> ha (kods: 0</w:t>
      </w:r>
      <w:r w:rsidR="001C5D8C" w:rsidRPr="006C3210">
        <w:rPr>
          <w:rFonts w:ascii="Times New Roman" w:hAnsi="Times New Roman"/>
          <w:lang w:val="lv-LV"/>
        </w:rPr>
        <w:t>1</w:t>
      </w:r>
      <w:r w:rsidR="003E272E" w:rsidRPr="006C3210">
        <w:rPr>
          <w:rFonts w:ascii="Times New Roman" w:hAnsi="Times New Roman"/>
          <w:lang w:val="lv-LV"/>
        </w:rPr>
        <w:t>01)</w:t>
      </w:r>
      <w:r w:rsidRPr="006C3210">
        <w:rPr>
          <w:rFonts w:ascii="Times New Roman" w:hAnsi="Times New Roman"/>
          <w:lang w:val="lv-LV"/>
        </w:rPr>
        <w:t>.</w:t>
      </w:r>
    </w:p>
    <w:p w14:paraId="2FB19B4D" w14:textId="6A74C420" w:rsidR="00D77336" w:rsidRDefault="00C23E23" w:rsidP="00600226">
      <w:pPr>
        <w:autoSpaceDE w:val="0"/>
        <w:autoSpaceDN w:val="0"/>
        <w:adjustRightInd w:val="0"/>
        <w:ind w:firstLine="720"/>
        <w:jc w:val="both"/>
        <w:rPr>
          <w:rFonts w:ascii="Times New Roman" w:hAnsi="Times New Roman"/>
          <w:kern w:val="2"/>
          <w:lang w:val="lv-LV" w:eastAsia="zh-CN" w:bidi="hi-IN"/>
        </w:rPr>
      </w:pPr>
      <w:r w:rsidRPr="00D77336">
        <w:rPr>
          <w:rFonts w:ascii="Times New Roman" w:hAnsi="Times New Roman"/>
          <w:color w:val="000000" w:themeColor="text1"/>
          <w:lang w:val="lv-LV"/>
        </w:rPr>
        <w:t xml:space="preserve">Publiskas personas mantas atsavināšanas likuma (turpmāk </w:t>
      </w:r>
      <w:r w:rsidR="005E04A0" w:rsidRPr="00D77336">
        <w:rPr>
          <w:rFonts w:ascii="Times New Roman" w:hAnsi="Times New Roman"/>
          <w:color w:val="000000" w:themeColor="text1"/>
          <w:lang w:val="lv-LV"/>
        </w:rPr>
        <w:t xml:space="preserve">arī </w:t>
      </w:r>
      <w:r w:rsidRPr="00D77336">
        <w:rPr>
          <w:rFonts w:ascii="Times New Roman" w:hAnsi="Times New Roman"/>
          <w:color w:val="000000" w:themeColor="text1"/>
          <w:lang w:val="lv-LV"/>
        </w:rPr>
        <w:t>–</w:t>
      </w:r>
      <w:r w:rsidR="00143C17" w:rsidRPr="00D77336">
        <w:rPr>
          <w:rFonts w:ascii="Times New Roman" w:hAnsi="Times New Roman"/>
          <w:color w:val="000000" w:themeColor="text1"/>
          <w:lang w:val="lv-LV"/>
        </w:rPr>
        <w:t xml:space="preserve"> L</w:t>
      </w:r>
      <w:r w:rsidRPr="00D77336">
        <w:rPr>
          <w:rFonts w:ascii="Times New Roman" w:hAnsi="Times New Roman"/>
          <w:color w:val="000000" w:themeColor="text1"/>
          <w:lang w:val="lv-LV"/>
        </w:rPr>
        <w:t xml:space="preserve">ikums) </w:t>
      </w:r>
      <w:r w:rsidRPr="00D77336">
        <w:rPr>
          <w:rFonts w:ascii="Times New Roman" w:hAnsi="Times New Roman"/>
          <w:lang w:val="lv-LV"/>
        </w:rPr>
        <w:t>4.panta pirm</w:t>
      </w:r>
      <w:r w:rsidR="00D77336" w:rsidRPr="00D77336">
        <w:rPr>
          <w:rFonts w:ascii="Times New Roman" w:hAnsi="Times New Roman"/>
          <w:lang w:val="lv-LV"/>
        </w:rPr>
        <w:t>ā daļa</w:t>
      </w:r>
      <w:r w:rsidRPr="001A55FA">
        <w:rPr>
          <w:rFonts w:ascii="Times New Roman" w:hAnsi="Times New Roman"/>
          <w:lang w:val="lv-LV"/>
        </w:rPr>
        <w:t xml:space="preserve"> notei</w:t>
      </w:r>
      <w:r w:rsidR="00D77336">
        <w:rPr>
          <w:rFonts w:ascii="Times New Roman" w:hAnsi="Times New Roman"/>
          <w:lang w:val="lv-LV"/>
        </w:rPr>
        <w:t>c</w:t>
      </w:r>
      <w:r w:rsidRPr="001A55FA">
        <w:rPr>
          <w:rFonts w:ascii="Times New Roman" w:hAnsi="Times New Roman"/>
          <w:lang w:val="lv-LV"/>
        </w:rPr>
        <w:t>, ka</w:t>
      </w:r>
      <w:r w:rsidRPr="001A55FA">
        <w:rPr>
          <w:rFonts w:ascii="Times New Roman" w:hAnsi="Times New Roman"/>
          <w:i/>
          <w:lang w:val="lv-LV"/>
        </w:rPr>
        <w:t xml:space="preserve"> </w:t>
      </w:r>
      <w:r w:rsidRPr="001A55FA">
        <w:rPr>
          <w:rFonts w:ascii="Times New Roman" w:hAnsi="Times New Roman"/>
          <w:lang w:val="lv-LV"/>
        </w:rPr>
        <w:t>atvasinātas publiskas personas mantas atsavināšanu var ierosināt, ja tā nav nepieciešama attiecīga</w:t>
      </w:r>
      <w:r w:rsidR="004C2C1D">
        <w:rPr>
          <w:rFonts w:ascii="Times New Roman" w:hAnsi="Times New Roman"/>
          <w:lang w:val="lv-LV"/>
        </w:rPr>
        <w:t>ja</w:t>
      </w:r>
      <w:r w:rsidRPr="001A55FA">
        <w:rPr>
          <w:rFonts w:ascii="Times New Roman" w:hAnsi="Times New Roman"/>
          <w:lang w:val="lv-LV"/>
        </w:rPr>
        <w:t>i atvasinātai publiskai personai</w:t>
      </w:r>
      <w:r w:rsidR="00143C17">
        <w:rPr>
          <w:rFonts w:ascii="Times New Roman" w:hAnsi="Times New Roman"/>
          <w:lang w:val="lv-LV"/>
        </w:rPr>
        <w:t>.</w:t>
      </w:r>
      <w:r w:rsidR="00D77336">
        <w:rPr>
          <w:rFonts w:ascii="Times New Roman" w:hAnsi="Times New Roman"/>
          <w:lang w:val="lv-LV"/>
        </w:rPr>
        <w:t xml:space="preserve"> Savukārt Likuma </w:t>
      </w:r>
      <w:r w:rsidR="00D77336" w:rsidRPr="00E068F2">
        <w:rPr>
          <w:rFonts w:ascii="Times New Roman" w:hAnsi="Times New Roman"/>
          <w:lang w:val="lv-LV"/>
        </w:rPr>
        <w:t xml:space="preserve">4.panta </w:t>
      </w:r>
      <w:r w:rsidR="00D77336">
        <w:rPr>
          <w:rFonts w:ascii="Times New Roman" w:hAnsi="Times New Roman"/>
          <w:kern w:val="2"/>
          <w:lang w:val="lv-LV" w:eastAsia="zh-CN" w:bidi="hi-IN"/>
        </w:rPr>
        <w:t>ceturtās daļas 8.punkts</w:t>
      </w:r>
      <w:r w:rsidR="00D77336" w:rsidRPr="00E068F2">
        <w:rPr>
          <w:rFonts w:ascii="Times New Roman" w:hAnsi="Times New Roman"/>
          <w:kern w:val="2"/>
          <w:lang w:val="lv-LV" w:eastAsia="zh-CN" w:bidi="hi-IN"/>
        </w:rPr>
        <w:t xml:space="preserve"> note</w:t>
      </w:r>
      <w:r w:rsidR="00D77336">
        <w:rPr>
          <w:rFonts w:ascii="Times New Roman" w:hAnsi="Times New Roman"/>
          <w:kern w:val="2"/>
          <w:lang w:val="lv-LV" w:eastAsia="zh-CN" w:bidi="hi-IN"/>
        </w:rPr>
        <w:t>i</w:t>
      </w:r>
      <w:r w:rsidR="00D77336" w:rsidRPr="00E068F2">
        <w:rPr>
          <w:rFonts w:ascii="Times New Roman" w:hAnsi="Times New Roman"/>
          <w:kern w:val="2"/>
          <w:lang w:val="lv-LV" w:eastAsia="zh-CN" w:bidi="hi-IN"/>
        </w:rPr>
        <w:t>c, ka atsevišķos gadījumos publiskas personas nekustamā īpašuma atsavināšanu var ierosināt persona, kurai </w:t>
      </w:r>
      <w:hyperlink r:id="rId9" w:tgtFrame="_blank" w:history="1">
        <w:r w:rsidR="00D77336" w:rsidRPr="00E068F2">
          <w:rPr>
            <w:rFonts w:ascii="Times New Roman" w:hAnsi="Times New Roman"/>
            <w:kern w:val="2"/>
            <w:lang w:val="lv-LV" w:eastAsia="zh-CN" w:bidi="hi-IN"/>
          </w:rPr>
          <w:t>Valsts un pašvaldību īpašuma privatizācijas un privatizācijas sertifikātu izmantošanas pabeigšanas likumā</w:t>
        </w:r>
      </w:hyperlink>
      <w:r w:rsidR="00D77336" w:rsidRPr="00E068F2">
        <w:rPr>
          <w:rFonts w:ascii="Times New Roman" w:hAnsi="Times New Roman"/>
          <w:kern w:val="2"/>
          <w:lang w:val="lv-LV" w:eastAsia="zh-CN" w:bidi="hi-IN"/>
        </w:rPr>
        <w:t xml:space="preserve"> noteiktajā kārtībā ir izbeigtas zemes </w:t>
      </w:r>
      <w:r w:rsidR="00D77336">
        <w:rPr>
          <w:rFonts w:ascii="Times New Roman" w:hAnsi="Times New Roman"/>
          <w:kern w:val="2"/>
          <w:lang w:val="lv-LV" w:eastAsia="zh-CN" w:bidi="hi-IN"/>
        </w:rPr>
        <w:t>lietošanas tiesības un ar kuru p</w:t>
      </w:r>
      <w:r w:rsidR="00D77336" w:rsidRPr="00E068F2">
        <w:rPr>
          <w:rFonts w:ascii="Times New Roman" w:hAnsi="Times New Roman"/>
          <w:kern w:val="2"/>
          <w:lang w:val="lv-LV" w:eastAsia="zh-CN" w:bidi="hi-IN"/>
        </w:rPr>
        <w:t>ašvaldība ir noslēgusi zemes nomas līgumu, ja šī persona vēlas nopirkt zemi, kas bijusi tās lietošanā un par ko ir noslēgts zemes nomas līgums</w:t>
      </w:r>
      <w:r w:rsidR="00D77336">
        <w:rPr>
          <w:rFonts w:ascii="Times New Roman" w:hAnsi="Times New Roman"/>
          <w:kern w:val="2"/>
          <w:lang w:val="lv-LV" w:eastAsia="zh-CN" w:bidi="hi-IN"/>
        </w:rPr>
        <w:t>.</w:t>
      </w:r>
    </w:p>
    <w:p w14:paraId="1C94F4BE" w14:textId="717266CD" w:rsidR="00357B06" w:rsidRDefault="00357B06" w:rsidP="00600226">
      <w:pPr>
        <w:autoSpaceDE w:val="0"/>
        <w:autoSpaceDN w:val="0"/>
        <w:adjustRightInd w:val="0"/>
        <w:ind w:firstLine="720"/>
        <w:jc w:val="both"/>
        <w:rPr>
          <w:color w:val="000000"/>
          <w:lang w:val="lv-LV" w:eastAsia="lv-LV"/>
        </w:rPr>
      </w:pPr>
      <w:r>
        <w:rPr>
          <w:color w:val="000000"/>
          <w:lang w:val="lv-LV" w:eastAsia="lv-LV"/>
        </w:rPr>
        <w:t>Atbilstoši</w:t>
      </w:r>
      <w:r w:rsidR="002D41C0">
        <w:rPr>
          <w:color w:val="000000"/>
          <w:lang w:val="lv-LV" w:eastAsia="lv-LV"/>
        </w:rPr>
        <w:t xml:space="preserve"> Ķeguma novada domes 2010.gada 6.oktobra lēmumam “Par zemes lietošanas tiesību izbeigšanu” (protokols Nr.21; 9.</w:t>
      </w:r>
      <w:r w:rsidR="002D41C0" w:rsidRPr="002D41C0">
        <w:rPr>
          <w:color w:val="000000"/>
          <w:lang w:val="lv-LV" w:eastAsia="lv-LV"/>
        </w:rPr>
        <w:t>§</w:t>
      </w:r>
      <w:r w:rsidR="002D41C0">
        <w:rPr>
          <w:color w:val="000000"/>
          <w:lang w:val="lv-LV" w:eastAsia="lv-LV"/>
        </w:rPr>
        <w:t>)</w:t>
      </w:r>
      <w:r>
        <w:rPr>
          <w:color w:val="000000"/>
          <w:lang w:val="lv-LV" w:eastAsia="lv-LV"/>
        </w:rPr>
        <w:t xml:space="preserve"> Sabiedrībai </w:t>
      </w:r>
      <w:r w:rsidR="002D41C0">
        <w:rPr>
          <w:color w:val="000000"/>
          <w:lang w:val="lv-LV" w:eastAsia="lv-LV"/>
        </w:rPr>
        <w:t>kā Zemes vienības pastāvīgajam lietotājam i</w:t>
      </w:r>
      <w:r w:rsidR="002D41C0" w:rsidRPr="002D41C0">
        <w:rPr>
          <w:color w:val="000000"/>
          <w:lang w:val="lv-LV" w:eastAsia="lv-LV"/>
        </w:rPr>
        <w:t>zbeigt</w:t>
      </w:r>
      <w:r w:rsidR="002D41C0">
        <w:rPr>
          <w:color w:val="000000"/>
          <w:lang w:val="lv-LV" w:eastAsia="lv-LV"/>
        </w:rPr>
        <w:t>as</w:t>
      </w:r>
      <w:r w:rsidR="002D41C0" w:rsidRPr="002D41C0">
        <w:rPr>
          <w:color w:val="000000"/>
          <w:lang w:val="lv-LV" w:eastAsia="lv-LV"/>
        </w:rPr>
        <w:t xml:space="preserve"> Zemes vienības lietošanas tiesības atbilstoši Valsts un pašvaldību īpašuma privatizācijas sertifikātu </w:t>
      </w:r>
      <w:r w:rsidR="002C3965">
        <w:rPr>
          <w:color w:val="000000"/>
          <w:lang w:val="lv-LV" w:eastAsia="lv-LV"/>
        </w:rPr>
        <w:t>izmantošanas pabeigšanas likuma</w:t>
      </w:r>
      <w:r w:rsidR="002D41C0">
        <w:rPr>
          <w:color w:val="000000"/>
          <w:lang w:val="lv-LV" w:eastAsia="lv-LV"/>
        </w:rPr>
        <w:t xml:space="preserve"> </w:t>
      </w:r>
      <w:r w:rsidR="002D41C0" w:rsidRPr="002D41C0">
        <w:rPr>
          <w:color w:val="000000"/>
          <w:lang w:val="lv-LV" w:eastAsia="lv-LV"/>
        </w:rPr>
        <w:t>25.panta pirmās daļas 3.punktam</w:t>
      </w:r>
      <w:r w:rsidR="002D41C0">
        <w:rPr>
          <w:color w:val="000000"/>
          <w:lang w:val="lv-LV" w:eastAsia="lv-LV"/>
        </w:rPr>
        <w:t xml:space="preserve">. </w:t>
      </w:r>
      <w:r w:rsidR="002D41C0">
        <w:rPr>
          <w:rFonts w:ascii="Times New Roman" w:hAnsi="Times New Roman"/>
          <w:lang w:val="lv-LV"/>
        </w:rPr>
        <w:t>2011.gada 26.jūlijā ar Sabiedrību kā Zemes vienības nomas pirmtiesīgo personu</w:t>
      </w:r>
      <w:r w:rsidR="002C3965">
        <w:rPr>
          <w:rFonts w:ascii="Times New Roman" w:hAnsi="Times New Roman"/>
          <w:lang w:val="lv-LV"/>
        </w:rPr>
        <w:t xml:space="preserve"> šajā rindkopā minētā likuma 25.panta otrās daļas izpratnē </w:t>
      </w:r>
      <w:r w:rsidR="002D41C0">
        <w:rPr>
          <w:rFonts w:ascii="Times New Roman" w:hAnsi="Times New Roman"/>
          <w:lang w:val="lv-LV"/>
        </w:rPr>
        <w:t>noslēgts Lauku apvidus zemes nomas līgums Nr.16/2021, ar kuru Sabiedrībai līdz 2021.gada 31.decembrim Zemes vienība</w:t>
      </w:r>
      <w:r w:rsidR="002D41C0" w:rsidRPr="007B36BD">
        <w:rPr>
          <w:rFonts w:ascii="Times New Roman" w:hAnsi="Times New Roman"/>
          <w:lang w:val="lv-LV"/>
        </w:rPr>
        <w:t xml:space="preserve"> </w:t>
      </w:r>
      <w:r w:rsidR="002D41C0">
        <w:rPr>
          <w:rFonts w:ascii="Times New Roman" w:hAnsi="Times New Roman"/>
          <w:lang w:val="lv-LV"/>
        </w:rPr>
        <w:t>nodota nomas lietošanā. Pašvaldībā saņemts Sabiedrības iesniegums, kurā izteikt</w:t>
      </w:r>
      <w:r w:rsidR="002C3965">
        <w:rPr>
          <w:rFonts w:ascii="Times New Roman" w:hAnsi="Times New Roman"/>
          <w:lang w:val="lv-LV"/>
        </w:rPr>
        <w:t>a vēlme nopirkt Zemes vienību. Ievērojot mi</w:t>
      </w:r>
      <w:r w:rsidR="002C3965">
        <w:rPr>
          <w:rFonts w:ascii="Times New Roman" w:hAnsi="Times New Roman"/>
          <w:lang w:val="lv-LV"/>
        </w:rPr>
        <w:lastRenderedPageBreak/>
        <w:t>nēto,</w:t>
      </w:r>
      <w:r w:rsidRPr="00357B06">
        <w:rPr>
          <w:color w:val="000000"/>
          <w:lang w:val="lv-LV" w:eastAsia="lv-LV"/>
        </w:rPr>
        <w:t xml:space="preserve"> </w:t>
      </w:r>
      <w:r>
        <w:rPr>
          <w:color w:val="000000"/>
          <w:lang w:val="lv-LV" w:eastAsia="lv-LV"/>
        </w:rPr>
        <w:t>Sabiedrībai</w:t>
      </w:r>
      <w:r w:rsidR="002C3965">
        <w:rPr>
          <w:color w:val="000000"/>
          <w:lang w:val="lv-LV" w:eastAsia="lv-LV"/>
        </w:rPr>
        <w:t xml:space="preserve"> atbilstoši</w:t>
      </w:r>
      <w:r w:rsidRPr="00357B06">
        <w:rPr>
          <w:color w:val="000000"/>
          <w:lang w:val="lv-LV" w:eastAsia="lv-LV"/>
        </w:rPr>
        <w:t xml:space="preserve"> </w:t>
      </w:r>
      <w:r>
        <w:rPr>
          <w:color w:val="000000"/>
          <w:lang w:val="lv-LV" w:eastAsia="lv-LV"/>
        </w:rPr>
        <w:t>Likuma 4.panta ceturtās daļas 8</w:t>
      </w:r>
      <w:r w:rsidRPr="00357B06">
        <w:rPr>
          <w:color w:val="000000"/>
          <w:lang w:val="lv-LV" w:eastAsia="lv-LV"/>
        </w:rPr>
        <w:t>.punkt</w:t>
      </w:r>
      <w:r w:rsidR="002C3965">
        <w:rPr>
          <w:color w:val="000000"/>
          <w:lang w:val="lv-LV" w:eastAsia="lv-LV"/>
        </w:rPr>
        <w:t>am</w:t>
      </w:r>
      <w:r w:rsidRPr="00357B06">
        <w:rPr>
          <w:color w:val="000000"/>
          <w:lang w:val="lv-LV" w:eastAsia="lv-LV"/>
        </w:rPr>
        <w:t xml:space="preserve"> ir tiesības ierosināt Nekustamā īpašuma atsavināšanu</w:t>
      </w:r>
      <w:r w:rsidR="002C3965">
        <w:rPr>
          <w:color w:val="000000"/>
          <w:lang w:val="lv-LV" w:eastAsia="lv-LV"/>
        </w:rPr>
        <w:t>,</w:t>
      </w:r>
      <w:r>
        <w:rPr>
          <w:color w:val="000000"/>
          <w:lang w:val="lv-LV" w:eastAsia="lv-LV"/>
        </w:rPr>
        <w:t xml:space="preserve"> un iesniegums uzskatāms par atsavināšanas ierosinājumu Likuma 1.panta pirmās daļas 12.punkta izpratnē.</w:t>
      </w:r>
    </w:p>
    <w:p w14:paraId="4CDEBC7C" w14:textId="59891836" w:rsidR="000A0612" w:rsidRDefault="000A0612" w:rsidP="00600226">
      <w:pPr>
        <w:autoSpaceDE w:val="0"/>
        <w:autoSpaceDN w:val="0"/>
        <w:adjustRightInd w:val="0"/>
        <w:ind w:firstLine="720"/>
        <w:jc w:val="both"/>
        <w:rPr>
          <w:rFonts w:ascii="Times New Roman" w:hAnsi="Times New Roman"/>
          <w:lang w:val="lv-LV"/>
        </w:rPr>
      </w:pPr>
      <w:r w:rsidRPr="000A0612">
        <w:rPr>
          <w:rFonts w:ascii="Times New Roman" w:hAnsi="Times New Roman"/>
          <w:lang w:val="lv-LV"/>
        </w:rPr>
        <w:t>Kārtību, kādā  Likuma  </w:t>
      </w:r>
      <w:hyperlink r:id="rId10" w:anchor="p4" w:tgtFrame="_blank" w:history="1">
        <w:r w:rsidRPr="000A0612">
          <w:rPr>
            <w:rFonts w:ascii="Times New Roman" w:hAnsi="Times New Roman"/>
            <w:lang w:val="lv-LV"/>
          </w:rPr>
          <w:t>4.panta</w:t>
        </w:r>
      </w:hyperlink>
      <w:r w:rsidRPr="000A0612">
        <w:rPr>
          <w:rFonts w:ascii="Times New Roman" w:hAnsi="Times New Roman"/>
          <w:lang w:val="lv-LV"/>
        </w:rPr>
        <w:t> ceturtajā daļā minētās personas iesniedz atsavināšanas ierosinājumu, kā arī kārtību, kādā tiek izskatīti saņemtie atsavināšanas ierosinājumi un pieņemts lēmums par publiskas personas mantas nodošanu atsavināšanai vai atsavināšanas ierosinājuma atteikumu</w:t>
      </w:r>
      <w:r>
        <w:rPr>
          <w:rFonts w:ascii="Times New Roman" w:hAnsi="Times New Roman"/>
          <w:lang w:val="lv-LV"/>
        </w:rPr>
        <w:t>, noteic Ministru kabineta 2011.gada 1.februāra</w:t>
      </w:r>
      <w:r w:rsidRPr="000A0612">
        <w:rPr>
          <w:rFonts w:ascii="Times New Roman" w:hAnsi="Times New Roman"/>
          <w:lang w:val="lv-LV"/>
        </w:rPr>
        <w:t xml:space="preserve"> noteikumi Nr.109 “Kārtība, kādā atsavināma publiskas personas manta”</w:t>
      </w:r>
      <w:r w:rsidR="00AD6A50">
        <w:rPr>
          <w:rFonts w:ascii="Times New Roman" w:hAnsi="Times New Roman"/>
          <w:lang w:val="lv-LV"/>
        </w:rPr>
        <w:t xml:space="preserve"> (turpmāk arī – MK noteikumi). MK noteikumu </w:t>
      </w:r>
      <w:r w:rsidR="004C48BA">
        <w:rPr>
          <w:rFonts w:ascii="Times New Roman" w:hAnsi="Times New Roman"/>
          <w:lang w:val="lv-LV"/>
        </w:rPr>
        <w:t xml:space="preserve"> 11.5.apakšpunktā noteikts, ka p</w:t>
      </w:r>
      <w:r w:rsidR="004C48BA" w:rsidRPr="004C48BA">
        <w:rPr>
          <w:rFonts w:ascii="Times New Roman" w:hAnsi="Times New Roman"/>
          <w:lang w:val="lv-LV"/>
        </w:rPr>
        <w:t>ēc atsavināšanas ierosinājuma un šo noteikumu </w:t>
      </w:r>
      <w:hyperlink r:id="rId11" w:anchor="p4" w:history="1">
        <w:r w:rsidR="004C48BA" w:rsidRPr="004C48BA">
          <w:rPr>
            <w:rFonts w:ascii="Times New Roman" w:hAnsi="Times New Roman"/>
            <w:lang w:val="lv-LV"/>
          </w:rPr>
          <w:t>4.</w:t>
        </w:r>
      </w:hyperlink>
      <w:r w:rsidR="004C48BA" w:rsidRPr="004C48BA">
        <w:rPr>
          <w:rFonts w:ascii="Times New Roman" w:hAnsi="Times New Roman"/>
          <w:lang w:val="lv-LV"/>
        </w:rPr>
        <w:t>, </w:t>
      </w:r>
      <w:hyperlink r:id="rId12" w:anchor="p5" w:history="1">
        <w:r w:rsidR="004C48BA" w:rsidRPr="004C48BA">
          <w:rPr>
            <w:rFonts w:ascii="Times New Roman" w:hAnsi="Times New Roman"/>
            <w:lang w:val="lv-LV"/>
          </w:rPr>
          <w:t>5. </w:t>
        </w:r>
      </w:hyperlink>
      <w:r w:rsidR="004C48BA" w:rsidRPr="004C48BA">
        <w:rPr>
          <w:rFonts w:ascii="Times New Roman" w:hAnsi="Times New Roman"/>
          <w:lang w:val="lv-LV"/>
        </w:rPr>
        <w:t>un </w:t>
      </w:r>
      <w:hyperlink r:id="rId13" w:anchor="p6" w:history="1">
        <w:r w:rsidR="004C48BA" w:rsidRPr="004C48BA">
          <w:rPr>
            <w:rFonts w:ascii="Times New Roman" w:hAnsi="Times New Roman"/>
            <w:lang w:val="lv-LV"/>
          </w:rPr>
          <w:t>6.</w:t>
        </w:r>
      </w:hyperlink>
      <w:r w:rsidR="004C48BA" w:rsidRPr="004C48BA">
        <w:rPr>
          <w:rFonts w:ascii="Times New Roman" w:hAnsi="Times New Roman"/>
          <w:lang w:val="lv-LV"/>
        </w:rPr>
        <w:t xml:space="preserve"> punktā </w:t>
      </w:r>
      <w:r w:rsidR="004C48BA" w:rsidRPr="006C3210">
        <w:rPr>
          <w:rFonts w:ascii="Times New Roman" w:hAnsi="Times New Roman"/>
          <w:lang w:val="lv-LV"/>
        </w:rPr>
        <w:t>minēto dokumentu saņemšanas, ņemot vērā šajos noteikumos minētos nosacījumus</w:t>
      </w:r>
      <w:r w:rsidR="00FB2E9B" w:rsidRPr="006C3210">
        <w:rPr>
          <w:rFonts w:ascii="Times New Roman" w:hAnsi="Times New Roman"/>
          <w:lang w:val="lv-LV"/>
        </w:rPr>
        <w:t>,</w:t>
      </w:r>
      <w:r w:rsidR="004C48BA" w:rsidRPr="006C3210">
        <w:rPr>
          <w:rFonts w:ascii="Times New Roman" w:hAnsi="Times New Roman"/>
          <w:lang w:val="lv-LV"/>
        </w:rPr>
        <w:t xml:space="preserve"> atvasinātas</w:t>
      </w:r>
      <w:r w:rsidR="004C48BA" w:rsidRPr="004C48BA">
        <w:rPr>
          <w:rFonts w:ascii="Times New Roman" w:hAnsi="Times New Roman"/>
          <w:lang w:val="lv-LV"/>
        </w:rPr>
        <w:t xml:space="preserve">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r w:rsidRPr="000A0612">
        <w:rPr>
          <w:rFonts w:ascii="Times New Roman" w:hAnsi="Times New Roman"/>
          <w:lang w:val="lv-LV"/>
        </w:rPr>
        <w:t>.</w:t>
      </w:r>
    </w:p>
    <w:p w14:paraId="66AD49D6" w14:textId="5A8BE22F" w:rsidR="004C48BA" w:rsidRPr="000A0612" w:rsidRDefault="004C48BA" w:rsidP="00600226">
      <w:pPr>
        <w:autoSpaceDE w:val="0"/>
        <w:autoSpaceDN w:val="0"/>
        <w:adjustRightInd w:val="0"/>
        <w:ind w:firstLine="720"/>
        <w:jc w:val="both"/>
        <w:rPr>
          <w:rFonts w:ascii="Times New Roman" w:hAnsi="Times New Roman"/>
          <w:lang w:val="lv-LV"/>
        </w:rPr>
      </w:pPr>
      <w:r>
        <w:rPr>
          <w:rFonts w:ascii="Times New Roman" w:hAnsi="Times New Roman"/>
          <w:lang w:val="lv-LV"/>
        </w:rPr>
        <w:t xml:space="preserve">Ņemot vērā, ka </w:t>
      </w:r>
      <w:r w:rsidR="00AD6A50">
        <w:rPr>
          <w:rFonts w:ascii="Times New Roman" w:hAnsi="Times New Roman"/>
          <w:lang w:val="lv-LV"/>
        </w:rPr>
        <w:t xml:space="preserve">Nekustamais īpašums nav nepieciešams Pašvaldības funkciju veikšanai, Sabiedrībai ir tiesības ierosināt Nekustamā īpašuma atsavināšanu un </w:t>
      </w:r>
      <w:r>
        <w:rPr>
          <w:rFonts w:ascii="Times New Roman" w:hAnsi="Times New Roman"/>
          <w:lang w:val="lv-LV"/>
        </w:rPr>
        <w:t>Pašvaldībā</w:t>
      </w:r>
      <w:r w:rsidR="00AD6A50">
        <w:rPr>
          <w:rFonts w:ascii="Times New Roman" w:hAnsi="Times New Roman"/>
          <w:lang w:val="lv-LV"/>
        </w:rPr>
        <w:t xml:space="preserve"> saņemti MK noteikumos noteiktie dokumenti</w:t>
      </w:r>
      <w:r w:rsidR="00BA5B5E">
        <w:rPr>
          <w:rFonts w:ascii="Times New Roman" w:hAnsi="Times New Roman"/>
          <w:lang w:val="lv-LV"/>
        </w:rPr>
        <w:t>,</w:t>
      </w:r>
      <w:r w:rsidR="00AD6A50">
        <w:rPr>
          <w:rFonts w:ascii="Times New Roman" w:hAnsi="Times New Roman"/>
          <w:lang w:val="lv-LV"/>
        </w:rPr>
        <w:t xml:space="preserve"> informācija, ievē</w:t>
      </w:r>
      <w:r w:rsidR="00BA5B5E">
        <w:rPr>
          <w:rFonts w:ascii="Times New Roman" w:hAnsi="Times New Roman"/>
          <w:lang w:val="lv-LV"/>
        </w:rPr>
        <w:t>roti normatīvo aktu nosacījumi, Nekustamo īpašumu var nodot atsavināšanai</w:t>
      </w:r>
      <w:r w:rsidR="00AD6A50">
        <w:rPr>
          <w:rFonts w:ascii="Times New Roman" w:hAnsi="Times New Roman"/>
          <w:lang w:val="lv-LV"/>
        </w:rPr>
        <w:t>.</w:t>
      </w:r>
    </w:p>
    <w:p w14:paraId="1A25CE1F" w14:textId="5B93AE66" w:rsidR="00357B06" w:rsidRPr="00561D07" w:rsidRDefault="00561D07" w:rsidP="00600226">
      <w:pPr>
        <w:autoSpaceDE w:val="0"/>
        <w:autoSpaceDN w:val="0"/>
        <w:adjustRightInd w:val="0"/>
        <w:ind w:firstLine="720"/>
        <w:jc w:val="both"/>
        <w:rPr>
          <w:rFonts w:ascii="Times New Roman" w:hAnsi="Times New Roman"/>
          <w:lang w:val="lv-LV"/>
        </w:rPr>
      </w:pPr>
      <w:r w:rsidRPr="00561D07">
        <w:rPr>
          <w:color w:val="000000"/>
          <w:lang w:val="lv-LV" w:eastAsia="lv-LV"/>
        </w:rPr>
        <w:t>Likuma 37.panta pirmās daļas 4.punkts no</w:t>
      </w:r>
      <w:r>
        <w:rPr>
          <w:color w:val="000000"/>
          <w:lang w:val="lv-LV" w:eastAsia="lv-LV"/>
        </w:rPr>
        <w:t>teic</w:t>
      </w:r>
      <w:r w:rsidRPr="00561D07">
        <w:rPr>
          <w:color w:val="000000"/>
          <w:lang w:val="lv-LV" w:eastAsia="lv-LV"/>
        </w:rPr>
        <w:t>, ka publiskas personas mantu var pārdot par brīvu cenu, ja nekustamo īpašumu iegūst šā likuma 4.panta ceturtajā daļā minētā persona, un šādā gadījumā pārdošanas cena ir vienāda ar nosacīto cenu</w:t>
      </w:r>
      <w:r w:rsidR="00BC3A18">
        <w:rPr>
          <w:color w:val="000000"/>
          <w:lang w:val="lv-LV" w:eastAsia="lv-LV"/>
        </w:rPr>
        <w:t>.</w:t>
      </w:r>
    </w:p>
    <w:p w14:paraId="797A5732" w14:textId="4B966E66" w:rsidR="00DB1731" w:rsidRPr="00DB1731" w:rsidRDefault="00DB1731" w:rsidP="00600226">
      <w:pPr>
        <w:autoSpaceDE w:val="0"/>
        <w:autoSpaceDN w:val="0"/>
        <w:adjustRightInd w:val="0"/>
        <w:ind w:firstLine="720"/>
        <w:jc w:val="both"/>
        <w:rPr>
          <w:rFonts w:ascii="Times New Roman" w:hAnsi="Times New Roman"/>
          <w:color w:val="000000" w:themeColor="text1"/>
          <w:lang w:val="lv-LV"/>
        </w:rPr>
      </w:pPr>
      <w:r>
        <w:rPr>
          <w:rFonts w:ascii="Times New Roman" w:hAnsi="Times New Roman"/>
          <w:color w:val="000000" w:themeColor="text1"/>
          <w:lang w:val="lv-LV"/>
        </w:rPr>
        <w:t>L</w:t>
      </w:r>
      <w:r w:rsidRPr="00DB1731">
        <w:rPr>
          <w:rFonts w:ascii="Times New Roman" w:hAnsi="Times New Roman"/>
          <w:color w:val="000000" w:themeColor="text1"/>
          <w:lang w:val="lv-LV"/>
        </w:rPr>
        <w:t xml:space="preserve">ikuma 8.panta otrajā daļā noteikts,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w:t>
      </w:r>
      <w:r w:rsidR="00261951">
        <w:rPr>
          <w:rFonts w:ascii="Times New Roman" w:hAnsi="Times New Roman"/>
          <w:color w:val="000000" w:themeColor="text1"/>
          <w:lang w:val="lv-LV"/>
        </w:rPr>
        <w:t xml:space="preserve">sestā un </w:t>
      </w:r>
      <w:r w:rsidRPr="00DB1731">
        <w:rPr>
          <w:rFonts w:ascii="Times New Roman" w:hAnsi="Times New Roman"/>
          <w:color w:val="000000" w:themeColor="text1"/>
          <w:lang w:val="lv-LV"/>
        </w:rPr>
        <w:t>septītā daļa noteic, ka nosacīto cenu atbilstoši mantas vērtībai nosaka mantas novērtēšanas komisija</w:t>
      </w:r>
      <w:r w:rsidR="00261951">
        <w:rPr>
          <w:rFonts w:ascii="Times New Roman" w:hAnsi="Times New Roman"/>
          <w:color w:val="000000" w:themeColor="text1"/>
          <w:lang w:val="lv-LV"/>
        </w:rPr>
        <w:t xml:space="preserve">, </w:t>
      </w:r>
      <w:r w:rsidR="00261951" w:rsidRPr="00261951">
        <w:rPr>
          <w:rFonts w:ascii="Times New Roman" w:hAnsi="Times New Roman"/>
          <w:color w:val="000000" w:themeColor="text1"/>
          <w:lang w:val="lv-LV"/>
        </w:rPr>
        <w:t>pieaicinot vienu vai vairākus sertificētus vērtētājus</w:t>
      </w:r>
      <w:r>
        <w:rPr>
          <w:rFonts w:ascii="Times New Roman" w:hAnsi="Times New Roman"/>
          <w:color w:val="000000" w:themeColor="text1"/>
          <w:lang w:val="lv-LV"/>
        </w:rPr>
        <w:t>.</w:t>
      </w:r>
    </w:p>
    <w:p w14:paraId="3E68C00A" w14:textId="3BCA70A0" w:rsidR="00DB1731" w:rsidRPr="00DB1731" w:rsidRDefault="00DB1731" w:rsidP="00600226">
      <w:pPr>
        <w:autoSpaceDE w:val="0"/>
        <w:autoSpaceDN w:val="0"/>
        <w:adjustRightInd w:val="0"/>
        <w:ind w:firstLine="720"/>
        <w:jc w:val="both"/>
        <w:rPr>
          <w:rFonts w:ascii="Times New Roman" w:hAnsi="Times New Roman"/>
          <w:color w:val="000000" w:themeColor="text1"/>
          <w:lang w:val="lv-LV"/>
        </w:rPr>
      </w:pPr>
      <w:r w:rsidRPr="00A25DAD">
        <w:rPr>
          <w:rFonts w:ascii="Times New Roman" w:hAnsi="Times New Roman"/>
          <w:color w:val="000000" w:themeColor="text1"/>
          <w:lang w:val="lv-LV"/>
        </w:rPr>
        <w:t xml:space="preserve">Pašvaldības mantas novērtēšanas un izsoles komisija </w:t>
      </w:r>
      <w:r w:rsidRPr="00BC3A18">
        <w:rPr>
          <w:rFonts w:ascii="Times New Roman" w:hAnsi="Times New Roman"/>
          <w:color w:val="000000" w:themeColor="text1"/>
          <w:lang w:val="lv-LV"/>
        </w:rPr>
        <w:t xml:space="preserve">2021.gada </w:t>
      </w:r>
      <w:r w:rsidR="00BC3A18" w:rsidRPr="00BC3A18">
        <w:rPr>
          <w:rFonts w:ascii="Times New Roman" w:hAnsi="Times New Roman"/>
          <w:color w:val="000000" w:themeColor="text1"/>
          <w:lang w:val="lv-LV"/>
        </w:rPr>
        <w:t>15.novembrī (protokols Nr. K.1-2/112</w:t>
      </w:r>
      <w:r w:rsidRPr="00BC3A18">
        <w:rPr>
          <w:rFonts w:ascii="Times New Roman" w:hAnsi="Times New Roman"/>
          <w:color w:val="000000" w:themeColor="text1"/>
          <w:lang w:val="lv-LV"/>
        </w:rPr>
        <w:t>)</w:t>
      </w:r>
      <w:r w:rsidRPr="00A25DAD">
        <w:rPr>
          <w:rFonts w:ascii="Times New Roman" w:hAnsi="Times New Roman"/>
          <w:color w:val="000000" w:themeColor="text1"/>
          <w:lang w:val="lv-LV"/>
        </w:rPr>
        <w:t xml:space="preserve">, pamatojoties uz Publiskas personas finanšu līdzekļu un mantas izšķērdēšanas novēršanas likuma 3.panta pirmās daļas 2.punktu, kas noteic, ka publiska persona rīkojas ar finanšu līdzekļiem un mantu lietderīgi, tas ir, manta atsavināma un nododama īpašumā vai lietošanā citai personai par iespējami augstāku cenu, un ņemot vērā augstāko no šādām vērtībām: kadastrālā vērtība </w:t>
      </w:r>
      <w:r w:rsidR="00BC3A18" w:rsidRPr="00C74688">
        <w:rPr>
          <w:rFonts w:ascii="Times New Roman" w:hAnsi="Times New Roman"/>
          <w:color w:val="000000" w:themeColor="text1"/>
          <w:lang w:val="lv-LV"/>
        </w:rPr>
        <w:t>13 215,00</w:t>
      </w:r>
      <w:r w:rsidRPr="00A25DAD">
        <w:rPr>
          <w:rFonts w:ascii="Times New Roman" w:hAnsi="Times New Roman"/>
          <w:color w:val="000000" w:themeColor="text1"/>
          <w:lang w:val="lv-LV"/>
        </w:rPr>
        <w:t xml:space="preserve"> </w:t>
      </w:r>
      <w:proofErr w:type="spellStart"/>
      <w:r w:rsidRPr="00A25DAD">
        <w:rPr>
          <w:rFonts w:ascii="Times New Roman" w:hAnsi="Times New Roman"/>
          <w:i/>
          <w:color w:val="000000" w:themeColor="text1"/>
          <w:lang w:val="lv-LV"/>
        </w:rPr>
        <w:t>euro</w:t>
      </w:r>
      <w:proofErr w:type="spellEnd"/>
      <w:r w:rsidRPr="00A25DAD">
        <w:rPr>
          <w:rFonts w:ascii="Times New Roman" w:hAnsi="Times New Roman"/>
          <w:color w:val="000000" w:themeColor="text1"/>
          <w:lang w:val="lv-LV"/>
        </w:rPr>
        <w:t xml:space="preserve">; grāmatvedības bilances vērtība </w:t>
      </w:r>
      <w:r w:rsidR="00BC3A18" w:rsidRPr="00C74688">
        <w:rPr>
          <w:rFonts w:ascii="Times New Roman" w:hAnsi="Times New Roman"/>
          <w:color w:val="000000" w:themeColor="text1"/>
          <w:lang w:val="lv-LV"/>
        </w:rPr>
        <w:t>8443,00</w:t>
      </w:r>
      <w:r w:rsidR="00BC3A18" w:rsidRPr="00CF2F6A">
        <w:rPr>
          <w:sz w:val="22"/>
          <w:szCs w:val="22"/>
          <w:lang w:val="lv-LV"/>
        </w:rPr>
        <w:t xml:space="preserve"> </w:t>
      </w:r>
      <w:proofErr w:type="spellStart"/>
      <w:r w:rsidRPr="00A25DAD">
        <w:rPr>
          <w:rFonts w:ascii="Times New Roman" w:hAnsi="Times New Roman"/>
          <w:i/>
          <w:color w:val="000000" w:themeColor="text1"/>
          <w:lang w:val="lv-LV"/>
        </w:rPr>
        <w:t>euro</w:t>
      </w:r>
      <w:proofErr w:type="spellEnd"/>
      <w:r w:rsidRPr="00A25DAD">
        <w:rPr>
          <w:rFonts w:ascii="Times New Roman" w:hAnsi="Times New Roman"/>
          <w:color w:val="000000" w:themeColor="text1"/>
          <w:lang w:val="lv-LV"/>
        </w:rPr>
        <w:t>; sertificēta vērtētāja</w:t>
      </w:r>
      <w:r w:rsidR="00DB7232" w:rsidRPr="00A25DAD">
        <w:rPr>
          <w:rFonts w:ascii="Times New Roman" w:hAnsi="Times New Roman"/>
          <w:color w:val="000000" w:themeColor="text1"/>
          <w:lang w:val="lv-LV"/>
        </w:rPr>
        <w:t xml:space="preserve"> uzņēmuma</w:t>
      </w:r>
      <w:r w:rsidRPr="00A25DAD">
        <w:rPr>
          <w:rFonts w:ascii="Times New Roman" w:hAnsi="Times New Roman"/>
          <w:color w:val="000000" w:themeColor="text1"/>
          <w:lang w:val="lv-LV"/>
        </w:rPr>
        <w:t xml:space="preserve"> </w:t>
      </w:r>
      <w:r w:rsidR="00BC3A18" w:rsidRPr="00C74688">
        <w:rPr>
          <w:rFonts w:ascii="Times New Roman" w:hAnsi="Times New Roman"/>
          <w:color w:val="000000" w:themeColor="text1"/>
          <w:lang w:val="lv-LV"/>
        </w:rPr>
        <w:t>SIA „</w:t>
      </w:r>
      <w:proofErr w:type="spellStart"/>
      <w:r w:rsidR="00BC3A18" w:rsidRPr="00C74688">
        <w:rPr>
          <w:rFonts w:ascii="Times New Roman" w:hAnsi="Times New Roman"/>
          <w:color w:val="000000" w:themeColor="text1"/>
          <w:lang w:val="lv-LV"/>
        </w:rPr>
        <w:t>Arco</w:t>
      </w:r>
      <w:proofErr w:type="spellEnd"/>
      <w:r w:rsidR="00BC3A18" w:rsidRPr="00C74688">
        <w:rPr>
          <w:rFonts w:ascii="Times New Roman" w:hAnsi="Times New Roman"/>
          <w:color w:val="000000" w:themeColor="text1"/>
          <w:lang w:val="lv-LV"/>
        </w:rPr>
        <w:t xml:space="preserve"> </w:t>
      </w:r>
      <w:proofErr w:type="spellStart"/>
      <w:r w:rsidR="00BC3A18" w:rsidRPr="00C74688">
        <w:rPr>
          <w:rFonts w:ascii="Times New Roman" w:hAnsi="Times New Roman"/>
          <w:color w:val="000000" w:themeColor="text1"/>
          <w:lang w:val="lv-LV"/>
        </w:rPr>
        <w:t>Real</w:t>
      </w:r>
      <w:proofErr w:type="spellEnd"/>
      <w:r w:rsidR="00BC3A18" w:rsidRPr="00C74688">
        <w:rPr>
          <w:rFonts w:ascii="Times New Roman" w:hAnsi="Times New Roman"/>
          <w:color w:val="000000" w:themeColor="text1"/>
          <w:lang w:val="lv-LV"/>
        </w:rPr>
        <w:t xml:space="preserve"> </w:t>
      </w:r>
      <w:proofErr w:type="spellStart"/>
      <w:r w:rsidR="00BC3A18" w:rsidRPr="00C74688">
        <w:rPr>
          <w:rFonts w:ascii="Times New Roman" w:hAnsi="Times New Roman"/>
          <w:color w:val="000000" w:themeColor="text1"/>
          <w:lang w:val="lv-LV"/>
        </w:rPr>
        <w:t>Estate</w:t>
      </w:r>
      <w:proofErr w:type="spellEnd"/>
      <w:r w:rsidR="00BC3A18" w:rsidRPr="00C74688">
        <w:rPr>
          <w:rFonts w:ascii="Times New Roman" w:hAnsi="Times New Roman"/>
          <w:color w:val="000000" w:themeColor="text1"/>
          <w:lang w:val="lv-LV"/>
        </w:rPr>
        <w:t>”</w:t>
      </w:r>
      <w:r w:rsidRPr="00A25DAD">
        <w:rPr>
          <w:rFonts w:ascii="Times New Roman" w:hAnsi="Times New Roman"/>
          <w:color w:val="000000" w:themeColor="text1"/>
          <w:lang w:val="lv-LV"/>
        </w:rPr>
        <w:t>,</w:t>
      </w:r>
      <w:r w:rsidR="00BC3A18">
        <w:rPr>
          <w:rFonts w:ascii="Times New Roman" w:hAnsi="Times New Roman"/>
          <w:color w:val="000000" w:themeColor="text1"/>
          <w:lang w:val="lv-LV"/>
        </w:rPr>
        <w:t xml:space="preserve"> vienotais</w:t>
      </w:r>
      <w:r w:rsidRPr="00A25DAD">
        <w:rPr>
          <w:rFonts w:ascii="Times New Roman" w:hAnsi="Times New Roman"/>
          <w:color w:val="000000" w:themeColor="text1"/>
          <w:lang w:val="lv-LV"/>
        </w:rPr>
        <w:t xml:space="preserve"> reģistrācijas Nr.</w:t>
      </w:r>
      <w:r w:rsidRPr="00C74688">
        <w:rPr>
          <w:rFonts w:ascii="Times New Roman" w:hAnsi="Times New Roman"/>
          <w:color w:val="000000" w:themeColor="text1"/>
          <w:lang w:val="lv-LV"/>
        </w:rPr>
        <w:t xml:space="preserve"> </w:t>
      </w:r>
      <w:r w:rsidR="00BC3A18" w:rsidRPr="00C74688">
        <w:rPr>
          <w:rFonts w:ascii="Times New Roman" w:hAnsi="Times New Roman"/>
          <w:color w:val="000000" w:themeColor="text1"/>
          <w:lang w:val="lv-LV"/>
        </w:rPr>
        <w:t>40003323328</w:t>
      </w:r>
      <w:r w:rsidRPr="00A25DAD">
        <w:rPr>
          <w:rFonts w:ascii="Times New Roman" w:hAnsi="Times New Roman"/>
          <w:color w:val="000000" w:themeColor="text1"/>
          <w:lang w:val="lv-LV"/>
        </w:rPr>
        <w:t xml:space="preserve">, </w:t>
      </w:r>
      <w:r w:rsidR="00261951" w:rsidRPr="00A25DAD">
        <w:rPr>
          <w:rFonts w:ascii="Times New Roman" w:hAnsi="Times New Roman"/>
          <w:color w:val="000000" w:themeColor="text1"/>
          <w:lang w:val="lv-LV"/>
        </w:rPr>
        <w:t xml:space="preserve">2021.gada </w:t>
      </w:r>
      <w:r w:rsidR="00BC3A18">
        <w:rPr>
          <w:rFonts w:ascii="Times New Roman" w:hAnsi="Times New Roman"/>
          <w:color w:val="000000" w:themeColor="text1"/>
          <w:lang w:val="lv-LV"/>
        </w:rPr>
        <w:lastRenderedPageBreak/>
        <w:t>1.novembra</w:t>
      </w:r>
      <w:r w:rsidR="00261951" w:rsidRPr="00A25DAD">
        <w:rPr>
          <w:rFonts w:ascii="Times New Roman" w:hAnsi="Times New Roman"/>
          <w:color w:val="000000" w:themeColor="text1"/>
          <w:lang w:val="lv-LV"/>
        </w:rPr>
        <w:t xml:space="preserve"> </w:t>
      </w:r>
      <w:r w:rsidRPr="00A25DAD">
        <w:rPr>
          <w:rFonts w:ascii="Times New Roman" w:hAnsi="Times New Roman"/>
          <w:color w:val="000000" w:themeColor="text1"/>
          <w:lang w:val="lv-LV"/>
        </w:rPr>
        <w:t xml:space="preserve">novērtējums, ar kuru Nekustamā īpašuma tirgus vērtība 2021.gada </w:t>
      </w:r>
      <w:r w:rsidR="00C74688">
        <w:rPr>
          <w:rFonts w:ascii="Times New Roman" w:hAnsi="Times New Roman"/>
          <w:color w:val="000000" w:themeColor="text1"/>
          <w:lang w:val="lv-LV"/>
        </w:rPr>
        <w:t>28</w:t>
      </w:r>
      <w:r w:rsidR="00DB7232" w:rsidRPr="00A25DAD">
        <w:rPr>
          <w:rFonts w:ascii="Times New Roman" w:hAnsi="Times New Roman"/>
          <w:color w:val="000000" w:themeColor="text1"/>
          <w:lang w:val="lv-LV"/>
        </w:rPr>
        <w:t>.</w:t>
      </w:r>
      <w:r w:rsidR="00C74688">
        <w:rPr>
          <w:rFonts w:ascii="Times New Roman" w:hAnsi="Times New Roman"/>
          <w:color w:val="000000" w:themeColor="text1"/>
          <w:lang w:val="lv-LV"/>
        </w:rPr>
        <w:t>oktobrī</w:t>
      </w:r>
      <w:r w:rsidRPr="00A25DAD">
        <w:rPr>
          <w:rFonts w:ascii="Times New Roman" w:hAnsi="Times New Roman"/>
          <w:color w:val="000000" w:themeColor="text1"/>
          <w:lang w:val="lv-LV"/>
        </w:rPr>
        <w:t xml:space="preserve"> noteikta </w:t>
      </w:r>
      <w:r w:rsidR="00C74688" w:rsidRPr="00C74688">
        <w:rPr>
          <w:rFonts w:ascii="Times New Roman" w:hAnsi="Times New Roman"/>
          <w:color w:val="000000" w:themeColor="text1"/>
          <w:lang w:val="lv-LV"/>
        </w:rPr>
        <w:t xml:space="preserve">49 200 </w:t>
      </w:r>
      <w:proofErr w:type="spellStart"/>
      <w:r w:rsidR="00C74688" w:rsidRPr="00C74688">
        <w:rPr>
          <w:rFonts w:ascii="Times New Roman" w:hAnsi="Times New Roman"/>
          <w:i/>
          <w:color w:val="000000" w:themeColor="text1"/>
          <w:lang w:val="lv-LV"/>
        </w:rPr>
        <w:t>euro</w:t>
      </w:r>
      <w:proofErr w:type="spellEnd"/>
      <w:r w:rsidRPr="00A25DAD">
        <w:rPr>
          <w:rFonts w:ascii="Times New Roman" w:hAnsi="Times New Roman"/>
          <w:color w:val="000000" w:themeColor="text1"/>
          <w:lang w:val="lv-LV"/>
        </w:rPr>
        <w:t xml:space="preserve">, noteica Nekustamā īpašuma nosacīto cenu </w:t>
      </w:r>
      <w:r w:rsidR="00A25DAD">
        <w:rPr>
          <w:rFonts w:ascii="Times New Roman" w:hAnsi="Times New Roman"/>
          <w:color w:val="000000" w:themeColor="text1"/>
          <w:lang w:val="lv-LV"/>
        </w:rPr>
        <w:t>–</w:t>
      </w:r>
      <w:r w:rsidRPr="00A25DAD">
        <w:rPr>
          <w:rFonts w:ascii="Times New Roman" w:hAnsi="Times New Roman"/>
          <w:color w:val="000000" w:themeColor="text1"/>
          <w:lang w:val="lv-LV"/>
        </w:rPr>
        <w:t xml:space="preserve"> </w:t>
      </w:r>
      <w:r w:rsidR="00C74688" w:rsidRPr="00C74688">
        <w:rPr>
          <w:rFonts w:ascii="Times New Roman" w:hAnsi="Times New Roman"/>
          <w:color w:val="000000" w:themeColor="text1"/>
          <w:lang w:val="lv-LV"/>
        </w:rPr>
        <w:t xml:space="preserve">49 200 </w:t>
      </w:r>
      <w:proofErr w:type="spellStart"/>
      <w:r w:rsidR="00C74688" w:rsidRPr="00C74688">
        <w:rPr>
          <w:rFonts w:ascii="Times New Roman" w:hAnsi="Times New Roman"/>
          <w:i/>
          <w:color w:val="000000" w:themeColor="text1"/>
          <w:lang w:val="lv-LV"/>
        </w:rPr>
        <w:t>euro</w:t>
      </w:r>
      <w:proofErr w:type="spellEnd"/>
      <w:r w:rsidR="00C74688">
        <w:rPr>
          <w:rFonts w:ascii="Times New Roman" w:hAnsi="Times New Roman"/>
          <w:color w:val="000000" w:themeColor="text1"/>
          <w:lang w:val="lv-LV"/>
        </w:rPr>
        <w:t xml:space="preserve"> </w:t>
      </w:r>
      <w:r w:rsidR="00C74688" w:rsidRPr="00C74688">
        <w:rPr>
          <w:rFonts w:ascii="Times New Roman" w:hAnsi="Times New Roman"/>
          <w:color w:val="000000" w:themeColor="text1"/>
          <w:lang w:val="lv-LV"/>
        </w:rPr>
        <w:t>(četrdesm</w:t>
      </w:r>
      <w:r w:rsidR="002C3C6D">
        <w:rPr>
          <w:rFonts w:ascii="Times New Roman" w:hAnsi="Times New Roman"/>
          <w:color w:val="000000" w:themeColor="text1"/>
          <w:lang w:val="lv-LV"/>
        </w:rPr>
        <w:t xml:space="preserve">it deviņi tūkstoši divi simti </w:t>
      </w:r>
      <w:proofErr w:type="spellStart"/>
      <w:r w:rsidR="002C3C6D" w:rsidRPr="002C3C6D">
        <w:rPr>
          <w:rFonts w:ascii="Times New Roman" w:hAnsi="Times New Roman"/>
          <w:i/>
          <w:color w:val="000000" w:themeColor="text1"/>
          <w:lang w:val="lv-LV"/>
        </w:rPr>
        <w:t>eu</w:t>
      </w:r>
      <w:r w:rsidR="00C74688" w:rsidRPr="002C3C6D">
        <w:rPr>
          <w:rFonts w:ascii="Times New Roman" w:hAnsi="Times New Roman"/>
          <w:i/>
          <w:color w:val="000000" w:themeColor="text1"/>
          <w:lang w:val="lv-LV"/>
        </w:rPr>
        <w:t>ro</w:t>
      </w:r>
      <w:proofErr w:type="spellEnd"/>
      <w:r w:rsidR="00C74688" w:rsidRPr="00C74688">
        <w:rPr>
          <w:rFonts w:ascii="Times New Roman" w:hAnsi="Times New Roman"/>
          <w:color w:val="000000" w:themeColor="text1"/>
          <w:lang w:val="lv-LV"/>
        </w:rPr>
        <w:t>)</w:t>
      </w:r>
      <w:r w:rsidRPr="00A25DAD">
        <w:rPr>
          <w:rFonts w:ascii="Times New Roman" w:hAnsi="Times New Roman"/>
          <w:color w:val="000000" w:themeColor="text1"/>
          <w:lang w:val="lv-LV"/>
        </w:rPr>
        <w:t>.</w:t>
      </w:r>
    </w:p>
    <w:p w14:paraId="4210AA85" w14:textId="1DAB3C7E" w:rsidR="00BE316F" w:rsidRPr="00BE316F" w:rsidRDefault="00BD422C" w:rsidP="00600226">
      <w:pPr>
        <w:autoSpaceDE w:val="0"/>
        <w:autoSpaceDN w:val="0"/>
        <w:adjustRightInd w:val="0"/>
        <w:ind w:firstLine="720"/>
        <w:jc w:val="both"/>
        <w:rPr>
          <w:rFonts w:ascii="Times New Roman" w:hAnsi="Times New Roman"/>
          <w:color w:val="000000" w:themeColor="text1"/>
          <w:lang w:val="lv-LV"/>
        </w:rPr>
      </w:pPr>
      <w:r w:rsidRPr="00026117">
        <w:rPr>
          <w:rFonts w:ascii="Times New Roman" w:hAnsi="Times New Roman"/>
          <w:color w:val="000000" w:themeColor="text1"/>
          <w:lang w:val="lv-LV"/>
        </w:rPr>
        <w:t>L</w:t>
      </w:r>
      <w:r w:rsidR="00BE316F" w:rsidRPr="00026117">
        <w:rPr>
          <w:rFonts w:ascii="Times New Roman" w:hAnsi="Times New Roman"/>
          <w:color w:val="000000" w:themeColor="text1"/>
          <w:lang w:val="lv-LV"/>
        </w:rPr>
        <w:t>ikuma 5.panta pirmā daļa noteic, ka atļauju atsavināt atvasinātu publisku personu</w:t>
      </w:r>
      <w:r w:rsidR="00BE316F" w:rsidRPr="00BE316F">
        <w:rPr>
          <w:rFonts w:ascii="Times New Roman" w:hAnsi="Times New Roman"/>
          <w:color w:val="000000" w:themeColor="text1"/>
          <w:lang w:val="lv-LV"/>
        </w:rPr>
        <w:t xml:space="preserve"> nekustamo īpašumu dod attiecīgās atvasinātās publiskās personas lēmējinstitūcija. 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46A8E6E" w14:textId="3D2BBBB1" w:rsidR="00BE316F" w:rsidRPr="00613F03" w:rsidRDefault="00BE316F" w:rsidP="00600226">
      <w:pPr>
        <w:autoSpaceDE w:val="0"/>
        <w:autoSpaceDN w:val="0"/>
        <w:adjustRightInd w:val="0"/>
        <w:ind w:firstLine="720"/>
        <w:jc w:val="both"/>
        <w:rPr>
          <w:rFonts w:ascii="Times New Roman" w:hAnsi="Times New Roman"/>
          <w:color w:val="000000" w:themeColor="text1"/>
          <w:lang w:val="lv-LV"/>
        </w:rPr>
      </w:pPr>
      <w:r w:rsidRPr="00613F03">
        <w:rPr>
          <w:rFonts w:ascii="Times New Roman" w:hAnsi="Times New Roman"/>
          <w:color w:val="000000" w:themeColor="text1"/>
          <w:lang w:val="lv-LV"/>
        </w:rPr>
        <w:t xml:space="preserve">Ņemot vērā minēto un pamatojoties uz Publiskas personas finanšu līdzekļu un mantas izšķērdēšanas novēršanas likuma 3.panta </w:t>
      </w:r>
      <w:r w:rsidR="006E376F" w:rsidRPr="00613F03">
        <w:rPr>
          <w:rFonts w:ascii="Times New Roman" w:hAnsi="Times New Roman"/>
          <w:color w:val="000000" w:themeColor="text1"/>
          <w:lang w:val="lv-LV"/>
        </w:rPr>
        <w:t xml:space="preserve">pirmās daļas </w:t>
      </w:r>
      <w:r w:rsidRPr="00613F03">
        <w:rPr>
          <w:rFonts w:ascii="Times New Roman" w:hAnsi="Times New Roman"/>
          <w:color w:val="000000" w:themeColor="text1"/>
          <w:lang w:val="lv-LV"/>
        </w:rPr>
        <w:t xml:space="preserve">2.punktu, likuma “Par pašvaldībām” 14.panta pirmās daļas 2.punktu, 21.panta pirmās daļas 17.punktu, </w:t>
      </w:r>
      <w:r w:rsidR="00613F03" w:rsidRPr="00613F03">
        <w:rPr>
          <w:szCs w:val="23"/>
          <w:lang w:val="lv-LV"/>
        </w:rPr>
        <w:t xml:space="preserve">Publiskas personas mantas atsavināšanas likuma 3.panta pirmās daļas 2.punktu, 4.panta pirmo daļu, ceturtās daļas </w:t>
      </w:r>
      <w:r w:rsidR="002C3C6D">
        <w:rPr>
          <w:szCs w:val="23"/>
          <w:lang w:val="lv-LV"/>
        </w:rPr>
        <w:t>8</w:t>
      </w:r>
      <w:r w:rsidR="00613F03" w:rsidRPr="00613F03">
        <w:rPr>
          <w:szCs w:val="23"/>
          <w:lang w:val="lv-LV"/>
        </w:rPr>
        <w:t xml:space="preserve">.punktu, 5.panta pirmo daļu, 8.panta otro, trešo, sesto un septīto daļu, </w:t>
      </w:r>
      <w:r w:rsidR="00454B9F">
        <w:rPr>
          <w:szCs w:val="23"/>
          <w:lang w:val="lv-LV"/>
        </w:rPr>
        <w:t xml:space="preserve">9.panta otro daļu, </w:t>
      </w:r>
      <w:r w:rsidR="00613F03" w:rsidRPr="00613F03">
        <w:rPr>
          <w:szCs w:val="23"/>
          <w:lang w:val="lv-LV"/>
        </w:rPr>
        <w:t>37.panta pirmās daļas 4.punktu, 41.panta pirmo daļu</w:t>
      </w:r>
      <w:r w:rsidR="002C3C6D">
        <w:rPr>
          <w:szCs w:val="23"/>
          <w:lang w:val="lv-LV"/>
        </w:rPr>
        <w:t xml:space="preserve"> </w:t>
      </w:r>
      <w:r w:rsidR="00CD09C5" w:rsidRPr="00613F03">
        <w:rPr>
          <w:rFonts w:ascii="Times New Roman" w:hAnsi="Times New Roman"/>
          <w:color w:val="000000" w:themeColor="text1"/>
          <w:lang w:val="lv-LV"/>
        </w:rPr>
        <w:t xml:space="preserve">un Ogres novada pašvaldības mantas novērtēšanas un izsoles komisijas </w:t>
      </w:r>
      <w:r w:rsidR="00AB6D60" w:rsidRPr="00613F03">
        <w:rPr>
          <w:rFonts w:ascii="Times New Roman" w:hAnsi="Times New Roman"/>
          <w:color w:val="000000" w:themeColor="text1"/>
          <w:lang w:val="lv-LV"/>
        </w:rPr>
        <w:t>2021.gada 15.novembrī (protokols Nr. K.1-2/112)</w:t>
      </w:r>
      <w:r w:rsidRPr="00613F03">
        <w:rPr>
          <w:rFonts w:ascii="Times New Roman" w:hAnsi="Times New Roman"/>
          <w:color w:val="000000" w:themeColor="text1"/>
          <w:lang w:val="lv-LV"/>
        </w:rPr>
        <w:t xml:space="preserve">, </w:t>
      </w:r>
    </w:p>
    <w:p w14:paraId="5E7DD59D" w14:textId="77777777" w:rsidR="006931EC" w:rsidRPr="00EA2C61" w:rsidRDefault="006931EC" w:rsidP="00E56AFC">
      <w:pPr>
        <w:ind w:firstLine="709"/>
        <w:jc w:val="both"/>
        <w:rPr>
          <w:rFonts w:ascii="Times New Roman" w:hAnsi="Times New Roman"/>
          <w:highlight w:val="yellow"/>
          <w:lang w:val="lv-LV"/>
        </w:rPr>
      </w:pPr>
    </w:p>
    <w:p w14:paraId="634DEC69" w14:textId="0CD157A3" w:rsidR="00E92037" w:rsidRPr="00600226" w:rsidRDefault="00600226" w:rsidP="00C149DE">
      <w:pPr>
        <w:jc w:val="center"/>
        <w:rPr>
          <w:rFonts w:ascii="Times New Roman" w:hAnsi="Times New Roman"/>
          <w:lang w:val="lv-LV" w:eastAsia="lv-LV"/>
        </w:rPr>
      </w:pPr>
      <w:proofErr w:type="spellStart"/>
      <w:r w:rsidRPr="00600226">
        <w:rPr>
          <w:rFonts w:ascii="Times New Roman" w:hAnsi="Times New Roman"/>
          <w:b/>
          <w:szCs w:val="24"/>
        </w:rPr>
        <w:t>balsojot</w:t>
      </w:r>
      <w:proofErr w:type="spellEnd"/>
      <w:r w:rsidRPr="00600226">
        <w:rPr>
          <w:rFonts w:ascii="Times New Roman" w:hAnsi="Times New Roman"/>
          <w:b/>
          <w:szCs w:val="24"/>
        </w:rPr>
        <w:t xml:space="preserve">: </w:t>
      </w:r>
      <w:r w:rsidRPr="00600226">
        <w:rPr>
          <w:rFonts w:ascii="Times New Roman" w:hAnsi="Times New Roman"/>
          <w:b/>
          <w:noProof/>
          <w:szCs w:val="24"/>
        </w:rPr>
        <w:t>ar 17 balsīm "Par" (Andris Krauja, Atvars Lakstīgala, Dace Kļaviņa, Dace Māliņa, Dace Nikolaisone, Dainis Širovs, Edgars Gribusts, Egils Helmanis, Gints Sīviņš, Ilmārs Zemnieks, Indulis Trapiņš, Jānis Kaijaks, Linards Liberts, Mariss Martinsons, Pāvels Kotāns, Raivis Ūzuls, Toms Āboltiņš), "Pret" – nav, "Atturas" – nav</w:t>
      </w:r>
      <w:r w:rsidR="00E92037" w:rsidRPr="00600226">
        <w:rPr>
          <w:rFonts w:ascii="Times New Roman" w:hAnsi="Times New Roman"/>
          <w:lang w:val="lv-LV" w:eastAsia="lv-LV"/>
        </w:rPr>
        <w:t>,</w:t>
      </w:r>
    </w:p>
    <w:p w14:paraId="3F737427" w14:textId="77777777" w:rsidR="00E92037" w:rsidRPr="00600226" w:rsidRDefault="00E92037" w:rsidP="00C149DE">
      <w:pPr>
        <w:jc w:val="center"/>
        <w:rPr>
          <w:rFonts w:ascii="Times New Roman" w:hAnsi="Times New Roman"/>
          <w:b/>
          <w:lang w:val="lv-LV" w:eastAsia="lv-LV"/>
        </w:rPr>
      </w:pPr>
      <w:r w:rsidRPr="00600226">
        <w:rPr>
          <w:rFonts w:ascii="Times New Roman" w:hAnsi="Times New Roman"/>
          <w:lang w:val="lv-LV" w:eastAsia="lv-LV"/>
        </w:rPr>
        <w:t>Ogres novada pašvaldības dome</w:t>
      </w:r>
      <w:r w:rsidRPr="00600226">
        <w:rPr>
          <w:rFonts w:ascii="Times New Roman" w:hAnsi="Times New Roman"/>
          <w:b/>
          <w:lang w:val="lv-LV" w:eastAsia="lv-LV"/>
        </w:rPr>
        <w:t xml:space="preserve"> NOLEMJ:</w:t>
      </w:r>
    </w:p>
    <w:p w14:paraId="426CE11B" w14:textId="77777777" w:rsidR="006931EC" w:rsidRPr="009D0CD4" w:rsidRDefault="006931EC" w:rsidP="00E56AFC">
      <w:pPr>
        <w:pStyle w:val="naisf"/>
        <w:spacing w:before="0" w:after="0"/>
        <w:jc w:val="center"/>
        <w:rPr>
          <w:b/>
        </w:rPr>
      </w:pPr>
    </w:p>
    <w:p w14:paraId="6604AB0A" w14:textId="4454CE72" w:rsidR="00393118" w:rsidRPr="009D0CD4" w:rsidRDefault="00393118" w:rsidP="00600226">
      <w:pPr>
        <w:pStyle w:val="Pamattekstsaratkpi"/>
        <w:numPr>
          <w:ilvl w:val="0"/>
          <w:numId w:val="2"/>
        </w:numPr>
        <w:spacing w:after="0"/>
        <w:ind w:left="357" w:hanging="357"/>
        <w:jc w:val="both"/>
        <w:rPr>
          <w:rFonts w:ascii="Times New Roman" w:hAnsi="Times New Roman"/>
          <w:lang w:val="lv-LV"/>
        </w:rPr>
      </w:pPr>
      <w:r w:rsidRPr="009D0CD4">
        <w:rPr>
          <w:rFonts w:ascii="Times New Roman" w:hAnsi="Times New Roman"/>
          <w:b/>
          <w:lang w:val="lv-LV"/>
        </w:rPr>
        <w:t>A</w:t>
      </w:r>
      <w:r w:rsidR="007354F2" w:rsidRPr="009D0CD4">
        <w:rPr>
          <w:rFonts w:ascii="Times New Roman" w:hAnsi="Times New Roman"/>
          <w:b/>
          <w:lang w:val="lv-LV"/>
        </w:rPr>
        <w:t>tļaut a</w:t>
      </w:r>
      <w:r w:rsidRPr="009D0CD4">
        <w:rPr>
          <w:rFonts w:ascii="Times New Roman" w:hAnsi="Times New Roman"/>
          <w:b/>
          <w:lang w:val="lv-LV"/>
        </w:rPr>
        <w:t>tsavināt</w:t>
      </w:r>
      <w:r w:rsidR="00CB4773" w:rsidRPr="009D0CD4">
        <w:rPr>
          <w:rFonts w:ascii="Times New Roman" w:hAnsi="Times New Roman"/>
          <w:b/>
          <w:lang w:val="lv-LV"/>
        </w:rPr>
        <w:t xml:space="preserve"> </w:t>
      </w:r>
      <w:r w:rsidR="001C7F75" w:rsidRPr="001C7F75">
        <w:rPr>
          <w:rFonts w:ascii="Times New Roman" w:hAnsi="Times New Roman"/>
          <w:lang w:val="lv-LV"/>
        </w:rPr>
        <w:t>P</w:t>
      </w:r>
      <w:r w:rsidR="001C7F75">
        <w:rPr>
          <w:rFonts w:ascii="Times New Roman" w:hAnsi="Times New Roman"/>
          <w:lang w:val="lv-LV"/>
        </w:rPr>
        <w:t>ašvaldības</w:t>
      </w:r>
      <w:r w:rsidR="00EB0E79" w:rsidRPr="009D0CD4">
        <w:rPr>
          <w:lang w:val="lv-LV"/>
        </w:rPr>
        <w:t xml:space="preserve"> </w:t>
      </w:r>
      <w:r w:rsidRPr="009D0CD4">
        <w:rPr>
          <w:rFonts w:ascii="Times New Roman" w:hAnsi="Times New Roman"/>
          <w:lang w:val="lv-LV"/>
        </w:rPr>
        <w:t xml:space="preserve">nekustamo īpašumu </w:t>
      </w:r>
      <w:r w:rsidR="002C3C6D">
        <w:rPr>
          <w:rFonts w:ascii="Times New Roman" w:hAnsi="Times New Roman"/>
          <w:lang w:val="lv-LV"/>
        </w:rPr>
        <w:t xml:space="preserve">ar nosaukumu </w:t>
      </w:r>
      <w:r w:rsidR="002C3C6D" w:rsidRPr="00CA1E45">
        <w:rPr>
          <w:rFonts w:ascii="Times New Roman" w:hAnsi="Times New Roman"/>
          <w:lang w:val="lv-LV"/>
        </w:rPr>
        <w:t>“Grāveļi”</w:t>
      </w:r>
      <w:r w:rsidR="002C3C6D">
        <w:rPr>
          <w:rFonts w:ascii="Times New Roman" w:hAnsi="Times New Roman"/>
          <w:lang w:val="lv-LV"/>
        </w:rPr>
        <w:t xml:space="preserve">, Birzgales pagastā, Ogres novadā, kadastra numurs </w:t>
      </w:r>
      <w:r w:rsidR="002C3C6D" w:rsidRPr="000D032D">
        <w:rPr>
          <w:rFonts w:ascii="Times New Roman" w:hAnsi="Times New Roman"/>
          <w:lang w:val="lv-LV"/>
        </w:rPr>
        <w:t>7444</w:t>
      </w:r>
      <w:r w:rsidR="002C3C6D">
        <w:rPr>
          <w:rFonts w:ascii="Times New Roman" w:hAnsi="Times New Roman"/>
          <w:lang w:val="lv-LV"/>
        </w:rPr>
        <w:t xml:space="preserve"> </w:t>
      </w:r>
      <w:r w:rsidR="002C3C6D" w:rsidRPr="000D032D">
        <w:rPr>
          <w:rFonts w:ascii="Times New Roman" w:hAnsi="Times New Roman"/>
          <w:lang w:val="lv-LV"/>
        </w:rPr>
        <w:t>007</w:t>
      </w:r>
      <w:r w:rsidR="002C3C6D">
        <w:rPr>
          <w:rFonts w:ascii="Times New Roman" w:hAnsi="Times New Roman"/>
          <w:lang w:val="lv-LV"/>
        </w:rPr>
        <w:t xml:space="preserve"> </w:t>
      </w:r>
      <w:r w:rsidR="002C3C6D" w:rsidRPr="000D032D">
        <w:rPr>
          <w:rFonts w:ascii="Times New Roman" w:hAnsi="Times New Roman"/>
          <w:lang w:val="lv-LV"/>
        </w:rPr>
        <w:t>0183</w:t>
      </w:r>
      <w:r w:rsidR="002C3C6D">
        <w:rPr>
          <w:rFonts w:ascii="Times New Roman" w:hAnsi="Times New Roman"/>
          <w:lang w:val="lv-LV"/>
        </w:rPr>
        <w:t xml:space="preserve">, kas sastāv no neapbūvētas zemes vienības bez adreses, ar kadastra apzīmējumu </w:t>
      </w:r>
      <w:r w:rsidR="002C3C6D" w:rsidRPr="000D032D">
        <w:rPr>
          <w:rFonts w:ascii="Times New Roman" w:hAnsi="Times New Roman"/>
          <w:lang w:val="lv-LV"/>
        </w:rPr>
        <w:t>7444</w:t>
      </w:r>
      <w:r w:rsidR="002C3C6D">
        <w:rPr>
          <w:rFonts w:ascii="Times New Roman" w:hAnsi="Times New Roman"/>
          <w:lang w:val="lv-LV"/>
        </w:rPr>
        <w:t xml:space="preserve"> </w:t>
      </w:r>
      <w:r w:rsidR="002C3C6D" w:rsidRPr="000D032D">
        <w:rPr>
          <w:rFonts w:ascii="Times New Roman" w:hAnsi="Times New Roman"/>
          <w:lang w:val="lv-LV"/>
        </w:rPr>
        <w:t>007</w:t>
      </w:r>
      <w:r w:rsidR="002C3C6D">
        <w:rPr>
          <w:rFonts w:ascii="Times New Roman" w:hAnsi="Times New Roman"/>
          <w:lang w:val="lv-LV"/>
        </w:rPr>
        <w:t xml:space="preserve"> </w:t>
      </w:r>
      <w:r w:rsidR="002C3C6D" w:rsidRPr="000D032D">
        <w:rPr>
          <w:rFonts w:ascii="Times New Roman" w:hAnsi="Times New Roman"/>
          <w:lang w:val="lv-LV"/>
        </w:rPr>
        <w:t>0183</w:t>
      </w:r>
      <w:r w:rsidR="002C3C6D">
        <w:rPr>
          <w:rFonts w:ascii="Times New Roman" w:hAnsi="Times New Roman"/>
          <w:lang w:val="lv-LV"/>
        </w:rPr>
        <w:t xml:space="preserve"> un</w:t>
      </w:r>
      <w:r w:rsidR="002C3C6D" w:rsidRPr="000D032D">
        <w:rPr>
          <w:rFonts w:ascii="Times New Roman" w:hAnsi="Times New Roman"/>
          <w:lang w:val="lv-LV"/>
        </w:rPr>
        <w:t xml:space="preserve"> </w:t>
      </w:r>
      <w:r w:rsidR="002C3C6D">
        <w:rPr>
          <w:rFonts w:ascii="Times New Roman" w:hAnsi="Times New Roman"/>
          <w:lang w:val="lv-LV"/>
        </w:rPr>
        <w:t>platību 17,94 ha</w:t>
      </w:r>
      <w:r w:rsidR="007354F2" w:rsidRPr="009D0CD4">
        <w:rPr>
          <w:rFonts w:ascii="Times New Roman" w:hAnsi="Times New Roman"/>
          <w:lang w:val="lv-LV"/>
        </w:rPr>
        <w:t>.</w:t>
      </w:r>
    </w:p>
    <w:p w14:paraId="5C227D7E" w14:textId="7AD485C9" w:rsidR="00AD39B5" w:rsidRPr="009D0CD4" w:rsidRDefault="00AD39B5" w:rsidP="00600226">
      <w:pPr>
        <w:pStyle w:val="Paraststmeklis"/>
        <w:numPr>
          <w:ilvl w:val="0"/>
          <w:numId w:val="2"/>
        </w:numPr>
        <w:spacing w:before="0" w:beforeAutospacing="0" w:after="0" w:afterAutospacing="0"/>
        <w:ind w:left="357" w:hanging="357"/>
        <w:jc w:val="both"/>
      </w:pPr>
      <w:r w:rsidRPr="009D0CD4">
        <w:rPr>
          <w:b/>
        </w:rPr>
        <w:t>Apstiprināt</w:t>
      </w:r>
      <w:r w:rsidRPr="009D0CD4">
        <w:t xml:space="preserve"> </w:t>
      </w:r>
      <w:r w:rsidR="006E376F">
        <w:t>N</w:t>
      </w:r>
      <w:r w:rsidR="00EB0E79" w:rsidRPr="009D0CD4">
        <w:t xml:space="preserve">ekustamā īpašuma nosacīto </w:t>
      </w:r>
      <w:r w:rsidR="002C3C6D">
        <w:t xml:space="preserve">(brīvo) </w:t>
      </w:r>
      <w:r w:rsidR="00EB0E79" w:rsidRPr="009D0CD4">
        <w:t xml:space="preserve">cenu </w:t>
      </w:r>
      <w:r w:rsidR="002C3C6D" w:rsidRPr="00C74688">
        <w:rPr>
          <w:color w:val="000000" w:themeColor="text1"/>
          <w:szCs w:val="20"/>
          <w:lang w:eastAsia="en-US"/>
        </w:rPr>
        <w:t xml:space="preserve">49 200 </w:t>
      </w:r>
      <w:proofErr w:type="spellStart"/>
      <w:r w:rsidR="002C3C6D" w:rsidRPr="00C74688">
        <w:rPr>
          <w:i/>
          <w:color w:val="000000" w:themeColor="text1"/>
        </w:rPr>
        <w:t>euro</w:t>
      </w:r>
      <w:proofErr w:type="spellEnd"/>
      <w:r w:rsidR="002C3C6D">
        <w:rPr>
          <w:color w:val="000000" w:themeColor="text1"/>
        </w:rPr>
        <w:t xml:space="preserve"> </w:t>
      </w:r>
      <w:r w:rsidR="002C3C6D" w:rsidRPr="00C74688">
        <w:rPr>
          <w:color w:val="000000" w:themeColor="text1"/>
          <w:szCs w:val="20"/>
          <w:lang w:eastAsia="en-US"/>
        </w:rPr>
        <w:t>(četrdesm</w:t>
      </w:r>
      <w:r w:rsidR="002C3C6D">
        <w:rPr>
          <w:color w:val="000000" w:themeColor="text1"/>
        </w:rPr>
        <w:t xml:space="preserve">it deviņi tūkstoši divi simti </w:t>
      </w:r>
      <w:proofErr w:type="spellStart"/>
      <w:r w:rsidR="002C3C6D" w:rsidRPr="002C3C6D">
        <w:rPr>
          <w:i/>
          <w:color w:val="000000" w:themeColor="text1"/>
        </w:rPr>
        <w:t>eu</w:t>
      </w:r>
      <w:r w:rsidR="002C3C6D" w:rsidRPr="002C3C6D">
        <w:rPr>
          <w:i/>
          <w:color w:val="000000" w:themeColor="text1"/>
          <w:szCs w:val="20"/>
          <w:lang w:eastAsia="en-US"/>
        </w:rPr>
        <w:t>ro</w:t>
      </w:r>
      <w:proofErr w:type="spellEnd"/>
      <w:r w:rsidR="002C3C6D" w:rsidRPr="00C74688">
        <w:rPr>
          <w:color w:val="000000" w:themeColor="text1"/>
          <w:szCs w:val="20"/>
          <w:lang w:eastAsia="en-US"/>
        </w:rPr>
        <w:t>)</w:t>
      </w:r>
      <w:r w:rsidR="00EB0E79" w:rsidRPr="009D0CD4">
        <w:rPr>
          <w:color w:val="000000"/>
        </w:rPr>
        <w:t>.</w:t>
      </w:r>
    </w:p>
    <w:p w14:paraId="3FCD7532" w14:textId="4B449FE0" w:rsidR="006E376F" w:rsidRPr="006E376F" w:rsidRDefault="006E376F" w:rsidP="00600226">
      <w:pPr>
        <w:pStyle w:val="Paraststmeklis"/>
        <w:numPr>
          <w:ilvl w:val="0"/>
          <w:numId w:val="2"/>
        </w:numPr>
        <w:spacing w:before="0" w:beforeAutospacing="0" w:after="0" w:afterAutospacing="0"/>
        <w:ind w:left="357" w:hanging="357"/>
        <w:jc w:val="both"/>
      </w:pPr>
      <w:r w:rsidRPr="00244BAC">
        <w:rPr>
          <w:b/>
          <w:color w:val="000000"/>
        </w:rPr>
        <w:t xml:space="preserve">Noteikt </w:t>
      </w:r>
      <w:r>
        <w:rPr>
          <w:color w:val="000000"/>
        </w:rPr>
        <w:t xml:space="preserve">Nekustamā īpašuma atsavināšanas veidu </w:t>
      </w:r>
      <w:r w:rsidR="002C3C6D">
        <w:rPr>
          <w:color w:val="000000"/>
        </w:rPr>
        <w:t xml:space="preserve">- pārdošana par brīvu (nosacīto) cenu </w:t>
      </w:r>
      <w:r w:rsidR="002C3C6D" w:rsidRPr="005B5007">
        <w:t>Sabiedrība</w:t>
      </w:r>
      <w:r w:rsidR="002C3C6D">
        <w:t>i</w:t>
      </w:r>
      <w:r w:rsidR="002C3C6D" w:rsidRPr="005B5007">
        <w:t xml:space="preserve"> ar ierobežotu atbildību "BIRZGALE K"</w:t>
      </w:r>
      <w:r w:rsidR="002C3C6D">
        <w:t>, vienotais reģistrācijas Nr.</w:t>
      </w:r>
      <w:r w:rsidR="002C3C6D" w:rsidRPr="00CA1E45">
        <w:t xml:space="preserve"> 40003473118, </w:t>
      </w:r>
      <w:r w:rsidR="002C3C6D">
        <w:t xml:space="preserve">juridiskā adrese: </w:t>
      </w:r>
      <w:r w:rsidR="002C3C6D" w:rsidRPr="005B5007">
        <w:rPr>
          <w:szCs w:val="20"/>
        </w:rPr>
        <w:t>Parka iela 7, Birzgale, Birzgales pag., Ogres nov., LV-5033</w:t>
      </w:r>
      <w:r>
        <w:t>.</w:t>
      </w:r>
    </w:p>
    <w:p w14:paraId="60D11494" w14:textId="340833CF" w:rsidR="009060BC" w:rsidRPr="009060BC" w:rsidRDefault="009060BC" w:rsidP="00600226">
      <w:pPr>
        <w:pStyle w:val="Paraststmeklis"/>
        <w:numPr>
          <w:ilvl w:val="0"/>
          <w:numId w:val="2"/>
        </w:numPr>
        <w:spacing w:before="0" w:beforeAutospacing="0" w:after="0" w:afterAutospacing="0"/>
        <w:ind w:left="357" w:hanging="357"/>
        <w:jc w:val="both"/>
        <w:rPr>
          <w:color w:val="000000"/>
        </w:rPr>
      </w:pPr>
      <w:r w:rsidRPr="009060BC">
        <w:rPr>
          <w:b/>
          <w:color w:val="000000"/>
        </w:rPr>
        <w:t xml:space="preserve">Uzdot </w:t>
      </w:r>
      <w:r w:rsidRPr="009060BC">
        <w:rPr>
          <w:color w:val="000000"/>
        </w:rPr>
        <w:t xml:space="preserve">Pašvaldības </w:t>
      </w:r>
      <w:r>
        <w:rPr>
          <w:color w:val="000000"/>
        </w:rPr>
        <w:t>C</w:t>
      </w:r>
      <w:r w:rsidRPr="009060BC">
        <w:rPr>
          <w:color w:val="000000"/>
        </w:rPr>
        <w:t xml:space="preserve">entrālās administrācijas Nekustamo īpašumu pārvaldes nodaļai </w:t>
      </w:r>
      <w:r w:rsidR="00454B9F">
        <w:rPr>
          <w:color w:val="000000"/>
        </w:rPr>
        <w:t xml:space="preserve">organizēt Nekustamā īpašuma atsavināšanu, </w:t>
      </w:r>
      <w:r w:rsidR="002C3C6D">
        <w:t xml:space="preserve">mēneša laikā no šī lēmuma spēkā stāšanās sagatavot </w:t>
      </w:r>
      <w:r w:rsidR="002C3C6D" w:rsidRPr="00F84473">
        <w:t>nosūtī</w:t>
      </w:r>
      <w:r w:rsidR="002C3C6D">
        <w:t>šanai</w:t>
      </w:r>
      <w:r w:rsidR="002C3C6D" w:rsidRPr="00F84473">
        <w:t xml:space="preserve"> </w:t>
      </w:r>
      <w:r w:rsidR="002C3C6D">
        <w:rPr>
          <w:color w:val="000000"/>
        </w:rPr>
        <w:t>Sabiedrībai</w:t>
      </w:r>
      <w:r w:rsidR="002C3C6D" w:rsidRPr="00F84473">
        <w:t xml:space="preserve"> atsavināšanas paziņojumu</w:t>
      </w:r>
      <w:r w:rsidR="002C3C6D">
        <w:t>, sagatavot</w:t>
      </w:r>
      <w:r w:rsidR="002C3C6D" w:rsidRPr="00F84473">
        <w:t xml:space="preserve"> un </w:t>
      </w:r>
      <w:r w:rsidR="002C3C6D">
        <w:t>organizēt Nekustamā īpašuma pirkuma līguma noslēgšanu</w:t>
      </w:r>
      <w:r w:rsidRPr="009060BC">
        <w:rPr>
          <w:color w:val="000000"/>
        </w:rPr>
        <w:t>.</w:t>
      </w:r>
      <w:bookmarkStart w:id="0" w:name="_GoBack"/>
      <w:bookmarkEnd w:id="0"/>
    </w:p>
    <w:p w14:paraId="500F6887" w14:textId="638069FF" w:rsidR="009060BC" w:rsidRDefault="009060BC" w:rsidP="00600226">
      <w:pPr>
        <w:pStyle w:val="Paraststmeklis"/>
        <w:numPr>
          <w:ilvl w:val="0"/>
          <w:numId w:val="2"/>
        </w:numPr>
        <w:spacing w:before="0" w:beforeAutospacing="0" w:after="0" w:afterAutospacing="0"/>
        <w:ind w:left="357" w:hanging="357"/>
        <w:jc w:val="both"/>
        <w:rPr>
          <w:color w:val="000000"/>
        </w:rPr>
      </w:pPr>
      <w:r w:rsidRPr="009060BC">
        <w:rPr>
          <w:b/>
          <w:color w:val="000000"/>
        </w:rPr>
        <w:t>Pilnvarot</w:t>
      </w:r>
      <w:r w:rsidRPr="009060BC">
        <w:rPr>
          <w:color w:val="000000"/>
        </w:rPr>
        <w:t xml:space="preserve"> </w:t>
      </w:r>
      <w:r>
        <w:rPr>
          <w:color w:val="000000"/>
        </w:rPr>
        <w:t>P</w:t>
      </w:r>
      <w:r w:rsidRPr="009060BC">
        <w:rPr>
          <w:color w:val="000000"/>
        </w:rPr>
        <w:t>ašvaldības izpilddirektoru parakstīt Nekustamā īpašuma pirkuma līgumu.</w:t>
      </w:r>
    </w:p>
    <w:p w14:paraId="65AC1B8C" w14:textId="45BA27C1" w:rsidR="006931EC" w:rsidRDefault="006931EC" w:rsidP="00600226">
      <w:pPr>
        <w:pStyle w:val="Paraststmeklis"/>
        <w:numPr>
          <w:ilvl w:val="0"/>
          <w:numId w:val="2"/>
        </w:numPr>
        <w:spacing w:before="0" w:beforeAutospacing="0" w:after="0" w:afterAutospacing="0"/>
        <w:ind w:left="357" w:hanging="357"/>
        <w:jc w:val="both"/>
        <w:rPr>
          <w:color w:val="000000"/>
        </w:rPr>
      </w:pPr>
      <w:r w:rsidRPr="009060BC">
        <w:rPr>
          <w:b/>
          <w:color w:val="000000"/>
        </w:rPr>
        <w:t>Kontroli</w:t>
      </w:r>
      <w:r w:rsidRPr="009060BC">
        <w:rPr>
          <w:color w:val="000000"/>
        </w:rPr>
        <w:t xml:space="preserve"> par lēmuma izpildi uzdot pašvaldības izpi</w:t>
      </w:r>
      <w:r w:rsidR="0042275C" w:rsidRPr="009060BC">
        <w:rPr>
          <w:color w:val="000000"/>
        </w:rPr>
        <w:t>lddirektoram.</w:t>
      </w:r>
    </w:p>
    <w:p w14:paraId="597445F9" w14:textId="77777777" w:rsidR="00600226" w:rsidRDefault="00600226" w:rsidP="00835845">
      <w:pPr>
        <w:pStyle w:val="Pamattekstaatkpe22"/>
        <w:ind w:left="360"/>
        <w:jc w:val="right"/>
        <w:rPr>
          <w:rFonts w:cs="Times New Roman"/>
        </w:rPr>
      </w:pPr>
    </w:p>
    <w:p w14:paraId="71A4086D" w14:textId="77777777" w:rsidR="00835845" w:rsidRDefault="00835845" w:rsidP="00835845">
      <w:pPr>
        <w:pStyle w:val="Pamattekstaatkpe22"/>
        <w:ind w:left="360"/>
        <w:jc w:val="right"/>
        <w:rPr>
          <w:rFonts w:cs="Times New Roman"/>
        </w:rPr>
      </w:pPr>
      <w:r>
        <w:rPr>
          <w:rFonts w:cs="Times New Roman"/>
        </w:rPr>
        <w:t>(Sēdes</w:t>
      </w:r>
      <w:r>
        <w:rPr>
          <w:rFonts w:eastAsia="Times New Roman" w:cs="Times New Roman"/>
        </w:rPr>
        <w:t xml:space="preserve"> </w:t>
      </w:r>
      <w:r>
        <w:rPr>
          <w:rFonts w:cs="Times New Roman"/>
        </w:rPr>
        <w:t>vadītāja,</w:t>
      </w:r>
    </w:p>
    <w:p w14:paraId="665E6669" w14:textId="151DF3B7" w:rsidR="006931EC" w:rsidRPr="000B7BD9" w:rsidRDefault="00835845" w:rsidP="00FB2E9B">
      <w:pPr>
        <w:pStyle w:val="Pamattekstaatkpe22"/>
        <w:ind w:left="360"/>
        <w:jc w:val="right"/>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w:t>
      </w:r>
      <w:proofErr w:type="spellStart"/>
      <w:r>
        <w:rPr>
          <w:rFonts w:eastAsia="Times New Roman" w:cs="Times New Roman"/>
        </w:rPr>
        <w:t>E.Helmaņa</w:t>
      </w:r>
      <w:proofErr w:type="spellEnd"/>
      <w:r>
        <w:rPr>
          <w:rFonts w:eastAsia="Times New Roman" w:cs="Times New Roman"/>
        </w:rPr>
        <w:t xml:space="preserve"> </w:t>
      </w:r>
      <w:r>
        <w:rPr>
          <w:rFonts w:cs="Times New Roman"/>
        </w:rPr>
        <w:t>paraksts)</w:t>
      </w:r>
    </w:p>
    <w:sectPr w:rsidR="006931EC" w:rsidRPr="000B7BD9" w:rsidSect="00FB2E9B">
      <w:pgSz w:w="12240" w:h="15840"/>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26117"/>
    <w:rsid w:val="00035835"/>
    <w:rsid w:val="000426FC"/>
    <w:rsid w:val="00064009"/>
    <w:rsid w:val="00064EBA"/>
    <w:rsid w:val="00067F74"/>
    <w:rsid w:val="0007409E"/>
    <w:rsid w:val="000902DC"/>
    <w:rsid w:val="000A0612"/>
    <w:rsid w:val="000B7BD9"/>
    <w:rsid w:val="000C419A"/>
    <w:rsid w:val="000D032D"/>
    <w:rsid w:val="000F4F75"/>
    <w:rsid w:val="00103F4C"/>
    <w:rsid w:val="00117EAB"/>
    <w:rsid w:val="00143C17"/>
    <w:rsid w:val="001578C6"/>
    <w:rsid w:val="00181BC3"/>
    <w:rsid w:val="00181DF1"/>
    <w:rsid w:val="0018399E"/>
    <w:rsid w:val="00191DC1"/>
    <w:rsid w:val="001A1CA1"/>
    <w:rsid w:val="001A55FA"/>
    <w:rsid w:val="001B4150"/>
    <w:rsid w:val="001C2049"/>
    <w:rsid w:val="001C3C83"/>
    <w:rsid w:val="001C5D8C"/>
    <w:rsid w:val="001C7F75"/>
    <w:rsid w:val="001D4936"/>
    <w:rsid w:val="001E1F82"/>
    <w:rsid w:val="001F20A0"/>
    <w:rsid w:val="001F26CF"/>
    <w:rsid w:val="001F4CF3"/>
    <w:rsid w:val="001F6691"/>
    <w:rsid w:val="00200878"/>
    <w:rsid w:val="00204EB0"/>
    <w:rsid w:val="00207EEB"/>
    <w:rsid w:val="0022211D"/>
    <w:rsid w:val="00243B9A"/>
    <w:rsid w:val="00246965"/>
    <w:rsid w:val="00251C70"/>
    <w:rsid w:val="0025317C"/>
    <w:rsid w:val="00261951"/>
    <w:rsid w:val="00292231"/>
    <w:rsid w:val="00292C06"/>
    <w:rsid w:val="002C3965"/>
    <w:rsid w:val="002C3C6D"/>
    <w:rsid w:val="002C5809"/>
    <w:rsid w:val="002C6E9D"/>
    <w:rsid w:val="002D41C0"/>
    <w:rsid w:val="002E1C83"/>
    <w:rsid w:val="002E1F9F"/>
    <w:rsid w:val="002F0E10"/>
    <w:rsid w:val="00321061"/>
    <w:rsid w:val="00321621"/>
    <w:rsid w:val="00334E8F"/>
    <w:rsid w:val="0035770D"/>
    <w:rsid w:val="00357B06"/>
    <w:rsid w:val="00367939"/>
    <w:rsid w:val="00370655"/>
    <w:rsid w:val="00383911"/>
    <w:rsid w:val="00393118"/>
    <w:rsid w:val="00394DE9"/>
    <w:rsid w:val="00397BFC"/>
    <w:rsid w:val="003C320B"/>
    <w:rsid w:val="003D07F7"/>
    <w:rsid w:val="003D1D64"/>
    <w:rsid w:val="003D7348"/>
    <w:rsid w:val="003E272E"/>
    <w:rsid w:val="003E4779"/>
    <w:rsid w:val="003F7E44"/>
    <w:rsid w:val="00401A0E"/>
    <w:rsid w:val="00406C5C"/>
    <w:rsid w:val="004114C4"/>
    <w:rsid w:val="00416967"/>
    <w:rsid w:val="0042275C"/>
    <w:rsid w:val="00424498"/>
    <w:rsid w:val="00433224"/>
    <w:rsid w:val="00454B9F"/>
    <w:rsid w:val="00492A18"/>
    <w:rsid w:val="004A3BAF"/>
    <w:rsid w:val="004C2C1D"/>
    <w:rsid w:val="004C48BA"/>
    <w:rsid w:val="004C5472"/>
    <w:rsid w:val="004D55D4"/>
    <w:rsid w:val="004E2C70"/>
    <w:rsid w:val="004F4261"/>
    <w:rsid w:val="00503D0E"/>
    <w:rsid w:val="00507DFB"/>
    <w:rsid w:val="00517532"/>
    <w:rsid w:val="0053112B"/>
    <w:rsid w:val="0054154E"/>
    <w:rsid w:val="00545DFE"/>
    <w:rsid w:val="00554C66"/>
    <w:rsid w:val="00561D07"/>
    <w:rsid w:val="005649B1"/>
    <w:rsid w:val="00565787"/>
    <w:rsid w:val="005940C6"/>
    <w:rsid w:val="005A26D3"/>
    <w:rsid w:val="005B0036"/>
    <w:rsid w:val="005B058C"/>
    <w:rsid w:val="005B5007"/>
    <w:rsid w:val="005D15FF"/>
    <w:rsid w:val="005D1B82"/>
    <w:rsid w:val="005D1BEA"/>
    <w:rsid w:val="005D48EE"/>
    <w:rsid w:val="005D7958"/>
    <w:rsid w:val="005E04A0"/>
    <w:rsid w:val="00600226"/>
    <w:rsid w:val="00606A7D"/>
    <w:rsid w:val="00613F03"/>
    <w:rsid w:val="00616BCA"/>
    <w:rsid w:val="00620DCC"/>
    <w:rsid w:val="006264F5"/>
    <w:rsid w:val="00652F93"/>
    <w:rsid w:val="00654AA7"/>
    <w:rsid w:val="00660035"/>
    <w:rsid w:val="00673570"/>
    <w:rsid w:val="00685016"/>
    <w:rsid w:val="00685721"/>
    <w:rsid w:val="006931EC"/>
    <w:rsid w:val="006A09FE"/>
    <w:rsid w:val="006A372A"/>
    <w:rsid w:val="006A4B39"/>
    <w:rsid w:val="006B04A1"/>
    <w:rsid w:val="006B119F"/>
    <w:rsid w:val="006C3210"/>
    <w:rsid w:val="006E18B4"/>
    <w:rsid w:val="006E376F"/>
    <w:rsid w:val="006F05F7"/>
    <w:rsid w:val="006F6599"/>
    <w:rsid w:val="00724624"/>
    <w:rsid w:val="00726960"/>
    <w:rsid w:val="007354F2"/>
    <w:rsid w:val="00743E2B"/>
    <w:rsid w:val="00760D6B"/>
    <w:rsid w:val="00774D7E"/>
    <w:rsid w:val="0078182E"/>
    <w:rsid w:val="00782C25"/>
    <w:rsid w:val="0078652B"/>
    <w:rsid w:val="00796C68"/>
    <w:rsid w:val="007A3539"/>
    <w:rsid w:val="007B21CA"/>
    <w:rsid w:val="007B36BD"/>
    <w:rsid w:val="007C3298"/>
    <w:rsid w:val="00800D3F"/>
    <w:rsid w:val="00805674"/>
    <w:rsid w:val="0082532D"/>
    <w:rsid w:val="00830608"/>
    <w:rsid w:val="008327B4"/>
    <w:rsid w:val="00835845"/>
    <w:rsid w:val="00844DDC"/>
    <w:rsid w:val="00845042"/>
    <w:rsid w:val="008465B5"/>
    <w:rsid w:val="00860BA3"/>
    <w:rsid w:val="00870507"/>
    <w:rsid w:val="00872D00"/>
    <w:rsid w:val="00877698"/>
    <w:rsid w:val="008A570A"/>
    <w:rsid w:val="008A7B05"/>
    <w:rsid w:val="008B1119"/>
    <w:rsid w:val="008D4B7F"/>
    <w:rsid w:val="008E3CBA"/>
    <w:rsid w:val="008F462F"/>
    <w:rsid w:val="009060BC"/>
    <w:rsid w:val="009113AD"/>
    <w:rsid w:val="00930C39"/>
    <w:rsid w:val="00942AC8"/>
    <w:rsid w:val="009500B3"/>
    <w:rsid w:val="0096634E"/>
    <w:rsid w:val="00975823"/>
    <w:rsid w:val="0097767E"/>
    <w:rsid w:val="00986134"/>
    <w:rsid w:val="0099245B"/>
    <w:rsid w:val="009A0862"/>
    <w:rsid w:val="009B216A"/>
    <w:rsid w:val="009B7757"/>
    <w:rsid w:val="009B7E33"/>
    <w:rsid w:val="009C0C7D"/>
    <w:rsid w:val="009C3C6B"/>
    <w:rsid w:val="009C75EC"/>
    <w:rsid w:val="009C7A68"/>
    <w:rsid w:val="009D0CD4"/>
    <w:rsid w:val="009D6959"/>
    <w:rsid w:val="00A120BA"/>
    <w:rsid w:val="00A17F6C"/>
    <w:rsid w:val="00A25DAD"/>
    <w:rsid w:val="00A322ED"/>
    <w:rsid w:val="00A36469"/>
    <w:rsid w:val="00A36BF3"/>
    <w:rsid w:val="00A40C57"/>
    <w:rsid w:val="00A44D88"/>
    <w:rsid w:val="00A870F1"/>
    <w:rsid w:val="00A94170"/>
    <w:rsid w:val="00AB6D60"/>
    <w:rsid w:val="00AB7A71"/>
    <w:rsid w:val="00AC03AF"/>
    <w:rsid w:val="00AC4F9B"/>
    <w:rsid w:val="00AD06FF"/>
    <w:rsid w:val="00AD39B5"/>
    <w:rsid w:val="00AD6A50"/>
    <w:rsid w:val="00AE0FA9"/>
    <w:rsid w:val="00AF12E2"/>
    <w:rsid w:val="00AF7DB9"/>
    <w:rsid w:val="00B01CD6"/>
    <w:rsid w:val="00B07E22"/>
    <w:rsid w:val="00B1439A"/>
    <w:rsid w:val="00B32B59"/>
    <w:rsid w:val="00B664C6"/>
    <w:rsid w:val="00B73F48"/>
    <w:rsid w:val="00B765C6"/>
    <w:rsid w:val="00B821DA"/>
    <w:rsid w:val="00B83078"/>
    <w:rsid w:val="00B8627C"/>
    <w:rsid w:val="00B92258"/>
    <w:rsid w:val="00B94DFB"/>
    <w:rsid w:val="00BA2C3F"/>
    <w:rsid w:val="00BA42BD"/>
    <w:rsid w:val="00BA5B5E"/>
    <w:rsid w:val="00BC3A18"/>
    <w:rsid w:val="00BD402B"/>
    <w:rsid w:val="00BD422C"/>
    <w:rsid w:val="00BE316F"/>
    <w:rsid w:val="00BE64A3"/>
    <w:rsid w:val="00C1424B"/>
    <w:rsid w:val="00C149DE"/>
    <w:rsid w:val="00C21D8D"/>
    <w:rsid w:val="00C23E23"/>
    <w:rsid w:val="00C63FB7"/>
    <w:rsid w:val="00C74688"/>
    <w:rsid w:val="00C77373"/>
    <w:rsid w:val="00C979BC"/>
    <w:rsid w:val="00CB4773"/>
    <w:rsid w:val="00CD09C5"/>
    <w:rsid w:val="00CE2467"/>
    <w:rsid w:val="00CE4A45"/>
    <w:rsid w:val="00CF1C33"/>
    <w:rsid w:val="00D02252"/>
    <w:rsid w:val="00D03396"/>
    <w:rsid w:val="00D04417"/>
    <w:rsid w:val="00D07FA8"/>
    <w:rsid w:val="00D107C6"/>
    <w:rsid w:val="00D31B84"/>
    <w:rsid w:val="00D36550"/>
    <w:rsid w:val="00D401A8"/>
    <w:rsid w:val="00D402C3"/>
    <w:rsid w:val="00D43601"/>
    <w:rsid w:val="00D468CF"/>
    <w:rsid w:val="00D46D10"/>
    <w:rsid w:val="00D46E6E"/>
    <w:rsid w:val="00D474BB"/>
    <w:rsid w:val="00D5056F"/>
    <w:rsid w:val="00D77336"/>
    <w:rsid w:val="00D84196"/>
    <w:rsid w:val="00D85B64"/>
    <w:rsid w:val="00D908A0"/>
    <w:rsid w:val="00DA3243"/>
    <w:rsid w:val="00DA607E"/>
    <w:rsid w:val="00DA7572"/>
    <w:rsid w:val="00DB1731"/>
    <w:rsid w:val="00DB7232"/>
    <w:rsid w:val="00DD2484"/>
    <w:rsid w:val="00DD42A7"/>
    <w:rsid w:val="00DE045A"/>
    <w:rsid w:val="00DE1535"/>
    <w:rsid w:val="00DF2360"/>
    <w:rsid w:val="00E000B5"/>
    <w:rsid w:val="00E06F75"/>
    <w:rsid w:val="00E33FBE"/>
    <w:rsid w:val="00E43136"/>
    <w:rsid w:val="00E55EFC"/>
    <w:rsid w:val="00E56AFC"/>
    <w:rsid w:val="00E83171"/>
    <w:rsid w:val="00E92037"/>
    <w:rsid w:val="00E96406"/>
    <w:rsid w:val="00EA2C61"/>
    <w:rsid w:val="00EB0E79"/>
    <w:rsid w:val="00EB2FAF"/>
    <w:rsid w:val="00EC3683"/>
    <w:rsid w:val="00ED2CD2"/>
    <w:rsid w:val="00ED3928"/>
    <w:rsid w:val="00ED52FB"/>
    <w:rsid w:val="00EE16DD"/>
    <w:rsid w:val="00EE1A5A"/>
    <w:rsid w:val="00F15651"/>
    <w:rsid w:val="00F17F11"/>
    <w:rsid w:val="00F220D4"/>
    <w:rsid w:val="00F259DB"/>
    <w:rsid w:val="00F41C09"/>
    <w:rsid w:val="00F47D22"/>
    <w:rsid w:val="00F50079"/>
    <w:rsid w:val="00F50273"/>
    <w:rsid w:val="00F60955"/>
    <w:rsid w:val="00F61996"/>
    <w:rsid w:val="00F65FF9"/>
    <w:rsid w:val="00F96B87"/>
    <w:rsid w:val="00F978FA"/>
    <w:rsid w:val="00FA2976"/>
    <w:rsid w:val="00FB27EC"/>
    <w:rsid w:val="00FB2E9B"/>
    <w:rsid w:val="00FB78F7"/>
    <w:rsid w:val="00FD24AF"/>
    <w:rsid w:val="00FE21D9"/>
    <w:rsid w:val="00FE41CC"/>
    <w:rsid w:val="00FF1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835845"/>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2752">
      <w:bodyDiv w:val="1"/>
      <w:marLeft w:val="0"/>
      <w:marRight w:val="0"/>
      <w:marTop w:val="0"/>
      <w:marBottom w:val="0"/>
      <w:divBdr>
        <w:top w:val="none" w:sz="0" w:space="0" w:color="auto"/>
        <w:left w:val="none" w:sz="0" w:space="0" w:color="auto"/>
        <w:bottom w:val="none" w:sz="0" w:space="0" w:color="auto"/>
        <w:right w:val="none" w:sz="0" w:space="0" w:color="auto"/>
      </w:divBdr>
    </w:div>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s://likumi.lv/ta/id/225779" TargetMode="External"/><Relationship Id="rId3" Type="http://schemas.openxmlformats.org/officeDocument/2006/relationships/styles" Target="styles.xml"/><Relationship Id="rId7" Type="http://schemas.openxmlformats.org/officeDocument/2006/relationships/hyperlink" Target="https://likumi.lv/ta/id/111962-valsts-un-pasvaldibu-ipasuma-privatizacijas-un-privatizacijas-sertifikatu-izmantosanas-pabeigsanas-likums" TargetMode="External"/><Relationship Id="rId12" Type="http://schemas.openxmlformats.org/officeDocument/2006/relationships/hyperlink" Target="https://likumi.lv/ta/id/2257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2257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publiskas-personas-mantas-atsavinasanas-likums" TargetMode="External"/><Relationship Id="rId4" Type="http://schemas.openxmlformats.org/officeDocument/2006/relationships/settings" Target="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8966-1256-46E4-9790-D727FDFC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9979</Characters>
  <Application>Microsoft Office Word</Application>
  <DocSecurity>4</DocSecurity>
  <Lines>83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2021-12-20T07:54:00Z</cp:lastPrinted>
  <dcterms:created xsi:type="dcterms:W3CDTF">2021-12-20T07:56:00Z</dcterms:created>
  <dcterms:modified xsi:type="dcterms:W3CDTF">2021-12-20T07:56:00Z</dcterms:modified>
</cp:coreProperties>
</file>