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301EF" w14:textId="77777777" w:rsidR="005D22DD" w:rsidRPr="00735BC6" w:rsidRDefault="005D22DD" w:rsidP="005D22DD">
      <w:pPr>
        <w:spacing w:after="0" w:line="240" w:lineRule="auto"/>
        <w:ind w:right="43"/>
        <w:jc w:val="center"/>
        <w:rPr>
          <w:noProof/>
        </w:rPr>
      </w:pPr>
      <w:r>
        <w:rPr>
          <w:noProof/>
          <w:lang w:val="lv-LV" w:eastAsia="lv-LV"/>
        </w:rPr>
        <w:drawing>
          <wp:inline distT="0" distB="0" distL="0" distR="0" wp14:anchorId="28CFC2C7" wp14:editId="457003B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65E3958" w14:textId="77777777" w:rsidR="005D22DD" w:rsidRPr="009154C1" w:rsidRDefault="005D22DD" w:rsidP="005D22DD">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7CAA0D6" w14:textId="77777777" w:rsidR="005D22DD" w:rsidRPr="009154C1" w:rsidRDefault="005D22DD" w:rsidP="005D22DD">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3891099" w14:textId="77777777" w:rsidR="005D22DD" w:rsidRPr="009154C1" w:rsidRDefault="005D22DD" w:rsidP="005D22DD">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C4EBC23" w14:textId="77777777" w:rsidR="005D22DD" w:rsidRPr="009154C1" w:rsidRDefault="005D22DD" w:rsidP="005D22DD">
      <w:pPr>
        <w:spacing w:after="0" w:line="240" w:lineRule="auto"/>
        <w:ind w:right="43"/>
        <w:rPr>
          <w:rFonts w:ascii="Times New Roman" w:hAnsi="Times New Roman"/>
          <w:szCs w:val="32"/>
        </w:rPr>
      </w:pPr>
    </w:p>
    <w:p w14:paraId="13945C8A" w14:textId="77777777" w:rsidR="005D22DD" w:rsidRPr="009154C1" w:rsidRDefault="005D22DD" w:rsidP="005D22DD">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3DAEDB19" w14:textId="77777777" w:rsidR="005D22DD" w:rsidRPr="00B05709" w:rsidRDefault="005D22DD" w:rsidP="005D22DD">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D22DD" w:rsidRPr="00E87DE1" w14:paraId="72609CBA" w14:textId="77777777" w:rsidTr="005144F7">
        <w:tc>
          <w:tcPr>
            <w:tcW w:w="1648" w:type="pct"/>
          </w:tcPr>
          <w:p w14:paraId="78181410" w14:textId="77777777" w:rsidR="005D22DD" w:rsidRPr="00E87DE1" w:rsidRDefault="005D22DD" w:rsidP="005144F7">
            <w:pPr>
              <w:spacing w:after="0" w:line="240" w:lineRule="auto"/>
              <w:ind w:right="43"/>
              <w:rPr>
                <w:rFonts w:ascii="Times New Roman" w:hAnsi="Times New Roman"/>
                <w:sz w:val="24"/>
                <w:szCs w:val="24"/>
                <w:lang w:val="lv-LV"/>
              </w:rPr>
            </w:pPr>
          </w:p>
          <w:p w14:paraId="4EC69CAD" w14:textId="77777777" w:rsidR="005D22DD" w:rsidRPr="00E87DE1" w:rsidRDefault="005D22DD" w:rsidP="005144F7">
            <w:pPr>
              <w:spacing w:after="0" w:line="240" w:lineRule="auto"/>
              <w:ind w:right="43"/>
              <w:rPr>
                <w:rFonts w:ascii="Times New Roman" w:hAnsi="Times New Roman"/>
                <w:sz w:val="24"/>
                <w:szCs w:val="24"/>
                <w:lang w:val="lv-LV"/>
              </w:rPr>
            </w:pPr>
            <w:r w:rsidRPr="00E87DE1">
              <w:rPr>
                <w:rFonts w:ascii="Times New Roman" w:hAnsi="Times New Roman"/>
                <w:sz w:val="24"/>
                <w:szCs w:val="24"/>
                <w:lang w:val="lv-LV"/>
              </w:rPr>
              <w:t>Ogrē, Brīvības ielā 33</w:t>
            </w:r>
          </w:p>
        </w:tc>
        <w:tc>
          <w:tcPr>
            <w:tcW w:w="1647" w:type="pct"/>
          </w:tcPr>
          <w:p w14:paraId="34758439" w14:textId="77777777" w:rsidR="005D22DD" w:rsidRPr="00E87DE1" w:rsidRDefault="005D22DD" w:rsidP="005144F7">
            <w:pPr>
              <w:pStyle w:val="Virsraksts2"/>
              <w:spacing w:after="0"/>
              <w:ind w:right="43"/>
            </w:pPr>
          </w:p>
          <w:p w14:paraId="1B5E3D5A" w14:textId="7DEE4D28" w:rsidR="005D22DD" w:rsidRPr="00E87DE1" w:rsidRDefault="005D22DD" w:rsidP="005144F7">
            <w:pPr>
              <w:pStyle w:val="Virsraksts2"/>
              <w:spacing w:after="0"/>
              <w:ind w:right="43"/>
              <w:rPr>
                <w:i/>
              </w:rPr>
            </w:pPr>
            <w:r w:rsidRPr="00E87DE1">
              <w:t>Nr.</w:t>
            </w:r>
            <w:r w:rsidR="00E87DE1" w:rsidRPr="00E87DE1">
              <w:t>13</w:t>
            </w:r>
          </w:p>
        </w:tc>
        <w:tc>
          <w:tcPr>
            <w:tcW w:w="1705" w:type="pct"/>
          </w:tcPr>
          <w:p w14:paraId="0964537B" w14:textId="77777777" w:rsidR="005D22DD" w:rsidRPr="00E87DE1" w:rsidRDefault="005D22DD" w:rsidP="005144F7">
            <w:pPr>
              <w:spacing w:after="0" w:line="240" w:lineRule="auto"/>
              <w:ind w:right="43"/>
              <w:jc w:val="right"/>
              <w:rPr>
                <w:rFonts w:ascii="Times New Roman" w:hAnsi="Times New Roman"/>
                <w:sz w:val="24"/>
                <w:szCs w:val="24"/>
                <w:lang w:val="lv-LV"/>
              </w:rPr>
            </w:pPr>
          </w:p>
          <w:p w14:paraId="68E3487C" w14:textId="142202BE" w:rsidR="005D22DD" w:rsidRPr="00E87DE1" w:rsidRDefault="005D22DD" w:rsidP="005144F7">
            <w:pPr>
              <w:spacing w:after="0" w:line="240" w:lineRule="auto"/>
              <w:ind w:right="43"/>
              <w:jc w:val="right"/>
              <w:rPr>
                <w:rFonts w:ascii="Times New Roman" w:hAnsi="Times New Roman"/>
                <w:sz w:val="24"/>
                <w:szCs w:val="24"/>
                <w:lang w:val="lv-LV"/>
              </w:rPr>
            </w:pPr>
            <w:r w:rsidRPr="00E87DE1">
              <w:rPr>
                <w:rFonts w:ascii="Times New Roman" w:hAnsi="Times New Roman"/>
                <w:sz w:val="24"/>
                <w:szCs w:val="24"/>
                <w:lang w:val="lv-LV"/>
              </w:rPr>
              <w:t>2021.gada 1</w:t>
            </w:r>
            <w:r w:rsidR="00184401" w:rsidRPr="00E87DE1">
              <w:rPr>
                <w:rFonts w:ascii="Times New Roman" w:hAnsi="Times New Roman"/>
                <w:sz w:val="24"/>
                <w:szCs w:val="24"/>
                <w:lang w:val="lv-LV"/>
              </w:rPr>
              <w:t>6</w:t>
            </w:r>
            <w:r w:rsidRPr="00E87DE1">
              <w:rPr>
                <w:rFonts w:ascii="Times New Roman" w:hAnsi="Times New Roman"/>
                <w:sz w:val="24"/>
                <w:szCs w:val="24"/>
                <w:lang w:val="lv-LV"/>
              </w:rPr>
              <w:t>.decembrī</w:t>
            </w:r>
          </w:p>
        </w:tc>
      </w:tr>
    </w:tbl>
    <w:p w14:paraId="7F698A0C" w14:textId="77777777" w:rsidR="005D22DD" w:rsidRPr="00E87DE1" w:rsidRDefault="005D22DD" w:rsidP="005D22DD">
      <w:pPr>
        <w:spacing w:after="0" w:line="240" w:lineRule="auto"/>
        <w:ind w:right="43"/>
        <w:jc w:val="center"/>
        <w:rPr>
          <w:rFonts w:ascii="Times New Roman" w:hAnsi="Times New Roman"/>
          <w:b/>
          <w:sz w:val="24"/>
          <w:szCs w:val="24"/>
          <w:lang w:val="lv-LV"/>
        </w:rPr>
      </w:pPr>
    </w:p>
    <w:p w14:paraId="0EE1DF94" w14:textId="3A12EE25" w:rsidR="005D22DD" w:rsidRPr="00E87DE1" w:rsidRDefault="00E87DE1" w:rsidP="005D22DD">
      <w:pPr>
        <w:spacing w:after="0" w:line="240" w:lineRule="auto"/>
        <w:ind w:right="43"/>
        <w:jc w:val="center"/>
        <w:rPr>
          <w:rFonts w:ascii="Times New Roman" w:hAnsi="Times New Roman"/>
          <w:b/>
          <w:sz w:val="24"/>
          <w:szCs w:val="24"/>
          <w:lang w:val="lv-LV"/>
        </w:rPr>
      </w:pPr>
      <w:r w:rsidRPr="00E87DE1">
        <w:rPr>
          <w:rFonts w:ascii="Times New Roman" w:hAnsi="Times New Roman"/>
          <w:b/>
          <w:sz w:val="24"/>
          <w:szCs w:val="24"/>
          <w:lang w:val="lv-LV"/>
        </w:rPr>
        <w:t>65.</w:t>
      </w:r>
    </w:p>
    <w:p w14:paraId="2BDFDED9" w14:textId="77777777" w:rsidR="00F361F9" w:rsidRPr="00E87DE1" w:rsidRDefault="005D22DD" w:rsidP="005D22DD">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E87DE1">
        <w:rPr>
          <w:rFonts w:ascii="Times New Roman" w:hAnsi="Times New Roman" w:cs="Times New Roman"/>
          <w:b/>
          <w:color w:val="000000" w:themeColor="text1"/>
          <w:sz w:val="24"/>
          <w:szCs w:val="24"/>
          <w:u w:val="single"/>
          <w:lang w:val="lv-LV"/>
        </w:rPr>
        <w:t xml:space="preserve">Par </w:t>
      </w:r>
      <w:r w:rsidR="00184401" w:rsidRPr="00E87DE1">
        <w:rPr>
          <w:rFonts w:ascii="Times New Roman" w:hAnsi="Times New Roman" w:cs="Times New Roman"/>
          <w:b/>
          <w:color w:val="000000" w:themeColor="text1"/>
          <w:sz w:val="24"/>
          <w:szCs w:val="24"/>
          <w:u w:val="single"/>
          <w:lang w:val="lv-LV"/>
        </w:rPr>
        <w:t>grozījum</w:t>
      </w:r>
      <w:r w:rsidR="00DE1ADF" w:rsidRPr="00E87DE1">
        <w:rPr>
          <w:rFonts w:ascii="Times New Roman" w:hAnsi="Times New Roman" w:cs="Times New Roman"/>
          <w:b/>
          <w:color w:val="000000" w:themeColor="text1"/>
          <w:sz w:val="24"/>
          <w:szCs w:val="24"/>
          <w:u w:val="single"/>
          <w:lang w:val="lv-LV"/>
        </w:rPr>
        <w:t>iem</w:t>
      </w:r>
      <w:r w:rsidR="00184401" w:rsidRPr="00E87DE1">
        <w:rPr>
          <w:rFonts w:ascii="Times New Roman" w:hAnsi="Times New Roman" w:cs="Times New Roman"/>
          <w:b/>
          <w:color w:val="000000" w:themeColor="text1"/>
          <w:sz w:val="24"/>
          <w:szCs w:val="24"/>
          <w:u w:val="single"/>
          <w:lang w:val="lv-LV"/>
        </w:rPr>
        <w:t xml:space="preserve"> Ogres novada Sociālā dienesta amatu un mēnešalgu </w:t>
      </w:r>
    </w:p>
    <w:p w14:paraId="0A4AF5EE" w14:textId="4674F17D" w:rsidR="005D22DD" w:rsidRPr="00E87DE1" w:rsidRDefault="00184401" w:rsidP="005D22DD">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E87DE1">
        <w:rPr>
          <w:rFonts w:ascii="Times New Roman" w:hAnsi="Times New Roman" w:cs="Times New Roman"/>
          <w:b/>
          <w:color w:val="000000" w:themeColor="text1"/>
          <w:sz w:val="24"/>
          <w:szCs w:val="24"/>
          <w:u w:val="single"/>
          <w:lang w:val="lv-LV"/>
        </w:rPr>
        <w:t xml:space="preserve">likmju sarakstā </w:t>
      </w:r>
    </w:p>
    <w:p w14:paraId="78C951AC" w14:textId="77777777" w:rsidR="005D22DD" w:rsidRPr="00E87DE1" w:rsidRDefault="005D22DD" w:rsidP="005D22DD">
      <w:pPr>
        <w:spacing w:after="0" w:line="240" w:lineRule="auto"/>
        <w:ind w:right="43"/>
        <w:rPr>
          <w:rFonts w:ascii="Times New Roman" w:hAnsi="Times New Roman"/>
          <w:color w:val="000000" w:themeColor="text1"/>
          <w:sz w:val="20"/>
          <w:szCs w:val="24"/>
          <w:lang w:val="lv-LV"/>
        </w:rPr>
      </w:pPr>
    </w:p>
    <w:p w14:paraId="1D6810BE" w14:textId="5D09AA60" w:rsidR="003D764A" w:rsidRPr="00E87DE1" w:rsidRDefault="003D764A" w:rsidP="00B57B7A">
      <w:pPr>
        <w:pStyle w:val="Bezatstarpm"/>
        <w:ind w:firstLine="720"/>
        <w:jc w:val="both"/>
        <w:rPr>
          <w:rStyle w:val="Izclums"/>
          <w:i w:val="0"/>
          <w:iCs w:val="0"/>
        </w:rPr>
      </w:pPr>
      <w:r w:rsidRPr="00E87DE1">
        <w:rPr>
          <w:rFonts w:ascii="Times New Roman" w:hAnsi="Times New Roman"/>
          <w:sz w:val="24"/>
          <w:szCs w:val="24"/>
        </w:rPr>
        <w:t>Lielvārdes novada dome 2018.gada 30.maij</w:t>
      </w:r>
      <w:r w:rsidR="00B57B7A" w:rsidRPr="00E87DE1">
        <w:rPr>
          <w:rFonts w:ascii="Times New Roman" w:hAnsi="Times New Roman"/>
          <w:sz w:val="24"/>
          <w:szCs w:val="24"/>
        </w:rPr>
        <w:t>ā</w:t>
      </w:r>
      <w:r w:rsidRPr="00E87DE1">
        <w:rPr>
          <w:rFonts w:ascii="Times New Roman" w:hAnsi="Times New Roman"/>
          <w:sz w:val="24"/>
          <w:szCs w:val="24"/>
        </w:rPr>
        <w:t xml:space="preserve"> </w:t>
      </w:r>
      <w:r w:rsidR="00B57B7A" w:rsidRPr="00E87DE1">
        <w:rPr>
          <w:rFonts w:ascii="Times New Roman" w:hAnsi="Times New Roman"/>
          <w:sz w:val="24"/>
          <w:szCs w:val="24"/>
        </w:rPr>
        <w:t xml:space="preserve">pieņēma </w:t>
      </w:r>
      <w:r w:rsidRPr="00E87DE1">
        <w:rPr>
          <w:rFonts w:ascii="Times New Roman" w:hAnsi="Times New Roman"/>
          <w:sz w:val="24"/>
          <w:szCs w:val="24"/>
        </w:rPr>
        <w:t>lēmumu Nr.216</w:t>
      </w:r>
      <w:r w:rsidR="002B6D4D" w:rsidRPr="00E87DE1">
        <w:rPr>
          <w:rFonts w:ascii="Times New Roman" w:hAnsi="Times New Roman"/>
          <w:sz w:val="24"/>
          <w:szCs w:val="24"/>
        </w:rPr>
        <w:t xml:space="preserve"> </w:t>
      </w:r>
      <w:r w:rsidR="00B57B7A" w:rsidRPr="00E87DE1">
        <w:rPr>
          <w:rFonts w:ascii="Times New Roman" w:hAnsi="Times New Roman"/>
          <w:sz w:val="24"/>
          <w:szCs w:val="24"/>
        </w:rPr>
        <w:t xml:space="preserve">“Par Rīgas plānošanas reģiona </w:t>
      </w:r>
      <w:proofErr w:type="spellStart"/>
      <w:r w:rsidR="00B57B7A" w:rsidRPr="00E87DE1">
        <w:rPr>
          <w:rFonts w:ascii="Times New Roman" w:hAnsi="Times New Roman"/>
          <w:sz w:val="24"/>
          <w:szCs w:val="24"/>
        </w:rPr>
        <w:t>deinstitucionālizācijas</w:t>
      </w:r>
      <w:proofErr w:type="spellEnd"/>
      <w:r w:rsidR="00B57B7A" w:rsidRPr="00E87DE1">
        <w:rPr>
          <w:rFonts w:ascii="Times New Roman" w:hAnsi="Times New Roman"/>
          <w:sz w:val="24"/>
          <w:szCs w:val="24"/>
        </w:rPr>
        <w:t xml:space="preserve"> plāna 2017.-2020.gadam 2.redakcijas Stratēģiskās daļas saskaņošanu”</w:t>
      </w:r>
      <w:r w:rsidRPr="00E87DE1">
        <w:rPr>
          <w:rFonts w:ascii="Times New Roman" w:hAnsi="Times New Roman"/>
          <w:sz w:val="24"/>
          <w:szCs w:val="24"/>
        </w:rPr>
        <w:t xml:space="preserve">, </w:t>
      </w:r>
      <w:r w:rsidR="00B57B7A" w:rsidRPr="00E87DE1">
        <w:rPr>
          <w:rFonts w:ascii="Times New Roman" w:hAnsi="Times New Roman"/>
          <w:sz w:val="24"/>
          <w:szCs w:val="24"/>
        </w:rPr>
        <w:t xml:space="preserve">ar kuru nolēma saskaņot Rīgas plānošanas reģiona </w:t>
      </w:r>
      <w:proofErr w:type="spellStart"/>
      <w:r w:rsidR="00B57B7A" w:rsidRPr="00E87DE1">
        <w:rPr>
          <w:rFonts w:ascii="Times New Roman" w:hAnsi="Times New Roman"/>
          <w:sz w:val="24"/>
          <w:szCs w:val="24"/>
        </w:rPr>
        <w:t>deinstitucionalizācijas</w:t>
      </w:r>
      <w:proofErr w:type="spellEnd"/>
      <w:r w:rsidR="00B57B7A" w:rsidRPr="00E87DE1">
        <w:rPr>
          <w:rFonts w:ascii="Times New Roman" w:hAnsi="Times New Roman"/>
          <w:sz w:val="24"/>
          <w:szCs w:val="24"/>
        </w:rPr>
        <w:t xml:space="preserve"> plāna 2017.</w:t>
      </w:r>
      <w:r w:rsidR="00F361F9" w:rsidRPr="00E87DE1">
        <w:rPr>
          <w:rFonts w:ascii="Times New Roman" w:hAnsi="Times New Roman"/>
          <w:sz w:val="24"/>
          <w:szCs w:val="24"/>
        </w:rPr>
        <w:t xml:space="preserve"> </w:t>
      </w:r>
      <w:r w:rsidR="00B57B7A" w:rsidRPr="00E87DE1">
        <w:rPr>
          <w:rFonts w:ascii="Times New Roman" w:hAnsi="Times New Roman"/>
          <w:sz w:val="24"/>
          <w:szCs w:val="24"/>
        </w:rPr>
        <w:t>-</w:t>
      </w:r>
      <w:r w:rsidR="00F361F9" w:rsidRPr="00E87DE1">
        <w:rPr>
          <w:rFonts w:ascii="Times New Roman" w:hAnsi="Times New Roman"/>
          <w:sz w:val="24"/>
          <w:szCs w:val="24"/>
        </w:rPr>
        <w:t xml:space="preserve"> </w:t>
      </w:r>
      <w:r w:rsidR="00B57B7A" w:rsidRPr="00E87DE1">
        <w:rPr>
          <w:rFonts w:ascii="Times New Roman" w:hAnsi="Times New Roman"/>
          <w:sz w:val="24"/>
          <w:szCs w:val="24"/>
        </w:rPr>
        <w:t xml:space="preserve">2020.gadam 2.redakcijas Stratēģiskajā daļā iekļauto infrastruktūras attīstības risinājumu, tā īstenošanai nepieciešamo finansējumu sadalījumā pa finansējuma avotiem un sasniedzamo uzraudzības rādītāju vērtības, kā arī īstenot Rīgas plānošanas reģiona </w:t>
      </w:r>
      <w:proofErr w:type="spellStart"/>
      <w:r w:rsidR="00B57B7A" w:rsidRPr="00E87DE1">
        <w:rPr>
          <w:rFonts w:ascii="Times New Roman" w:hAnsi="Times New Roman"/>
          <w:sz w:val="24"/>
          <w:szCs w:val="24"/>
        </w:rPr>
        <w:t>deinstitucionalizācijas</w:t>
      </w:r>
      <w:proofErr w:type="spellEnd"/>
      <w:r w:rsidR="00B57B7A" w:rsidRPr="00E87DE1">
        <w:rPr>
          <w:rFonts w:ascii="Times New Roman" w:hAnsi="Times New Roman"/>
          <w:sz w:val="24"/>
          <w:szCs w:val="24"/>
        </w:rPr>
        <w:t xml:space="preserve"> plāna 2017.</w:t>
      </w:r>
      <w:r w:rsidR="00F361F9" w:rsidRPr="00E87DE1">
        <w:rPr>
          <w:rFonts w:ascii="Times New Roman" w:hAnsi="Times New Roman"/>
          <w:sz w:val="24"/>
          <w:szCs w:val="24"/>
        </w:rPr>
        <w:t xml:space="preserve"> </w:t>
      </w:r>
      <w:r w:rsidR="00B57B7A" w:rsidRPr="00E87DE1">
        <w:rPr>
          <w:rFonts w:ascii="Times New Roman" w:hAnsi="Times New Roman"/>
          <w:sz w:val="24"/>
          <w:szCs w:val="24"/>
        </w:rPr>
        <w:t xml:space="preserve">- 2020.gadam 2.redakcijas Stratēģiskajā daļā iekļautos sabiedrībā balstītu sociālo pakalpojumu infrastruktūras attīstības risinājumus. </w:t>
      </w:r>
    </w:p>
    <w:p w14:paraId="65176DA8" w14:textId="4001177C" w:rsidR="00DE1ADF" w:rsidRPr="00E87DE1" w:rsidRDefault="003D764A" w:rsidP="003D764A">
      <w:pPr>
        <w:pStyle w:val="Bezatstarpm"/>
        <w:ind w:firstLine="720"/>
        <w:jc w:val="both"/>
        <w:rPr>
          <w:rStyle w:val="Izclums"/>
          <w:rFonts w:ascii="Times New Roman" w:hAnsi="Times New Roman"/>
          <w:i w:val="0"/>
          <w:iCs w:val="0"/>
          <w:sz w:val="24"/>
          <w:szCs w:val="24"/>
        </w:rPr>
      </w:pPr>
      <w:r w:rsidRPr="00E87DE1">
        <w:rPr>
          <w:rStyle w:val="Izclums"/>
          <w:rFonts w:ascii="Times New Roman" w:hAnsi="Times New Roman"/>
          <w:i w:val="0"/>
          <w:iCs w:val="0"/>
          <w:sz w:val="24"/>
          <w:szCs w:val="24"/>
        </w:rPr>
        <w:t>Projekta</w:t>
      </w:r>
      <w:r w:rsidR="005F662A" w:rsidRPr="00E87DE1">
        <w:rPr>
          <w:rStyle w:val="Izclums"/>
          <w:rFonts w:ascii="Times New Roman" w:hAnsi="Times New Roman"/>
          <w:i w:val="0"/>
          <w:iCs w:val="0"/>
          <w:sz w:val="24"/>
          <w:szCs w:val="24"/>
        </w:rPr>
        <w:t xml:space="preserve"> Nr.9.3.1.1/19/I/023 “Pakalpojumu infrastruktūras attīstība </w:t>
      </w:r>
      <w:proofErr w:type="spellStart"/>
      <w:r w:rsidR="005F662A" w:rsidRPr="00E87DE1">
        <w:rPr>
          <w:rStyle w:val="Izclums"/>
          <w:rFonts w:ascii="Times New Roman" w:hAnsi="Times New Roman"/>
          <w:i w:val="0"/>
          <w:iCs w:val="0"/>
          <w:sz w:val="24"/>
          <w:szCs w:val="24"/>
        </w:rPr>
        <w:t>deinstitucionalizācijas</w:t>
      </w:r>
      <w:proofErr w:type="spellEnd"/>
      <w:r w:rsidR="005F662A" w:rsidRPr="00E87DE1">
        <w:rPr>
          <w:rStyle w:val="Izclums"/>
          <w:rFonts w:ascii="Times New Roman" w:hAnsi="Times New Roman"/>
          <w:i w:val="0"/>
          <w:iCs w:val="0"/>
          <w:sz w:val="24"/>
          <w:szCs w:val="24"/>
        </w:rPr>
        <w:t xml:space="preserve"> plānu īstenošana”</w:t>
      </w:r>
      <w:r w:rsidRPr="00E87DE1">
        <w:rPr>
          <w:rStyle w:val="Izclums"/>
          <w:rFonts w:ascii="Times New Roman" w:hAnsi="Times New Roman"/>
          <w:i w:val="0"/>
          <w:iCs w:val="0"/>
          <w:sz w:val="24"/>
          <w:szCs w:val="24"/>
        </w:rPr>
        <w:t xml:space="preserve"> ietvaros ti</w:t>
      </w:r>
      <w:r w:rsidR="002B6D4D" w:rsidRPr="00E87DE1">
        <w:rPr>
          <w:rStyle w:val="Izclums"/>
          <w:rFonts w:ascii="Times New Roman" w:hAnsi="Times New Roman"/>
          <w:i w:val="0"/>
          <w:iCs w:val="0"/>
          <w:sz w:val="24"/>
          <w:szCs w:val="24"/>
        </w:rPr>
        <w:t xml:space="preserve">ka </w:t>
      </w:r>
      <w:r w:rsidRPr="00E87DE1">
        <w:rPr>
          <w:rStyle w:val="Izclums"/>
          <w:rFonts w:ascii="Times New Roman" w:hAnsi="Times New Roman"/>
          <w:i w:val="0"/>
          <w:iCs w:val="0"/>
          <w:sz w:val="24"/>
          <w:szCs w:val="24"/>
        </w:rPr>
        <w:t>izveidot</w:t>
      </w:r>
      <w:r w:rsidR="00B10EF4" w:rsidRPr="00E87DE1">
        <w:rPr>
          <w:rStyle w:val="Izclums"/>
          <w:rFonts w:ascii="Times New Roman" w:hAnsi="Times New Roman"/>
          <w:i w:val="0"/>
          <w:iCs w:val="0"/>
          <w:sz w:val="24"/>
          <w:szCs w:val="24"/>
        </w:rPr>
        <w:t>s</w:t>
      </w:r>
      <w:r w:rsidRPr="00E87DE1">
        <w:rPr>
          <w:rStyle w:val="Izclums"/>
          <w:rFonts w:ascii="Times New Roman" w:hAnsi="Times New Roman"/>
          <w:i w:val="0"/>
          <w:iCs w:val="0"/>
          <w:sz w:val="24"/>
          <w:szCs w:val="24"/>
        </w:rPr>
        <w:t xml:space="preserve"> “Sociālās rehabilitāc</w:t>
      </w:r>
      <w:r w:rsidRPr="00E87DE1">
        <w:rPr>
          <w:rFonts w:ascii="Times New Roman" w:hAnsi="Times New Roman"/>
          <w:sz w:val="24"/>
          <w:szCs w:val="24"/>
        </w:rPr>
        <w:t>ijas pakalpojuma centrs”</w:t>
      </w:r>
      <w:r w:rsidRPr="00E87DE1">
        <w:rPr>
          <w:rStyle w:val="Izclums"/>
          <w:rFonts w:ascii="Times New Roman" w:hAnsi="Times New Roman"/>
          <w:i w:val="0"/>
          <w:iCs w:val="0"/>
          <w:sz w:val="24"/>
          <w:szCs w:val="24"/>
        </w:rPr>
        <w:t xml:space="preserve"> bērni</w:t>
      </w:r>
      <w:r w:rsidRPr="00E87DE1">
        <w:rPr>
          <w:rFonts w:ascii="Times New Roman" w:hAnsi="Times New Roman"/>
          <w:sz w:val="24"/>
          <w:szCs w:val="24"/>
        </w:rPr>
        <w:t xml:space="preserve">em ar </w:t>
      </w:r>
      <w:r w:rsidR="002A6A82" w:rsidRPr="00E87DE1">
        <w:rPr>
          <w:rFonts w:ascii="Times New Roman" w:hAnsi="Times New Roman"/>
          <w:sz w:val="24"/>
          <w:szCs w:val="24"/>
        </w:rPr>
        <w:t>funkciju traucējumiem</w:t>
      </w:r>
      <w:r w:rsidR="00DE1ADF" w:rsidRPr="00E87DE1">
        <w:rPr>
          <w:rFonts w:ascii="Times New Roman" w:hAnsi="Times New Roman"/>
          <w:sz w:val="24"/>
          <w:szCs w:val="24"/>
        </w:rPr>
        <w:t>, kurš a</w:t>
      </w:r>
      <w:r w:rsidR="00B10EF4" w:rsidRPr="00E87DE1">
        <w:rPr>
          <w:rFonts w:ascii="Times New Roman" w:hAnsi="Times New Roman"/>
          <w:sz w:val="24"/>
          <w:szCs w:val="24"/>
        </w:rPr>
        <w:t>tr</w:t>
      </w:r>
      <w:r w:rsidRPr="00E87DE1">
        <w:rPr>
          <w:rFonts w:ascii="Times New Roman" w:hAnsi="Times New Roman"/>
          <w:sz w:val="24"/>
          <w:szCs w:val="24"/>
        </w:rPr>
        <w:t>odas Raiņa ielā 5, Lielvārdē, Ogres novadā.</w:t>
      </w:r>
      <w:r w:rsidRPr="00E87DE1">
        <w:rPr>
          <w:rStyle w:val="Izclums"/>
          <w:rFonts w:ascii="Times New Roman" w:hAnsi="Times New Roman"/>
          <w:i w:val="0"/>
          <w:iCs w:val="0"/>
          <w:sz w:val="24"/>
          <w:szCs w:val="24"/>
        </w:rPr>
        <w:t xml:space="preserve"> Telpā ir veikta </w:t>
      </w:r>
      <w:r w:rsidRPr="00E87DE1">
        <w:rPr>
          <w:rFonts w:ascii="Times New Roman" w:hAnsi="Times New Roman"/>
          <w:sz w:val="24"/>
          <w:szCs w:val="24"/>
        </w:rPr>
        <w:t xml:space="preserve">vienkāršota atjaunošana un nodrošināts materiāltehniskais aprīkojums, lai </w:t>
      </w:r>
      <w:r w:rsidRPr="00E87DE1">
        <w:rPr>
          <w:rStyle w:val="Izclums"/>
          <w:rFonts w:ascii="Times New Roman" w:hAnsi="Times New Roman"/>
          <w:i w:val="0"/>
          <w:iCs w:val="0"/>
          <w:sz w:val="24"/>
          <w:szCs w:val="24"/>
        </w:rPr>
        <w:t xml:space="preserve">plānoto darbību īstenošanas rezultātā </w:t>
      </w:r>
      <w:r w:rsidR="001B2CFD" w:rsidRPr="00E87DE1">
        <w:rPr>
          <w:rStyle w:val="Izclums"/>
          <w:rFonts w:ascii="Times New Roman" w:hAnsi="Times New Roman"/>
          <w:i w:val="0"/>
          <w:iCs w:val="0"/>
          <w:sz w:val="24"/>
          <w:szCs w:val="24"/>
        </w:rPr>
        <w:t>s</w:t>
      </w:r>
      <w:r w:rsidRPr="00E87DE1">
        <w:rPr>
          <w:rStyle w:val="Izclums"/>
          <w:rFonts w:ascii="Times New Roman" w:hAnsi="Times New Roman"/>
          <w:i w:val="0"/>
          <w:iCs w:val="0"/>
          <w:sz w:val="24"/>
          <w:szCs w:val="24"/>
        </w:rPr>
        <w:t xml:space="preserve">ociālās rehabilitācijas pakalpojumus saņemtu 39 bērni ar </w:t>
      </w:r>
      <w:r w:rsidR="002A6A82" w:rsidRPr="00E87DE1">
        <w:rPr>
          <w:rStyle w:val="Izclums"/>
          <w:rFonts w:ascii="Times New Roman" w:hAnsi="Times New Roman"/>
          <w:i w:val="0"/>
          <w:iCs w:val="0"/>
          <w:sz w:val="24"/>
          <w:szCs w:val="24"/>
        </w:rPr>
        <w:t>funkciju traucējumiem</w:t>
      </w:r>
      <w:r w:rsidRPr="00E87DE1">
        <w:rPr>
          <w:rStyle w:val="Izclums"/>
          <w:rFonts w:ascii="Times New Roman" w:hAnsi="Times New Roman"/>
          <w:i w:val="0"/>
          <w:iCs w:val="0"/>
          <w:sz w:val="24"/>
          <w:szCs w:val="24"/>
        </w:rPr>
        <w:t>. Pēc proj</w:t>
      </w:r>
      <w:r w:rsidR="00F361F9" w:rsidRPr="00E87DE1">
        <w:rPr>
          <w:rStyle w:val="Izclums"/>
          <w:rFonts w:ascii="Times New Roman" w:hAnsi="Times New Roman"/>
          <w:i w:val="0"/>
          <w:iCs w:val="0"/>
          <w:sz w:val="24"/>
          <w:szCs w:val="24"/>
        </w:rPr>
        <w:t>ekta nosacījumiem, pakalpojumus</w:t>
      </w:r>
      <w:r w:rsidRPr="00E87DE1">
        <w:rPr>
          <w:rStyle w:val="Izclums"/>
          <w:rFonts w:ascii="Times New Roman" w:hAnsi="Times New Roman"/>
          <w:i w:val="0"/>
          <w:iCs w:val="0"/>
          <w:sz w:val="24"/>
          <w:szCs w:val="24"/>
        </w:rPr>
        <w:t xml:space="preserve"> jānodrošina 2 (diviem) piesaistītiem speciālistiem – </w:t>
      </w:r>
      <w:proofErr w:type="spellStart"/>
      <w:r w:rsidRPr="00E87DE1">
        <w:rPr>
          <w:rStyle w:val="Izclums"/>
          <w:rFonts w:ascii="Times New Roman" w:hAnsi="Times New Roman"/>
          <w:i w:val="0"/>
          <w:iCs w:val="0"/>
          <w:sz w:val="24"/>
          <w:szCs w:val="24"/>
        </w:rPr>
        <w:t>ergoterapeitam</w:t>
      </w:r>
      <w:proofErr w:type="spellEnd"/>
      <w:r w:rsidRPr="00E87DE1">
        <w:rPr>
          <w:rStyle w:val="Izclums"/>
          <w:rFonts w:ascii="Times New Roman" w:hAnsi="Times New Roman"/>
          <w:i w:val="0"/>
          <w:iCs w:val="0"/>
          <w:sz w:val="24"/>
          <w:szCs w:val="24"/>
        </w:rPr>
        <w:t xml:space="preserve"> un fizioterapeitam. </w:t>
      </w:r>
      <w:r w:rsidR="00435DBF" w:rsidRPr="00E87DE1">
        <w:rPr>
          <w:rStyle w:val="Izclums"/>
          <w:rFonts w:ascii="Times New Roman" w:hAnsi="Times New Roman"/>
          <w:i w:val="0"/>
          <w:iCs w:val="0"/>
          <w:sz w:val="24"/>
          <w:szCs w:val="24"/>
        </w:rPr>
        <w:t>Speciālist</w:t>
      </w:r>
      <w:r w:rsidR="009261D5" w:rsidRPr="00E87DE1">
        <w:rPr>
          <w:rStyle w:val="Izclums"/>
          <w:rFonts w:ascii="Times New Roman" w:hAnsi="Times New Roman"/>
          <w:i w:val="0"/>
          <w:iCs w:val="0"/>
          <w:sz w:val="24"/>
          <w:szCs w:val="24"/>
        </w:rPr>
        <w:t xml:space="preserve">i </w:t>
      </w:r>
      <w:r w:rsidR="00435DBF" w:rsidRPr="00E87DE1">
        <w:rPr>
          <w:rStyle w:val="Izclums"/>
          <w:rFonts w:ascii="Times New Roman" w:hAnsi="Times New Roman"/>
          <w:i w:val="0"/>
          <w:iCs w:val="0"/>
          <w:sz w:val="24"/>
          <w:szCs w:val="24"/>
        </w:rPr>
        <w:t xml:space="preserve"> </w:t>
      </w:r>
      <w:r w:rsidR="002A6A82" w:rsidRPr="00E87DE1">
        <w:rPr>
          <w:rStyle w:val="Izclums"/>
          <w:rFonts w:ascii="Times New Roman" w:hAnsi="Times New Roman"/>
          <w:i w:val="0"/>
          <w:iCs w:val="0"/>
          <w:sz w:val="24"/>
          <w:szCs w:val="24"/>
        </w:rPr>
        <w:t xml:space="preserve">iekļaujami </w:t>
      </w:r>
      <w:r w:rsidR="009261D5" w:rsidRPr="00E87DE1">
        <w:rPr>
          <w:rStyle w:val="Izclums"/>
          <w:rFonts w:ascii="Times New Roman" w:hAnsi="Times New Roman"/>
          <w:i w:val="0"/>
          <w:iCs w:val="0"/>
          <w:sz w:val="24"/>
          <w:szCs w:val="24"/>
        </w:rPr>
        <w:t>Ogre</w:t>
      </w:r>
      <w:r w:rsidR="00F361F9" w:rsidRPr="00E87DE1">
        <w:rPr>
          <w:rStyle w:val="Izclums"/>
          <w:rFonts w:ascii="Times New Roman" w:hAnsi="Times New Roman"/>
          <w:i w:val="0"/>
          <w:iCs w:val="0"/>
          <w:sz w:val="24"/>
          <w:szCs w:val="24"/>
        </w:rPr>
        <w:t>s novada Sociālā dienesta</w:t>
      </w:r>
      <w:r w:rsidR="00DE1ADF" w:rsidRPr="00E87DE1">
        <w:rPr>
          <w:rStyle w:val="Izclums"/>
          <w:rFonts w:ascii="Times New Roman" w:hAnsi="Times New Roman"/>
          <w:i w:val="0"/>
          <w:iCs w:val="0"/>
          <w:sz w:val="24"/>
          <w:szCs w:val="24"/>
        </w:rPr>
        <w:t xml:space="preserve"> </w:t>
      </w:r>
      <w:r w:rsidR="005F662A" w:rsidRPr="00E87DE1">
        <w:rPr>
          <w:rStyle w:val="Izclums"/>
          <w:rFonts w:ascii="Times New Roman" w:hAnsi="Times New Roman"/>
          <w:i w:val="0"/>
          <w:iCs w:val="0"/>
          <w:sz w:val="24"/>
          <w:szCs w:val="24"/>
        </w:rPr>
        <w:t xml:space="preserve">personāla </w:t>
      </w:r>
      <w:r w:rsidR="002A6A82" w:rsidRPr="00E87DE1">
        <w:rPr>
          <w:rFonts w:ascii="Times New Roman" w:hAnsi="Times New Roman"/>
          <w:sz w:val="24"/>
          <w:szCs w:val="24"/>
        </w:rPr>
        <w:t>amatu un mēnešalgu likmju sarakstā</w:t>
      </w:r>
      <w:r w:rsidR="00DE1ADF" w:rsidRPr="00E87DE1">
        <w:rPr>
          <w:rStyle w:val="Izclums"/>
          <w:rFonts w:ascii="Times New Roman" w:hAnsi="Times New Roman"/>
          <w:i w:val="0"/>
          <w:iCs w:val="0"/>
          <w:sz w:val="24"/>
          <w:szCs w:val="24"/>
        </w:rPr>
        <w:t xml:space="preserve"> </w:t>
      </w:r>
      <w:r w:rsidR="00700A4B" w:rsidRPr="00E87DE1">
        <w:rPr>
          <w:rStyle w:val="Izclums"/>
          <w:rFonts w:ascii="Times New Roman" w:hAnsi="Times New Roman"/>
          <w:i w:val="0"/>
          <w:iCs w:val="0"/>
          <w:sz w:val="24"/>
          <w:szCs w:val="24"/>
        </w:rPr>
        <w:t xml:space="preserve">Sociālā  </w:t>
      </w:r>
      <w:r w:rsidR="00F361F9" w:rsidRPr="00E87DE1">
        <w:rPr>
          <w:rStyle w:val="Izclums"/>
          <w:rFonts w:ascii="Times New Roman" w:hAnsi="Times New Roman"/>
          <w:i w:val="0"/>
          <w:iCs w:val="0"/>
          <w:sz w:val="24"/>
          <w:szCs w:val="24"/>
        </w:rPr>
        <w:t xml:space="preserve">dienas </w:t>
      </w:r>
      <w:r w:rsidR="00700A4B" w:rsidRPr="00E87DE1">
        <w:rPr>
          <w:rStyle w:val="Izclums"/>
          <w:rFonts w:ascii="Times New Roman" w:hAnsi="Times New Roman"/>
          <w:i w:val="0"/>
          <w:iCs w:val="0"/>
          <w:sz w:val="24"/>
          <w:szCs w:val="24"/>
        </w:rPr>
        <w:t>aprūpes centr</w:t>
      </w:r>
      <w:r w:rsidR="00F361F9" w:rsidRPr="00E87DE1">
        <w:rPr>
          <w:rStyle w:val="Izclums"/>
          <w:rFonts w:ascii="Times New Roman" w:hAnsi="Times New Roman"/>
          <w:i w:val="0"/>
          <w:iCs w:val="0"/>
          <w:sz w:val="24"/>
          <w:szCs w:val="24"/>
        </w:rPr>
        <w:t>a</w:t>
      </w:r>
      <w:r w:rsidR="00700A4B" w:rsidRPr="00E87DE1">
        <w:rPr>
          <w:rStyle w:val="Izclums"/>
          <w:rFonts w:ascii="Times New Roman" w:hAnsi="Times New Roman"/>
          <w:i w:val="0"/>
          <w:iCs w:val="0"/>
          <w:sz w:val="24"/>
          <w:szCs w:val="24"/>
        </w:rPr>
        <w:t xml:space="preserve">  s</w:t>
      </w:r>
      <w:r w:rsidR="00DE1ADF" w:rsidRPr="00E87DE1">
        <w:rPr>
          <w:rStyle w:val="Izclums"/>
          <w:rFonts w:ascii="Times New Roman" w:hAnsi="Times New Roman"/>
          <w:i w:val="0"/>
          <w:iCs w:val="0"/>
          <w:sz w:val="24"/>
          <w:szCs w:val="24"/>
        </w:rPr>
        <w:t>truktūrvienībā “Sociālais rehabilitācijas pakalpojuma centrs.”</w:t>
      </w:r>
    </w:p>
    <w:p w14:paraId="70FEE236" w14:textId="22CE0662" w:rsidR="007E7A5E" w:rsidRPr="00E87DE1" w:rsidRDefault="007E7A5E" w:rsidP="007E7A5E">
      <w:pPr>
        <w:pStyle w:val="Bezatstarpm"/>
        <w:ind w:firstLine="720"/>
        <w:jc w:val="both"/>
        <w:rPr>
          <w:rFonts w:ascii="Times New Roman" w:hAnsi="Times New Roman"/>
          <w:sz w:val="24"/>
          <w:szCs w:val="24"/>
        </w:rPr>
      </w:pPr>
      <w:bookmarkStart w:id="0" w:name="_Hlk87281537"/>
      <w:r w:rsidRPr="00E87DE1">
        <w:rPr>
          <w:rFonts w:ascii="Times New Roman" w:hAnsi="Times New Roman"/>
          <w:sz w:val="24"/>
          <w:szCs w:val="24"/>
        </w:rPr>
        <w:t xml:space="preserve">Pamatojoties uz </w:t>
      </w:r>
      <w:r w:rsidR="002A6A82" w:rsidRPr="00E87DE1">
        <w:rPr>
          <w:rFonts w:ascii="Times New Roman" w:hAnsi="Times New Roman"/>
          <w:sz w:val="24"/>
          <w:szCs w:val="24"/>
        </w:rPr>
        <w:t xml:space="preserve">likuma “Par pašvaldībām” 21. panta pirmās daļas 13. punktu un saskaņā ar Valsts un pašvaldību institūciju amatpersonu un darbinieku atlīdzības likuma 11. panta pirmo daļu, Ministru kabineta 2013. gada 29. janvāra noteikumiem Nr. 66 “Noteikumi par valsts un </w:t>
      </w:r>
      <w:r w:rsidR="002A6A82" w:rsidRPr="00E87DE1">
        <w:rPr>
          <w:rFonts w:ascii="Times New Roman" w:hAnsi="Times New Roman"/>
          <w:sz w:val="24"/>
          <w:szCs w:val="24"/>
        </w:rPr>
        <w:lastRenderedPageBreak/>
        <w:t>pašvaldību institūciju amatpersonu, darbinieku darba samaksu u</w:t>
      </w:r>
      <w:r w:rsidR="001B2CFD" w:rsidRPr="00E87DE1">
        <w:rPr>
          <w:rFonts w:ascii="Times New Roman" w:hAnsi="Times New Roman"/>
          <w:sz w:val="24"/>
          <w:szCs w:val="24"/>
        </w:rPr>
        <w:t>n tās noteikšanas kārtību”,</w:t>
      </w:r>
      <w:r w:rsidR="002A6A82" w:rsidRPr="00E87DE1">
        <w:rPr>
          <w:rFonts w:ascii="Times New Roman" w:hAnsi="Times New Roman"/>
          <w:sz w:val="24"/>
          <w:szCs w:val="24"/>
        </w:rPr>
        <w:t xml:space="preserve"> Ministru kabineta 2017. gada 23. maija noteikumiem Nr. 264 “Noteikumi par Profesiju klasifikatoru, profesijai atbilstošiem pamatuzdevumiem un kvalifikācijas pamatprasībām” un Ministru kabineta 2010. gada 30. novembra noteikumiem Nr. 1075 “Valsts un pašvaldību institūciju amatu katalogs”</w:t>
      </w:r>
      <w:r w:rsidR="00F361F9" w:rsidRPr="00E87DE1">
        <w:rPr>
          <w:rFonts w:ascii="Times New Roman" w:hAnsi="Times New Roman"/>
          <w:sz w:val="24"/>
          <w:szCs w:val="24"/>
        </w:rPr>
        <w:t>,</w:t>
      </w:r>
    </w:p>
    <w:bookmarkEnd w:id="0"/>
    <w:p w14:paraId="7D3926F4" w14:textId="77777777" w:rsidR="007E7A5E" w:rsidRPr="00E87DE1" w:rsidRDefault="007E7A5E" w:rsidP="003D764A">
      <w:pPr>
        <w:pStyle w:val="Bezatstarpm"/>
        <w:ind w:firstLine="720"/>
        <w:jc w:val="both"/>
        <w:rPr>
          <w:rFonts w:ascii="Times New Roman" w:hAnsi="Times New Roman"/>
          <w:sz w:val="24"/>
          <w:szCs w:val="24"/>
        </w:rPr>
      </w:pPr>
    </w:p>
    <w:p w14:paraId="149849DE" w14:textId="17A5D0B3" w:rsidR="007E7A5E" w:rsidRPr="00E87DE1" w:rsidRDefault="00E87DE1" w:rsidP="00F361F9">
      <w:pPr>
        <w:spacing w:after="0" w:line="240" w:lineRule="auto"/>
        <w:ind w:right="43"/>
        <w:jc w:val="center"/>
        <w:rPr>
          <w:rFonts w:ascii="Times New Roman" w:hAnsi="Times New Roman"/>
          <w:b/>
          <w:bCs/>
          <w:sz w:val="24"/>
          <w:szCs w:val="24"/>
          <w:lang w:val="lv-LV"/>
        </w:rPr>
      </w:pPr>
      <w:proofErr w:type="spellStart"/>
      <w:r w:rsidRPr="00E87DE1">
        <w:rPr>
          <w:rFonts w:ascii="Times New Roman" w:hAnsi="Times New Roman"/>
          <w:b/>
          <w:sz w:val="24"/>
          <w:szCs w:val="24"/>
        </w:rPr>
        <w:t>balsojot</w:t>
      </w:r>
      <w:proofErr w:type="spellEnd"/>
      <w:r w:rsidRPr="00E87DE1">
        <w:rPr>
          <w:rFonts w:ascii="Times New Roman" w:hAnsi="Times New Roman"/>
          <w:b/>
          <w:sz w:val="24"/>
          <w:szCs w:val="24"/>
        </w:rPr>
        <w:t xml:space="preserve">: </w:t>
      </w:r>
      <w:r w:rsidRPr="00E87DE1">
        <w:rPr>
          <w:rFonts w:ascii="Times New Roman" w:hAnsi="Times New Roman"/>
          <w:b/>
          <w:noProof/>
          <w:sz w:val="24"/>
          <w:szCs w:val="24"/>
        </w:rPr>
        <w:t>ar 20 balsīm "Par" (Andris Krauja, Artūrs Mangulis, Atvars Lakstīgala, Dace Kļaviņa, Dace Māliņa, Dace Nikolaisone, Dainis Širovs, Dzirkstīte Žindiga, Edgars Gribusts, Egils Helmanis, Gints Sīviņš, Ilmārs Zemnieks, Indulis Trapiņš, Jānis Iklāvs, Jānis Kaijaks, Jānis Siliņš, Mariss Martinsons, Pāvels Kotāns, Raivis Ūzuls, Toms Āboltiņš), "Pret" – nav, "Atturas" – nav</w:t>
      </w:r>
      <w:r w:rsidR="007E7A5E" w:rsidRPr="00E87DE1">
        <w:rPr>
          <w:rFonts w:ascii="Times New Roman" w:hAnsi="Times New Roman"/>
          <w:bCs/>
          <w:sz w:val="24"/>
          <w:szCs w:val="24"/>
          <w:lang w:val="lv-LV"/>
        </w:rPr>
        <w:t>,</w:t>
      </w:r>
    </w:p>
    <w:p w14:paraId="31567A6E" w14:textId="77777777" w:rsidR="007E7A5E" w:rsidRPr="00E87DE1" w:rsidRDefault="007E7A5E" w:rsidP="00F361F9">
      <w:pPr>
        <w:spacing w:after="0" w:line="240" w:lineRule="auto"/>
        <w:ind w:right="43"/>
        <w:jc w:val="center"/>
        <w:rPr>
          <w:rFonts w:ascii="Times New Roman" w:hAnsi="Times New Roman"/>
          <w:b/>
          <w:bCs/>
          <w:sz w:val="24"/>
          <w:szCs w:val="24"/>
          <w:lang w:val="lv-LV"/>
        </w:rPr>
      </w:pPr>
      <w:r w:rsidRPr="00E87DE1">
        <w:rPr>
          <w:rFonts w:ascii="Times New Roman" w:hAnsi="Times New Roman"/>
          <w:sz w:val="24"/>
          <w:szCs w:val="24"/>
          <w:lang w:val="lv-LV"/>
        </w:rPr>
        <w:t xml:space="preserve">Ogres novada pašvaldības dome </w:t>
      </w:r>
      <w:r w:rsidRPr="00E87DE1">
        <w:rPr>
          <w:rFonts w:ascii="Times New Roman" w:hAnsi="Times New Roman"/>
          <w:b/>
          <w:bCs/>
          <w:sz w:val="24"/>
          <w:szCs w:val="24"/>
          <w:lang w:val="lv-LV"/>
        </w:rPr>
        <w:t>NOLEMJ:</w:t>
      </w:r>
    </w:p>
    <w:p w14:paraId="5DA38AF3" w14:textId="77777777" w:rsidR="007E7A5E" w:rsidRPr="00E87DE1" w:rsidRDefault="007E7A5E" w:rsidP="007E7A5E">
      <w:pPr>
        <w:spacing w:after="0" w:line="240" w:lineRule="auto"/>
        <w:ind w:right="43"/>
        <w:jc w:val="center"/>
        <w:rPr>
          <w:rFonts w:ascii="Times New Roman" w:hAnsi="Times New Roman"/>
          <w:b/>
          <w:bCs/>
          <w:sz w:val="24"/>
          <w:szCs w:val="24"/>
          <w:lang w:val="lv-LV"/>
        </w:rPr>
      </w:pPr>
    </w:p>
    <w:p w14:paraId="72E74C1C" w14:textId="17B8C110" w:rsidR="00FA1BC3" w:rsidRPr="005155A7" w:rsidRDefault="001B2CFD" w:rsidP="00E87DE1">
      <w:pPr>
        <w:pStyle w:val="Bezatstarpm"/>
        <w:numPr>
          <w:ilvl w:val="0"/>
          <w:numId w:val="1"/>
        </w:numPr>
        <w:ind w:left="709"/>
        <w:jc w:val="both"/>
        <w:rPr>
          <w:rFonts w:ascii="Times New Roman" w:hAnsi="Times New Roman"/>
          <w:sz w:val="24"/>
          <w:szCs w:val="24"/>
        </w:rPr>
      </w:pPr>
      <w:r w:rsidRPr="00E87DE1">
        <w:rPr>
          <w:rFonts w:ascii="Times New Roman" w:hAnsi="Times New Roman"/>
          <w:sz w:val="24"/>
          <w:szCs w:val="24"/>
        </w:rPr>
        <w:t xml:space="preserve">Izdarīt </w:t>
      </w:r>
      <w:r w:rsidRPr="00E87DE1">
        <w:rPr>
          <w:rFonts w:ascii="Times New Roman" w:hAnsi="Times New Roman"/>
          <w:color w:val="000000" w:themeColor="text1"/>
          <w:sz w:val="24"/>
          <w:szCs w:val="24"/>
        </w:rPr>
        <w:t>Ogres novada Sociālā dienesta</w:t>
      </w:r>
      <w:r w:rsidR="00986F12" w:rsidRPr="00E87DE1">
        <w:rPr>
          <w:rFonts w:ascii="Times New Roman" w:hAnsi="Times New Roman"/>
          <w:b/>
          <w:color w:val="000000" w:themeColor="text1"/>
          <w:sz w:val="24"/>
          <w:szCs w:val="24"/>
        </w:rPr>
        <w:t xml:space="preserve"> </w:t>
      </w:r>
      <w:r w:rsidRPr="00E87DE1">
        <w:rPr>
          <w:rFonts w:ascii="Times New Roman" w:hAnsi="Times New Roman"/>
          <w:sz w:val="24"/>
          <w:szCs w:val="24"/>
        </w:rPr>
        <w:t>amatu un amatalgu likmju sarakstā (apstiprināts ar Ogres novada pašvaldības domes 2021.gada 5.augusta lēmumu “Par Ogres novada Sociālā dienesta amatu un mēnešalgu likmju saraksta ap</w:t>
      </w:r>
      <w:r w:rsidRPr="00986F12">
        <w:rPr>
          <w:rFonts w:ascii="Times New Roman" w:hAnsi="Times New Roman"/>
          <w:sz w:val="24"/>
          <w:szCs w:val="24"/>
        </w:rPr>
        <w:t xml:space="preserve">stiprināšanu” (protokols Nr.6, 8.)) </w:t>
      </w:r>
      <w:r w:rsidRPr="00277B6E">
        <w:rPr>
          <w:rFonts w:ascii="Times New Roman" w:hAnsi="Times New Roman"/>
          <w:sz w:val="24"/>
          <w:szCs w:val="24"/>
        </w:rPr>
        <w:t>šādu</w:t>
      </w:r>
      <w:r w:rsidR="00986F12" w:rsidRPr="00277B6E">
        <w:rPr>
          <w:rFonts w:ascii="Times New Roman" w:hAnsi="Times New Roman"/>
          <w:sz w:val="24"/>
          <w:szCs w:val="24"/>
        </w:rPr>
        <w:t>s</w:t>
      </w:r>
      <w:r w:rsidRPr="00277B6E">
        <w:rPr>
          <w:rFonts w:ascii="Times New Roman" w:hAnsi="Times New Roman"/>
          <w:sz w:val="24"/>
          <w:szCs w:val="24"/>
        </w:rPr>
        <w:t xml:space="preserve"> grozījumu</w:t>
      </w:r>
      <w:r w:rsidR="00986F12" w:rsidRPr="00277B6E">
        <w:rPr>
          <w:rFonts w:ascii="Times New Roman" w:hAnsi="Times New Roman"/>
          <w:sz w:val="24"/>
          <w:szCs w:val="24"/>
        </w:rPr>
        <w:t>s</w:t>
      </w:r>
      <w:r w:rsidR="00EB52F6" w:rsidRPr="00277B6E">
        <w:rPr>
          <w:rFonts w:ascii="Times New Roman" w:hAnsi="Times New Roman"/>
          <w:sz w:val="24"/>
          <w:szCs w:val="24"/>
        </w:rPr>
        <w:t xml:space="preserve">: </w:t>
      </w:r>
    </w:p>
    <w:p w14:paraId="1C2E19EC" w14:textId="16256D27" w:rsidR="00FA1BC3" w:rsidRPr="00277B6E" w:rsidRDefault="00FA1BC3" w:rsidP="00277B6E">
      <w:pPr>
        <w:pStyle w:val="Bezatstarpm"/>
        <w:numPr>
          <w:ilvl w:val="1"/>
          <w:numId w:val="1"/>
        </w:numPr>
        <w:jc w:val="both"/>
        <w:rPr>
          <w:rFonts w:ascii="Times New Roman" w:hAnsi="Times New Roman"/>
          <w:color w:val="000000" w:themeColor="text1"/>
          <w:sz w:val="24"/>
          <w:szCs w:val="24"/>
        </w:rPr>
      </w:pPr>
      <w:r w:rsidRPr="00277B6E">
        <w:rPr>
          <w:rFonts w:ascii="Times New Roman" w:hAnsi="Times New Roman"/>
          <w:color w:val="000000" w:themeColor="text1"/>
          <w:sz w:val="24"/>
          <w:szCs w:val="24"/>
        </w:rPr>
        <w:t xml:space="preserve"> papildināt</w:t>
      </w:r>
      <w:r w:rsidR="00126B63" w:rsidRPr="00277B6E">
        <w:rPr>
          <w:rFonts w:ascii="Times New Roman" w:hAnsi="Times New Roman"/>
          <w:color w:val="000000" w:themeColor="text1"/>
          <w:sz w:val="24"/>
          <w:szCs w:val="24"/>
        </w:rPr>
        <w:t xml:space="preserve"> struktūrvienību</w:t>
      </w:r>
      <w:r w:rsidR="00126B63" w:rsidRPr="00277B6E">
        <w:rPr>
          <w:rStyle w:val="Izclums"/>
          <w:rFonts w:ascii="Times New Roman" w:hAnsi="Times New Roman"/>
          <w:i w:val="0"/>
          <w:iCs w:val="0"/>
          <w:sz w:val="24"/>
          <w:szCs w:val="24"/>
        </w:rPr>
        <w:t xml:space="preserve"> “</w:t>
      </w:r>
      <w:r w:rsidR="00126B63" w:rsidRPr="00277B6E">
        <w:rPr>
          <w:rFonts w:ascii="Times New Roman" w:hAnsi="Times New Roman"/>
          <w:sz w:val="24"/>
          <w:szCs w:val="24"/>
        </w:rPr>
        <w:t xml:space="preserve">Sociālais dienas aprūpes centrs” ar </w:t>
      </w:r>
      <w:r w:rsidR="0051439D">
        <w:rPr>
          <w:rFonts w:ascii="Times New Roman" w:hAnsi="Times New Roman"/>
          <w:sz w:val="24"/>
          <w:szCs w:val="24"/>
        </w:rPr>
        <w:t xml:space="preserve">struktūrvienību </w:t>
      </w:r>
      <w:r w:rsidR="00126B63" w:rsidRPr="00277B6E">
        <w:rPr>
          <w:rFonts w:ascii="Times New Roman" w:hAnsi="Times New Roman"/>
          <w:sz w:val="24"/>
          <w:szCs w:val="24"/>
        </w:rPr>
        <w:t xml:space="preserve">“Sociālais </w:t>
      </w:r>
      <w:r w:rsidR="00035C09" w:rsidRPr="00277B6E">
        <w:rPr>
          <w:rFonts w:ascii="Times New Roman" w:hAnsi="Times New Roman"/>
          <w:sz w:val="24"/>
          <w:szCs w:val="24"/>
        </w:rPr>
        <w:t xml:space="preserve">  </w:t>
      </w:r>
      <w:r w:rsidR="00126B63" w:rsidRPr="00277B6E">
        <w:rPr>
          <w:rFonts w:ascii="Times New Roman" w:hAnsi="Times New Roman"/>
          <w:sz w:val="24"/>
          <w:szCs w:val="24"/>
        </w:rPr>
        <w:t>rehabilitācijas pakalpojumu centrs”</w:t>
      </w:r>
      <w:r w:rsidRPr="00277B6E">
        <w:rPr>
          <w:rFonts w:ascii="Times New Roman" w:hAnsi="Times New Roman"/>
          <w:color w:val="000000" w:themeColor="text1"/>
          <w:sz w:val="24"/>
          <w:szCs w:val="24"/>
        </w:rPr>
        <w:t>;</w:t>
      </w:r>
    </w:p>
    <w:p w14:paraId="52CB78B3" w14:textId="2FA534D3" w:rsidR="00797FD2" w:rsidRPr="00277B6E" w:rsidRDefault="00FA1BC3" w:rsidP="00FA1BC3">
      <w:pPr>
        <w:pStyle w:val="Bezatstarpm"/>
        <w:numPr>
          <w:ilvl w:val="1"/>
          <w:numId w:val="1"/>
        </w:numPr>
        <w:jc w:val="both"/>
        <w:rPr>
          <w:rFonts w:ascii="Times New Roman" w:hAnsi="Times New Roman"/>
          <w:sz w:val="24"/>
          <w:szCs w:val="24"/>
        </w:rPr>
      </w:pPr>
      <w:r w:rsidRPr="00277B6E">
        <w:rPr>
          <w:rFonts w:ascii="Times New Roman" w:hAnsi="Times New Roman"/>
          <w:color w:val="000000" w:themeColor="text1"/>
          <w:sz w:val="24"/>
          <w:szCs w:val="24"/>
        </w:rPr>
        <w:t xml:space="preserve"> </w:t>
      </w:r>
      <w:r w:rsidR="00797FD2" w:rsidRPr="00277B6E">
        <w:rPr>
          <w:rFonts w:ascii="Times New Roman" w:hAnsi="Times New Roman"/>
          <w:color w:val="000000" w:themeColor="text1"/>
          <w:sz w:val="24"/>
          <w:szCs w:val="24"/>
        </w:rPr>
        <w:t>papildināt ar 52.</w:t>
      </w:r>
      <w:r w:rsidR="00797FD2" w:rsidRPr="00277B6E">
        <w:rPr>
          <w:rFonts w:ascii="Times New Roman" w:hAnsi="Times New Roman"/>
          <w:color w:val="000000" w:themeColor="text1"/>
          <w:sz w:val="24"/>
          <w:szCs w:val="24"/>
          <w:vertAlign w:val="superscript"/>
        </w:rPr>
        <w:t>1</w:t>
      </w:r>
      <w:r w:rsidR="00797FD2" w:rsidRPr="00277B6E">
        <w:rPr>
          <w:rFonts w:ascii="Times New Roman" w:hAnsi="Times New Roman"/>
          <w:color w:val="000000" w:themeColor="text1"/>
          <w:sz w:val="24"/>
          <w:szCs w:val="24"/>
        </w:rPr>
        <w:t xml:space="preserve"> </w:t>
      </w:r>
      <w:r w:rsidRPr="00277B6E">
        <w:rPr>
          <w:rFonts w:ascii="Times New Roman" w:hAnsi="Times New Roman"/>
          <w:color w:val="000000" w:themeColor="text1"/>
          <w:sz w:val="24"/>
          <w:szCs w:val="24"/>
        </w:rPr>
        <w:t>un 52.</w:t>
      </w:r>
      <w:r w:rsidRPr="00277B6E">
        <w:rPr>
          <w:rFonts w:ascii="Times New Roman" w:hAnsi="Times New Roman"/>
          <w:color w:val="000000" w:themeColor="text1"/>
          <w:sz w:val="24"/>
          <w:szCs w:val="24"/>
          <w:vertAlign w:val="superscript"/>
        </w:rPr>
        <w:t xml:space="preserve">2 </w:t>
      </w:r>
      <w:r w:rsidR="00797FD2" w:rsidRPr="00277B6E">
        <w:rPr>
          <w:rFonts w:ascii="Times New Roman" w:hAnsi="Times New Roman"/>
          <w:color w:val="000000" w:themeColor="text1"/>
          <w:sz w:val="24"/>
          <w:szCs w:val="24"/>
        </w:rPr>
        <w:t>punktu šādā redakcijā</w:t>
      </w:r>
      <w:r w:rsidR="00797FD2" w:rsidRPr="00277B6E">
        <w:rPr>
          <w:rFonts w:ascii="Times New Roman" w:hAnsi="Times New Roman"/>
          <w:sz w:val="24"/>
          <w:szCs w:val="24"/>
        </w:rPr>
        <w:t>:</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797FD2" w:rsidRPr="00FA1BC3" w14:paraId="45AB62BE" w14:textId="77777777" w:rsidTr="000F7D9E">
        <w:tc>
          <w:tcPr>
            <w:tcW w:w="704" w:type="dxa"/>
            <w:vAlign w:val="center"/>
          </w:tcPr>
          <w:p w14:paraId="62E25426" w14:textId="00249401" w:rsidR="00797FD2" w:rsidRPr="00FA1BC3" w:rsidRDefault="00FA1BC3" w:rsidP="000F7D9E">
            <w:pPr>
              <w:jc w:val="center"/>
              <w:rPr>
                <w:rFonts w:ascii="Times New Roman" w:hAnsi="Times New Roman"/>
                <w:sz w:val="24"/>
                <w:szCs w:val="24"/>
                <w:vertAlign w:val="superscript"/>
              </w:rPr>
            </w:pPr>
            <w:r w:rsidRPr="00FA1BC3">
              <w:rPr>
                <w:rFonts w:ascii="Times New Roman" w:hAnsi="Times New Roman"/>
                <w:sz w:val="24"/>
                <w:szCs w:val="24"/>
              </w:rPr>
              <w:t>5</w:t>
            </w:r>
            <w:r w:rsidR="00797FD2" w:rsidRPr="00FA1BC3">
              <w:rPr>
                <w:rFonts w:ascii="Times New Roman" w:hAnsi="Times New Roman"/>
                <w:sz w:val="24"/>
                <w:szCs w:val="24"/>
              </w:rPr>
              <w:t>2.</w:t>
            </w:r>
            <w:r w:rsidR="00797FD2" w:rsidRPr="00FA1BC3">
              <w:rPr>
                <w:rFonts w:ascii="Times New Roman" w:hAnsi="Times New Roman"/>
                <w:sz w:val="24"/>
                <w:szCs w:val="24"/>
                <w:vertAlign w:val="superscript"/>
              </w:rPr>
              <w:t>1</w:t>
            </w:r>
          </w:p>
        </w:tc>
        <w:tc>
          <w:tcPr>
            <w:tcW w:w="2835" w:type="dxa"/>
            <w:vAlign w:val="center"/>
          </w:tcPr>
          <w:p w14:paraId="1FC32FF1" w14:textId="2578BB33" w:rsidR="00797FD2" w:rsidRPr="00FA1BC3" w:rsidRDefault="00FA1BC3" w:rsidP="000F7D9E">
            <w:pPr>
              <w:rPr>
                <w:rFonts w:ascii="Times New Roman" w:hAnsi="Times New Roman"/>
                <w:sz w:val="24"/>
                <w:szCs w:val="24"/>
              </w:rPr>
            </w:pPr>
            <w:proofErr w:type="spellStart"/>
            <w:r w:rsidRPr="00FA1BC3">
              <w:rPr>
                <w:rFonts w:ascii="Times New Roman" w:hAnsi="Times New Roman"/>
                <w:sz w:val="24"/>
                <w:szCs w:val="24"/>
              </w:rPr>
              <w:t>Fizioterapeits</w:t>
            </w:r>
            <w:proofErr w:type="spellEnd"/>
          </w:p>
        </w:tc>
        <w:tc>
          <w:tcPr>
            <w:tcW w:w="709" w:type="dxa"/>
            <w:vAlign w:val="center"/>
          </w:tcPr>
          <w:p w14:paraId="1E12E6E0" w14:textId="5BFC4F6B" w:rsidR="00797FD2" w:rsidRPr="00FA1BC3" w:rsidRDefault="00FA1BC3" w:rsidP="000F7D9E">
            <w:pPr>
              <w:jc w:val="center"/>
              <w:rPr>
                <w:rFonts w:ascii="Times New Roman" w:hAnsi="Times New Roman"/>
                <w:sz w:val="24"/>
                <w:szCs w:val="24"/>
              </w:rPr>
            </w:pPr>
            <w:r w:rsidRPr="00FA1BC3">
              <w:rPr>
                <w:rFonts w:ascii="Times New Roman" w:hAnsi="Times New Roman"/>
                <w:sz w:val="24"/>
                <w:szCs w:val="24"/>
              </w:rPr>
              <w:t>0,5</w:t>
            </w:r>
          </w:p>
        </w:tc>
        <w:tc>
          <w:tcPr>
            <w:tcW w:w="1276" w:type="dxa"/>
            <w:vAlign w:val="center"/>
          </w:tcPr>
          <w:p w14:paraId="562FED4D" w14:textId="21CF21A2" w:rsidR="00797FD2" w:rsidRPr="00FA1BC3" w:rsidRDefault="00FA1BC3" w:rsidP="000F7D9E">
            <w:pPr>
              <w:jc w:val="center"/>
              <w:rPr>
                <w:rFonts w:ascii="Times New Roman" w:hAnsi="Times New Roman"/>
                <w:sz w:val="24"/>
                <w:szCs w:val="24"/>
              </w:rPr>
            </w:pPr>
            <w:r w:rsidRPr="00FA1BC3">
              <w:rPr>
                <w:rFonts w:ascii="Times New Roman" w:hAnsi="Times New Roman"/>
                <w:sz w:val="24"/>
                <w:szCs w:val="24"/>
              </w:rPr>
              <w:t>2264 02</w:t>
            </w:r>
          </w:p>
        </w:tc>
        <w:tc>
          <w:tcPr>
            <w:tcW w:w="708" w:type="dxa"/>
            <w:vAlign w:val="center"/>
          </w:tcPr>
          <w:p w14:paraId="07AF7938" w14:textId="1E02F79E" w:rsidR="00797FD2" w:rsidRPr="00FA1BC3" w:rsidRDefault="00FA1BC3" w:rsidP="000F7D9E">
            <w:pPr>
              <w:jc w:val="center"/>
              <w:rPr>
                <w:rFonts w:ascii="Times New Roman" w:hAnsi="Times New Roman"/>
                <w:sz w:val="24"/>
                <w:szCs w:val="24"/>
              </w:rPr>
            </w:pPr>
            <w:r w:rsidRPr="00FA1BC3">
              <w:rPr>
                <w:rFonts w:ascii="Times New Roman" w:hAnsi="Times New Roman"/>
                <w:sz w:val="24"/>
                <w:szCs w:val="24"/>
              </w:rPr>
              <w:t>5.1.</w:t>
            </w:r>
          </w:p>
        </w:tc>
        <w:tc>
          <w:tcPr>
            <w:tcW w:w="993" w:type="dxa"/>
            <w:vAlign w:val="center"/>
          </w:tcPr>
          <w:p w14:paraId="71CA0F70" w14:textId="492CA5F8" w:rsidR="00797FD2" w:rsidRPr="00FA1BC3" w:rsidRDefault="00FA1BC3" w:rsidP="000F7D9E">
            <w:pPr>
              <w:jc w:val="center"/>
              <w:rPr>
                <w:rFonts w:ascii="Times New Roman" w:hAnsi="Times New Roman"/>
                <w:sz w:val="24"/>
                <w:szCs w:val="24"/>
              </w:rPr>
            </w:pPr>
            <w:r w:rsidRPr="00FA1BC3">
              <w:rPr>
                <w:rFonts w:ascii="Times New Roman" w:hAnsi="Times New Roman"/>
                <w:sz w:val="24"/>
                <w:szCs w:val="24"/>
              </w:rPr>
              <w:t>III</w:t>
            </w:r>
          </w:p>
        </w:tc>
        <w:tc>
          <w:tcPr>
            <w:tcW w:w="708" w:type="dxa"/>
            <w:vAlign w:val="center"/>
          </w:tcPr>
          <w:p w14:paraId="6FBF416F" w14:textId="6BBAFCDE" w:rsidR="00797FD2" w:rsidRPr="00FA1BC3" w:rsidRDefault="00FA1BC3" w:rsidP="000F7D9E">
            <w:pPr>
              <w:jc w:val="center"/>
              <w:rPr>
                <w:rFonts w:ascii="Times New Roman" w:hAnsi="Times New Roman"/>
                <w:sz w:val="24"/>
                <w:szCs w:val="24"/>
              </w:rPr>
            </w:pPr>
            <w:r w:rsidRPr="00FA1BC3">
              <w:rPr>
                <w:rFonts w:ascii="Times New Roman" w:hAnsi="Times New Roman"/>
                <w:sz w:val="24"/>
                <w:szCs w:val="24"/>
              </w:rPr>
              <w:t>10</w:t>
            </w:r>
          </w:p>
        </w:tc>
        <w:tc>
          <w:tcPr>
            <w:tcW w:w="1134" w:type="dxa"/>
            <w:vAlign w:val="center"/>
          </w:tcPr>
          <w:p w14:paraId="173E2202" w14:textId="5852E366" w:rsidR="00797FD2" w:rsidRPr="00FA1BC3" w:rsidRDefault="00FA1BC3" w:rsidP="000F7D9E">
            <w:pPr>
              <w:jc w:val="center"/>
              <w:rPr>
                <w:rFonts w:ascii="Times New Roman" w:hAnsi="Times New Roman"/>
                <w:sz w:val="24"/>
                <w:szCs w:val="24"/>
              </w:rPr>
            </w:pPr>
            <w:r w:rsidRPr="00FA1BC3">
              <w:rPr>
                <w:rFonts w:ascii="Times New Roman" w:hAnsi="Times New Roman"/>
                <w:sz w:val="24"/>
                <w:szCs w:val="24"/>
              </w:rPr>
              <w:t>1287</w:t>
            </w:r>
          </w:p>
        </w:tc>
      </w:tr>
      <w:tr w:rsidR="00FA1BC3" w:rsidRPr="00FA1BC3" w14:paraId="10AEB129" w14:textId="77777777" w:rsidTr="000F7D9E">
        <w:tc>
          <w:tcPr>
            <w:tcW w:w="704" w:type="dxa"/>
            <w:vAlign w:val="center"/>
          </w:tcPr>
          <w:p w14:paraId="0D7B07C5" w14:textId="0EB1A6B4" w:rsidR="00FA1BC3" w:rsidRPr="00FA1BC3" w:rsidRDefault="00FA1BC3" w:rsidP="00FA1BC3">
            <w:pPr>
              <w:jc w:val="center"/>
              <w:rPr>
                <w:rFonts w:ascii="Times New Roman" w:hAnsi="Times New Roman"/>
                <w:sz w:val="24"/>
                <w:szCs w:val="24"/>
                <w:vertAlign w:val="superscript"/>
              </w:rPr>
            </w:pPr>
            <w:r w:rsidRPr="00FA1BC3">
              <w:rPr>
                <w:rFonts w:ascii="Times New Roman" w:hAnsi="Times New Roman"/>
                <w:sz w:val="24"/>
                <w:szCs w:val="24"/>
              </w:rPr>
              <w:t>52.</w:t>
            </w:r>
            <w:r w:rsidRPr="00FA1BC3">
              <w:rPr>
                <w:rFonts w:ascii="Times New Roman" w:hAnsi="Times New Roman"/>
                <w:sz w:val="24"/>
                <w:szCs w:val="24"/>
                <w:vertAlign w:val="superscript"/>
              </w:rPr>
              <w:t>2</w:t>
            </w:r>
          </w:p>
        </w:tc>
        <w:tc>
          <w:tcPr>
            <w:tcW w:w="2835" w:type="dxa"/>
            <w:vAlign w:val="center"/>
          </w:tcPr>
          <w:p w14:paraId="43E5CA09" w14:textId="25981D29" w:rsidR="00FA1BC3" w:rsidRPr="00FA1BC3" w:rsidRDefault="00FA1BC3" w:rsidP="00FA1BC3">
            <w:pPr>
              <w:rPr>
                <w:rFonts w:ascii="Times New Roman" w:hAnsi="Times New Roman"/>
                <w:sz w:val="24"/>
                <w:szCs w:val="24"/>
              </w:rPr>
            </w:pPr>
            <w:bookmarkStart w:id="1" w:name="_GoBack"/>
            <w:bookmarkEnd w:id="1"/>
            <w:proofErr w:type="spellStart"/>
            <w:r w:rsidRPr="00FA1BC3">
              <w:rPr>
                <w:rFonts w:ascii="Times New Roman" w:hAnsi="Times New Roman"/>
                <w:sz w:val="24"/>
                <w:szCs w:val="24"/>
              </w:rPr>
              <w:t>Ergoterapeits</w:t>
            </w:r>
            <w:proofErr w:type="spellEnd"/>
          </w:p>
        </w:tc>
        <w:tc>
          <w:tcPr>
            <w:tcW w:w="709" w:type="dxa"/>
            <w:vAlign w:val="center"/>
          </w:tcPr>
          <w:p w14:paraId="6184A152" w14:textId="749E2692" w:rsidR="00FA1BC3" w:rsidRPr="00FA1BC3" w:rsidRDefault="00FA1BC3" w:rsidP="00FA1BC3">
            <w:pPr>
              <w:jc w:val="center"/>
              <w:rPr>
                <w:rFonts w:ascii="Times New Roman" w:hAnsi="Times New Roman"/>
                <w:sz w:val="24"/>
                <w:szCs w:val="24"/>
              </w:rPr>
            </w:pPr>
            <w:r w:rsidRPr="00FA1BC3">
              <w:rPr>
                <w:rFonts w:ascii="Times New Roman" w:hAnsi="Times New Roman"/>
                <w:sz w:val="24"/>
                <w:szCs w:val="24"/>
              </w:rPr>
              <w:t>0,5</w:t>
            </w:r>
          </w:p>
        </w:tc>
        <w:tc>
          <w:tcPr>
            <w:tcW w:w="1276" w:type="dxa"/>
            <w:vAlign w:val="center"/>
          </w:tcPr>
          <w:p w14:paraId="382DAFC4" w14:textId="374A8C97" w:rsidR="00FA1BC3" w:rsidRPr="00FA1BC3" w:rsidRDefault="00FA1BC3" w:rsidP="00FA1BC3">
            <w:pPr>
              <w:jc w:val="center"/>
              <w:rPr>
                <w:rFonts w:ascii="Times New Roman" w:hAnsi="Times New Roman"/>
                <w:sz w:val="24"/>
                <w:szCs w:val="24"/>
              </w:rPr>
            </w:pPr>
            <w:r w:rsidRPr="00FA1BC3">
              <w:rPr>
                <w:rFonts w:ascii="Times New Roman" w:hAnsi="Times New Roman"/>
                <w:sz w:val="24"/>
                <w:szCs w:val="24"/>
              </w:rPr>
              <w:t>2264 04</w:t>
            </w:r>
          </w:p>
        </w:tc>
        <w:tc>
          <w:tcPr>
            <w:tcW w:w="708" w:type="dxa"/>
            <w:vAlign w:val="center"/>
          </w:tcPr>
          <w:p w14:paraId="4BBCB809" w14:textId="4F537B6D" w:rsidR="00FA1BC3" w:rsidRPr="00FA1BC3" w:rsidRDefault="00FA1BC3" w:rsidP="00FA1BC3">
            <w:pPr>
              <w:jc w:val="center"/>
              <w:rPr>
                <w:rFonts w:ascii="Times New Roman" w:hAnsi="Times New Roman"/>
                <w:sz w:val="24"/>
                <w:szCs w:val="24"/>
              </w:rPr>
            </w:pPr>
            <w:r w:rsidRPr="00FA1BC3">
              <w:rPr>
                <w:rFonts w:ascii="Times New Roman" w:hAnsi="Times New Roman"/>
                <w:sz w:val="24"/>
                <w:szCs w:val="24"/>
              </w:rPr>
              <w:t>5.1.</w:t>
            </w:r>
          </w:p>
        </w:tc>
        <w:tc>
          <w:tcPr>
            <w:tcW w:w="993" w:type="dxa"/>
            <w:vAlign w:val="center"/>
          </w:tcPr>
          <w:p w14:paraId="21ED1633" w14:textId="50B2E8C7" w:rsidR="00FA1BC3" w:rsidRPr="00FA1BC3" w:rsidRDefault="00FA1BC3" w:rsidP="00FA1BC3">
            <w:pPr>
              <w:jc w:val="center"/>
              <w:rPr>
                <w:rFonts w:ascii="Times New Roman" w:hAnsi="Times New Roman"/>
                <w:sz w:val="24"/>
                <w:szCs w:val="24"/>
              </w:rPr>
            </w:pPr>
            <w:r w:rsidRPr="00FA1BC3">
              <w:rPr>
                <w:rFonts w:ascii="Times New Roman" w:hAnsi="Times New Roman"/>
                <w:sz w:val="24"/>
                <w:szCs w:val="24"/>
              </w:rPr>
              <w:t>III</w:t>
            </w:r>
          </w:p>
        </w:tc>
        <w:tc>
          <w:tcPr>
            <w:tcW w:w="708" w:type="dxa"/>
            <w:vAlign w:val="center"/>
          </w:tcPr>
          <w:p w14:paraId="1F796FB5" w14:textId="7A98EE82" w:rsidR="00FA1BC3" w:rsidRPr="00FA1BC3" w:rsidRDefault="00FA1BC3" w:rsidP="00FA1BC3">
            <w:pPr>
              <w:jc w:val="center"/>
              <w:rPr>
                <w:rFonts w:ascii="Times New Roman" w:hAnsi="Times New Roman"/>
                <w:sz w:val="24"/>
                <w:szCs w:val="24"/>
              </w:rPr>
            </w:pPr>
            <w:r w:rsidRPr="00FA1BC3">
              <w:rPr>
                <w:rFonts w:ascii="Times New Roman" w:hAnsi="Times New Roman"/>
                <w:sz w:val="24"/>
                <w:szCs w:val="24"/>
              </w:rPr>
              <w:t>10</w:t>
            </w:r>
          </w:p>
        </w:tc>
        <w:tc>
          <w:tcPr>
            <w:tcW w:w="1134" w:type="dxa"/>
            <w:vAlign w:val="center"/>
          </w:tcPr>
          <w:p w14:paraId="10BF29AE" w14:textId="5802F7B9" w:rsidR="00FA1BC3" w:rsidRPr="00FA1BC3" w:rsidRDefault="00FA1BC3" w:rsidP="00FA1BC3">
            <w:pPr>
              <w:jc w:val="center"/>
              <w:rPr>
                <w:rFonts w:ascii="Times New Roman" w:hAnsi="Times New Roman"/>
                <w:sz w:val="24"/>
                <w:szCs w:val="24"/>
              </w:rPr>
            </w:pPr>
            <w:r w:rsidRPr="00FA1BC3">
              <w:rPr>
                <w:rFonts w:ascii="Times New Roman" w:hAnsi="Times New Roman"/>
                <w:sz w:val="24"/>
                <w:szCs w:val="24"/>
              </w:rPr>
              <w:t>1287</w:t>
            </w:r>
          </w:p>
        </w:tc>
      </w:tr>
    </w:tbl>
    <w:p w14:paraId="4436F53A" w14:textId="5CFF6D06" w:rsidR="001B2CFD" w:rsidRDefault="001B2CFD" w:rsidP="001B2CFD">
      <w:pPr>
        <w:pStyle w:val="Bezatstarpm"/>
        <w:ind w:left="720"/>
        <w:jc w:val="both"/>
        <w:rPr>
          <w:rFonts w:ascii="Times New Roman" w:hAnsi="Times New Roman"/>
        </w:rPr>
      </w:pPr>
    </w:p>
    <w:p w14:paraId="68ACAC01" w14:textId="0E799922" w:rsidR="001B2CFD" w:rsidRPr="00986F12" w:rsidRDefault="001B2CFD" w:rsidP="00E87DE1">
      <w:pPr>
        <w:pStyle w:val="Bezatstarpm"/>
        <w:numPr>
          <w:ilvl w:val="0"/>
          <w:numId w:val="1"/>
        </w:numPr>
        <w:ind w:left="709"/>
        <w:jc w:val="both"/>
        <w:rPr>
          <w:rFonts w:ascii="Times New Roman" w:hAnsi="Times New Roman"/>
          <w:sz w:val="24"/>
          <w:szCs w:val="24"/>
        </w:rPr>
      </w:pPr>
      <w:r w:rsidRPr="00986F12">
        <w:rPr>
          <w:rFonts w:ascii="Times New Roman" w:hAnsi="Times New Roman"/>
          <w:sz w:val="24"/>
          <w:szCs w:val="24"/>
        </w:rPr>
        <w:t xml:space="preserve">Noteikt, ka grozījumi Ogres novada Sociālā dienesta amatu un amatalgu likmju sarakstā stājas spēkā 2022.gada 1.janvārī. </w:t>
      </w:r>
    </w:p>
    <w:p w14:paraId="79AA0C89" w14:textId="77777777" w:rsidR="005F662A" w:rsidRPr="00DE1ADF" w:rsidRDefault="005F662A" w:rsidP="005F662A">
      <w:pPr>
        <w:pStyle w:val="Bezatstarpm"/>
        <w:ind w:left="720"/>
        <w:jc w:val="both"/>
        <w:rPr>
          <w:rFonts w:ascii="Times New Roman" w:hAnsi="Times New Roman"/>
          <w:b/>
          <w:bCs/>
          <w:sz w:val="24"/>
          <w:szCs w:val="24"/>
        </w:rPr>
      </w:pPr>
    </w:p>
    <w:p w14:paraId="0BAFE300" w14:textId="77777777" w:rsidR="005F662A" w:rsidRPr="00735BC6" w:rsidRDefault="005F662A" w:rsidP="005F662A">
      <w:pPr>
        <w:pStyle w:val="Pamattekstaatkpe2"/>
        <w:spacing w:after="0" w:line="240" w:lineRule="auto"/>
        <w:ind w:left="0" w:right="43"/>
        <w:jc w:val="right"/>
        <w:rPr>
          <w:rFonts w:ascii="Times New Roman" w:hAnsi="Times New Roman" w:cs="Times New Roman"/>
          <w:sz w:val="24"/>
        </w:rPr>
      </w:pPr>
      <w:r w:rsidRPr="00672C2F">
        <w:rPr>
          <w:rFonts w:ascii="Times New Roman" w:hAnsi="Times New Roman" w:cs="Times New Roman"/>
          <w:sz w:val="24"/>
          <w:szCs w:val="24"/>
        </w:rPr>
        <w:t>(</w:t>
      </w:r>
      <w:r w:rsidRPr="00735BC6">
        <w:rPr>
          <w:rFonts w:ascii="Times New Roman" w:hAnsi="Times New Roman" w:cs="Times New Roman"/>
          <w:sz w:val="24"/>
        </w:rPr>
        <w:t>Sēdes vadītāja,</w:t>
      </w:r>
    </w:p>
    <w:p w14:paraId="75A43AF5" w14:textId="77777777" w:rsidR="005F662A" w:rsidRDefault="005F662A" w:rsidP="005F662A">
      <w:pPr>
        <w:spacing w:after="0" w:line="240" w:lineRule="auto"/>
        <w:ind w:right="43"/>
        <w:jc w:val="right"/>
        <w:rPr>
          <w:rFonts w:ascii="Times New Roman" w:hAnsi="Times New Roman"/>
          <w:szCs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Pr="00FE0A04">
        <w:rPr>
          <w:rFonts w:ascii="Times New Roman" w:hAnsi="Times New Roman"/>
          <w:iCs/>
          <w:color w:val="000000"/>
          <w:sz w:val="24"/>
          <w:szCs w:val="24"/>
        </w:rPr>
        <w:t>E.Helmaņa</w:t>
      </w:r>
      <w:proofErr w:type="spellEnd"/>
      <w:r>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p w14:paraId="3876BF8B" w14:textId="77777777" w:rsidR="005F662A" w:rsidRPr="00D2005A" w:rsidRDefault="005F662A" w:rsidP="005F662A">
      <w:pPr>
        <w:pStyle w:val="Bezatstarpm"/>
        <w:ind w:left="720"/>
        <w:jc w:val="right"/>
      </w:pPr>
    </w:p>
    <w:p w14:paraId="3E9EF8C2" w14:textId="77777777" w:rsidR="007E7A5E" w:rsidRPr="009154C1" w:rsidRDefault="007E7A5E" w:rsidP="007E7A5E">
      <w:pPr>
        <w:pStyle w:val="Bezatstarpm"/>
        <w:ind w:left="720"/>
        <w:jc w:val="both"/>
      </w:pPr>
    </w:p>
    <w:p w14:paraId="73BA0C55" w14:textId="77777777" w:rsidR="007E7A5E" w:rsidRPr="009154C1" w:rsidRDefault="007E7A5E" w:rsidP="007E7A5E">
      <w:pPr>
        <w:spacing w:after="0" w:line="240" w:lineRule="auto"/>
        <w:ind w:right="43"/>
        <w:jc w:val="center"/>
        <w:rPr>
          <w:rFonts w:ascii="Times New Roman" w:hAnsi="Times New Roman"/>
          <w:b/>
          <w:bCs/>
          <w:sz w:val="24"/>
          <w:szCs w:val="24"/>
        </w:rPr>
      </w:pPr>
    </w:p>
    <w:p w14:paraId="4377FB43" w14:textId="77777777" w:rsidR="003D764A" w:rsidRPr="00A237F6" w:rsidRDefault="003D764A" w:rsidP="003D764A">
      <w:pPr>
        <w:pStyle w:val="Bezatstarpm"/>
        <w:ind w:firstLine="720"/>
        <w:jc w:val="both"/>
        <w:rPr>
          <w:rFonts w:ascii="Times New Roman" w:hAnsi="Times New Roman"/>
          <w:sz w:val="24"/>
          <w:szCs w:val="24"/>
        </w:rPr>
      </w:pPr>
    </w:p>
    <w:p w14:paraId="6CEEFFD8" w14:textId="77777777" w:rsidR="003D764A" w:rsidRPr="00A237F6" w:rsidRDefault="003D764A" w:rsidP="003D764A">
      <w:pPr>
        <w:pStyle w:val="Bezatstarpm"/>
        <w:ind w:firstLine="720"/>
        <w:jc w:val="both"/>
        <w:rPr>
          <w:rFonts w:ascii="Times New Roman" w:hAnsi="Times New Roman"/>
          <w:sz w:val="24"/>
          <w:szCs w:val="24"/>
        </w:rPr>
      </w:pPr>
    </w:p>
    <w:p w14:paraId="27D9FEC0" w14:textId="77777777" w:rsidR="003D764A" w:rsidRDefault="003D764A"/>
    <w:sectPr w:rsidR="003D764A" w:rsidSect="00E87DE1">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3006" w16cex:dateUtc="2021-12-07T13:07:00Z"/>
  <w16cex:commentExtensible w16cex:durableId="255B3007" w16cex:dateUtc="2021-12-07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C692B" w16cid:durableId="255B3006"/>
  <w16cid:commentId w16cid:paraId="1D9A4EE6" w16cid:durableId="255B30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7E5D51"/>
    <w:multiLevelType w:val="multilevel"/>
    <w:tmpl w:val="3D02C4B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sz w:val="24"/>
      </w:rPr>
    </w:lvl>
    <w:lvl w:ilvl="2">
      <w:start w:val="1"/>
      <w:numFmt w:val="decimal"/>
      <w:isLgl/>
      <w:lvlText w:val="%1.%2.%3."/>
      <w:lvlJc w:val="left"/>
      <w:pPr>
        <w:ind w:left="2150" w:hanging="720"/>
      </w:pPr>
      <w:rPr>
        <w:rFonts w:hint="default"/>
        <w:sz w:val="24"/>
      </w:rPr>
    </w:lvl>
    <w:lvl w:ilvl="3">
      <w:start w:val="1"/>
      <w:numFmt w:val="decimal"/>
      <w:isLgl/>
      <w:lvlText w:val="%1.%2.%3.%4."/>
      <w:lvlJc w:val="left"/>
      <w:pPr>
        <w:ind w:left="2510" w:hanging="720"/>
      </w:pPr>
      <w:rPr>
        <w:rFonts w:hint="default"/>
        <w:sz w:val="24"/>
      </w:rPr>
    </w:lvl>
    <w:lvl w:ilvl="4">
      <w:start w:val="1"/>
      <w:numFmt w:val="decimal"/>
      <w:isLgl/>
      <w:lvlText w:val="%1.%2.%3.%4.%5."/>
      <w:lvlJc w:val="left"/>
      <w:pPr>
        <w:ind w:left="3230" w:hanging="1080"/>
      </w:pPr>
      <w:rPr>
        <w:rFonts w:hint="default"/>
        <w:sz w:val="24"/>
      </w:rPr>
    </w:lvl>
    <w:lvl w:ilvl="5">
      <w:start w:val="1"/>
      <w:numFmt w:val="decimal"/>
      <w:isLgl/>
      <w:lvlText w:val="%1.%2.%3.%4.%5.%6."/>
      <w:lvlJc w:val="left"/>
      <w:pPr>
        <w:ind w:left="3590" w:hanging="1080"/>
      </w:pPr>
      <w:rPr>
        <w:rFonts w:hint="default"/>
        <w:sz w:val="24"/>
      </w:rPr>
    </w:lvl>
    <w:lvl w:ilvl="6">
      <w:start w:val="1"/>
      <w:numFmt w:val="decimal"/>
      <w:isLgl/>
      <w:lvlText w:val="%1.%2.%3.%4.%5.%6.%7."/>
      <w:lvlJc w:val="left"/>
      <w:pPr>
        <w:ind w:left="4310" w:hanging="1440"/>
      </w:pPr>
      <w:rPr>
        <w:rFonts w:hint="default"/>
        <w:sz w:val="24"/>
      </w:rPr>
    </w:lvl>
    <w:lvl w:ilvl="7">
      <w:start w:val="1"/>
      <w:numFmt w:val="decimal"/>
      <w:isLgl/>
      <w:lvlText w:val="%1.%2.%3.%4.%5.%6.%7.%8."/>
      <w:lvlJc w:val="left"/>
      <w:pPr>
        <w:ind w:left="4670" w:hanging="1440"/>
      </w:pPr>
      <w:rPr>
        <w:rFonts w:hint="default"/>
        <w:sz w:val="24"/>
      </w:rPr>
    </w:lvl>
    <w:lvl w:ilvl="8">
      <w:start w:val="1"/>
      <w:numFmt w:val="decimal"/>
      <w:isLgl/>
      <w:lvlText w:val="%1.%2.%3.%4.%5.%6.%7.%8.%9."/>
      <w:lvlJc w:val="left"/>
      <w:pPr>
        <w:ind w:left="5390" w:hanging="180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4A"/>
    <w:rsid w:val="00035C09"/>
    <w:rsid w:val="00126B63"/>
    <w:rsid w:val="00184401"/>
    <w:rsid w:val="001875C8"/>
    <w:rsid w:val="001B2CFD"/>
    <w:rsid w:val="00277B6E"/>
    <w:rsid w:val="002A6A82"/>
    <w:rsid w:val="002B6D4D"/>
    <w:rsid w:val="003455E0"/>
    <w:rsid w:val="003D764A"/>
    <w:rsid w:val="003E6876"/>
    <w:rsid w:val="00435DBF"/>
    <w:rsid w:val="004E1F22"/>
    <w:rsid w:val="004F6B61"/>
    <w:rsid w:val="0051439D"/>
    <w:rsid w:val="005155A7"/>
    <w:rsid w:val="005D22DD"/>
    <w:rsid w:val="005F662A"/>
    <w:rsid w:val="00670483"/>
    <w:rsid w:val="00672C2F"/>
    <w:rsid w:val="006C3A66"/>
    <w:rsid w:val="00700A4B"/>
    <w:rsid w:val="00797FD2"/>
    <w:rsid w:val="007E7A5E"/>
    <w:rsid w:val="007F5EC8"/>
    <w:rsid w:val="008D4E2A"/>
    <w:rsid w:val="00922B0F"/>
    <w:rsid w:val="009261D5"/>
    <w:rsid w:val="00986F12"/>
    <w:rsid w:val="00A36B1E"/>
    <w:rsid w:val="00A67888"/>
    <w:rsid w:val="00B10EF4"/>
    <w:rsid w:val="00B44CA4"/>
    <w:rsid w:val="00B57B7A"/>
    <w:rsid w:val="00BE2E97"/>
    <w:rsid w:val="00C539D7"/>
    <w:rsid w:val="00C8551D"/>
    <w:rsid w:val="00DE1ADF"/>
    <w:rsid w:val="00E87DE1"/>
    <w:rsid w:val="00EB52F6"/>
    <w:rsid w:val="00EE5D28"/>
    <w:rsid w:val="00F361F9"/>
    <w:rsid w:val="00F74C8B"/>
    <w:rsid w:val="00FA1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BBC2"/>
  <w15:docId w15:val="{F7D9462B-DD37-4CD8-A2FF-EDD5D097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7A5E"/>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5D22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5D22DD"/>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3D764A"/>
    <w:pPr>
      <w:spacing w:after="0" w:line="240" w:lineRule="auto"/>
    </w:pPr>
    <w:rPr>
      <w:rFonts w:ascii="Calibri" w:eastAsia="Calibri" w:hAnsi="Calibri" w:cs="Times New Roman"/>
    </w:rPr>
  </w:style>
  <w:style w:type="character" w:styleId="Izclums">
    <w:name w:val="Emphasis"/>
    <w:qFormat/>
    <w:rsid w:val="003D764A"/>
    <w:rPr>
      <w:i/>
      <w:iCs/>
    </w:rPr>
  </w:style>
  <w:style w:type="paragraph" w:styleId="Pamattekstaatkpe2">
    <w:name w:val="Body Text Indent 2"/>
    <w:basedOn w:val="Parasts"/>
    <w:link w:val="Pamattekstaatkpe2Rakstz"/>
    <w:unhideWhenUsed/>
    <w:rsid w:val="005F662A"/>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5F662A"/>
    <w:rPr>
      <w:rFonts w:ascii="Arial" w:eastAsia="Times New Roman" w:hAnsi="Arial" w:cs="Arial"/>
      <w:sz w:val="20"/>
      <w:szCs w:val="20"/>
      <w:lang w:eastAsia="lv-LV"/>
    </w:rPr>
  </w:style>
  <w:style w:type="character" w:customStyle="1" w:styleId="Virsraksts1Rakstz">
    <w:name w:val="Virsraksts 1 Rakstz."/>
    <w:basedOn w:val="Noklusjumarindkopasfonts"/>
    <w:link w:val="Virsraksts1"/>
    <w:uiPriority w:val="9"/>
    <w:rsid w:val="005D22DD"/>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5D22DD"/>
    <w:rPr>
      <w:rFonts w:ascii="Times New Roman" w:eastAsia="Times New Roman" w:hAnsi="Times New Roman" w:cs="Times New Roman"/>
      <w:b/>
      <w:sz w:val="24"/>
      <w:szCs w:val="24"/>
      <w:lang w:eastAsia="lv-LV"/>
    </w:rPr>
  </w:style>
  <w:style w:type="paragraph" w:styleId="Balonteksts">
    <w:name w:val="Balloon Text"/>
    <w:basedOn w:val="Parasts"/>
    <w:link w:val="BalontekstsRakstz"/>
    <w:uiPriority w:val="99"/>
    <w:semiHidden/>
    <w:unhideWhenUsed/>
    <w:rsid w:val="004F6B6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F6B61"/>
    <w:rPr>
      <w:rFonts w:ascii="Tahoma" w:eastAsia="Calibri" w:hAnsi="Tahoma" w:cs="Tahoma"/>
      <w:sz w:val="16"/>
      <w:szCs w:val="16"/>
      <w:lang w:val="en-US"/>
    </w:rPr>
  </w:style>
  <w:style w:type="character" w:styleId="Komentraatsauce">
    <w:name w:val="annotation reference"/>
    <w:basedOn w:val="Noklusjumarindkopasfonts"/>
    <w:uiPriority w:val="99"/>
    <w:semiHidden/>
    <w:unhideWhenUsed/>
    <w:rsid w:val="00B57B7A"/>
    <w:rPr>
      <w:sz w:val="16"/>
      <w:szCs w:val="16"/>
    </w:rPr>
  </w:style>
  <w:style w:type="paragraph" w:styleId="Komentrateksts">
    <w:name w:val="annotation text"/>
    <w:basedOn w:val="Parasts"/>
    <w:link w:val="KomentratekstsRakstz"/>
    <w:uiPriority w:val="99"/>
    <w:semiHidden/>
    <w:unhideWhenUsed/>
    <w:rsid w:val="00B57B7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57B7A"/>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B57B7A"/>
    <w:rPr>
      <w:b/>
      <w:bCs/>
    </w:rPr>
  </w:style>
  <w:style w:type="character" w:customStyle="1" w:styleId="KomentratmaRakstz">
    <w:name w:val="Komentāra tēma Rakstz."/>
    <w:basedOn w:val="KomentratekstsRakstz"/>
    <w:link w:val="Komentratma"/>
    <w:uiPriority w:val="99"/>
    <w:semiHidden/>
    <w:rsid w:val="00B57B7A"/>
    <w:rPr>
      <w:rFonts w:ascii="Calibri" w:eastAsia="Calibri" w:hAnsi="Calibri" w:cs="Times New Roman"/>
      <w:b/>
      <w:bCs/>
      <w:sz w:val="20"/>
      <w:szCs w:val="20"/>
      <w:lang w:val="en-US"/>
    </w:rPr>
  </w:style>
  <w:style w:type="table" w:styleId="Reatabula">
    <w:name w:val="Table Grid"/>
    <w:basedOn w:val="Parastatabula"/>
    <w:uiPriority w:val="39"/>
    <w:rsid w:val="00DE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2333</Words>
  <Characters>1330</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Lielvarde</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Miralda Ranga</dc:creator>
  <cp:lastModifiedBy>Santa Hermane</cp:lastModifiedBy>
  <cp:revision>2</cp:revision>
  <cp:lastPrinted>2021-12-20T13:21:00Z</cp:lastPrinted>
  <dcterms:created xsi:type="dcterms:W3CDTF">2021-12-20T13:21:00Z</dcterms:created>
  <dcterms:modified xsi:type="dcterms:W3CDTF">2021-12-20T13:21:00Z</dcterms:modified>
</cp:coreProperties>
</file>