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470C9" w14:textId="77777777" w:rsidR="00BB73A5" w:rsidRDefault="00A9623C">
      <w:pPr>
        <w:spacing w:line="240" w:lineRule="auto"/>
        <w:jc w:val="right"/>
        <w:rPr>
          <w:rFonts w:ascii="Times New Roman" w:eastAsia="Times New Roman" w:hAnsi="Times New Roman" w:cs="Times New Roman"/>
          <w:b/>
          <w:color w:val="FF0000"/>
          <w:sz w:val="24"/>
          <w:szCs w:val="24"/>
        </w:rPr>
      </w:pPr>
      <w:bookmarkStart w:id="0" w:name="_heading=h.gjdgxs" w:colFirst="0" w:colLast="0"/>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907B526" w14:textId="77777777" w:rsidR="00BB73A5" w:rsidRDefault="00A9623C">
      <w:pPr>
        <w:spacing w:line="240" w:lineRule="auto"/>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noProof/>
          <w:sz w:val="24"/>
          <w:szCs w:val="24"/>
          <w:lang w:val="lv-LV"/>
        </w:rPr>
        <w:drawing>
          <wp:inline distT="0" distB="0" distL="0" distR="0" wp14:anchorId="2C3F2855" wp14:editId="0DFB0732">
            <wp:extent cx="605155" cy="72136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155" cy="721360"/>
                    </a:xfrm>
                    <a:prstGeom prst="rect">
                      <a:avLst/>
                    </a:prstGeom>
                    <a:ln/>
                  </pic:spPr>
                </pic:pic>
              </a:graphicData>
            </a:graphic>
          </wp:inline>
        </w:drawing>
      </w:r>
    </w:p>
    <w:p w14:paraId="77BD3C62" w14:textId="77777777" w:rsidR="00BB73A5" w:rsidRDefault="00A9623C">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31C263AE" w14:textId="77777777" w:rsidR="00BB73A5" w:rsidRDefault="00A9623C">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976C93B" w14:textId="77777777" w:rsidR="00BB73A5" w:rsidRDefault="00A9623C">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D1286B2" w14:textId="77777777" w:rsidR="00BB73A5" w:rsidRDefault="00BB73A5">
      <w:pPr>
        <w:spacing w:line="240" w:lineRule="auto"/>
        <w:rPr>
          <w:rFonts w:ascii="Times New Roman" w:eastAsia="Times New Roman" w:hAnsi="Times New Roman" w:cs="Times New Roman"/>
          <w:sz w:val="24"/>
          <w:szCs w:val="24"/>
        </w:rPr>
      </w:pPr>
    </w:p>
    <w:p w14:paraId="3AC61F39" w14:textId="77777777" w:rsidR="00BB73A5" w:rsidRDefault="00A9623C">
      <w:pPr>
        <w:pStyle w:val="Nosaukums"/>
        <w:keepNext w:val="0"/>
        <w:keepLines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14:paraId="5DA8AF43" w14:textId="77777777" w:rsidR="00BB73A5" w:rsidRDefault="00A9623C">
      <w:pPr>
        <w:pStyle w:val="Nosaukums"/>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2B588A36" w14:textId="77777777" w:rsidR="00BB73A5" w:rsidRDefault="00BB73A5">
      <w:pPr>
        <w:pStyle w:val="Nosaukums"/>
        <w:keepNext w:val="0"/>
        <w:keepLines w:val="0"/>
        <w:spacing w:after="0" w:line="240" w:lineRule="auto"/>
        <w:rPr>
          <w:rFonts w:ascii="Times New Roman" w:eastAsia="Times New Roman" w:hAnsi="Times New Roman" w:cs="Times New Roman"/>
          <w:b/>
          <w:sz w:val="24"/>
          <w:szCs w:val="24"/>
        </w:rPr>
      </w:pPr>
    </w:p>
    <w:tbl>
      <w:tblPr>
        <w:tblStyle w:val="a3"/>
        <w:tblW w:w="8931" w:type="dxa"/>
        <w:tblInd w:w="0" w:type="dxa"/>
        <w:tblLayout w:type="fixed"/>
        <w:tblLook w:val="0000" w:firstRow="0" w:lastRow="0" w:firstColumn="0" w:lastColumn="0" w:noHBand="0" w:noVBand="0"/>
      </w:tblPr>
      <w:tblGrid>
        <w:gridCol w:w="4535"/>
        <w:gridCol w:w="4396"/>
      </w:tblGrid>
      <w:tr w:rsidR="00BB73A5" w14:paraId="7BD9ACD8" w14:textId="77777777">
        <w:tc>
          <w:tcPr>
            <w:tcW w:w="4535" w:type="dxa"/>
          </w:tcPr>
          <w:p w14:paraId="7EBB1088" w14:textId="77777777" w:rsidR="00BB73A5" w:rsidRDefault="00A9623C">
            <w:pPr>
              <w:pStyle w:val="Nosaukums"/>
              <w:keepNext w:val="0"/>
              <w:keepLine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 gada 16. decembrī</w:t>
            </w:r>
          </w:p>
        </w:tc>
        <w:tc>
          <w:tcPr>
            <w:tcW w:w="4396" w:type="dxa"/>
          </w:tcPr>
          <w:p w14:paraId="69762638" w14:textId="77777777" w:rsidR="00BB73A5" w:rsidRPr="001025F5" w:rsidRDefault="00A9623C">
            <w:pPr>
              <w:pStyle w:val="Virsraksts4"/>
              <w:keepLines w:val="0"/>
              <w:spacing w:before="0" w:after="0" w:line="240" w:lineRule="auto"/>
              <w:jc w:val="right"/>
              <w:rPr>
                <w:rFonts w:ascii="Times New Roman" w:eastAsia="Times New Roman" w:hAnsi="Times New Roman" w:cs="Times New Roman"/>
                <w:color w:val="000000"/>
              </w:rPr>
            </w:pPr>
            <w:r w:rsidRPr="001025F5">
              <w:rPr>
                <w:rFonts w:ascii="Times New Roman" w:eastAsia="Times New Roman" w:hAnsi="Times New Roman" w:cs="Times New Roman"/>
                <w:color w:val="000000"/>
              </w:rPr>
              <w:t>Nr.31/2021</w:t>
            </w:r>
          </w:p>
          <w:p w14:paraId="06B95CB1" w14:textId="77777777" w:rsidR="00BB73A5" w:rsidRPr="001025F5" w:rsidRDefault="00A9623C">
            <w:pPr>
              <w:jc w:val="right"/>
              <w:rPr>
                <w:rFonts w:ascii="Times New Roman" w:eastAsia="Times New Roman" w:hAnsi="Times New Roman" w:cs="Times New Roman"/>
                <w:sz w:val="24"/>
                <w:szCs w:val="24"/>
              </w:rPr>
            </w:pPr>
            <w:r w:rsidRPr="001025F5">
              <w:rPr>
                <w:rFonts w:ascii="Times New Roman" w:eastAsia="Times New Roman" w:hAnsi="Times New Roman" w:cs="Times New Roman"/>
                <w:sz w:val="24"/>
                <w:szCs w:val="24"/>
              </w:rPr>
              <w:t>(protokols Nr.13; 33.)</w:t>
            </w:r>
          </w:p>
          <w:p w14:paraId="34A6C74A" w14:textId="1929DC75" w:rsidR="00D564A0" w:rsidRPr="0050097C" w:rsidRDefault="00D564A0" w:rsidP="00D564A0">
            <w:pPr>
              <w:jc w:val="right"/>
              <w:rPr>
                <w:rFonts w:ascii="Times New Roman" w:hAnsi="Times New Roman" w:cs="Times New Roman"/>
                <w:sz w:val="24"/>
                <w:szCs w:val="24"/>
              </w:rPr>
            </w:pPr>
            <w:r w:rsidRPr="0050097C">
              <w:rPr>
                <w:rFonts w:ascii="Times New Roman" w:hAnsi="Times New Roman" w:cs="Times New Roman"/>
                <w:sz w:val="24"/>
                <w:szCs w:val="24"/>
              </w:rPr>
              <w:t>Precizēti 30.12.2021.</w:t>
            </w:r>
          </w:p>
          <w:p w14:paraId="74A51313" w14:textId="3D844D7B" w:rsidR="00D564A0" w:rsidRDefault="00D564A0" w:rsidP="001025F5">
            <w:pPr>
              <w:jc w:val="right"/>
            </w:pPr>
            <w:r w:rsidRPr="0050097C">
              <w:rPr>
                <w:rFonts w:ascii="Times New Roman" w:hAnsi="Times New Roman" w:cs="Times New Roman"/>
                <w:sz w:val="24"/>
                <w:szCs w:val="24"/>
              </w:rPr>
              <w:t>(protokols Nr.</w:t>
            </w:r>
            <w:r w:rsidR="0050097C">
              <w:rPr>
                <w:rFonts w:ascii="Times New Roman" w:hAnsi="Times New Roman" w:cs="Times New Roman"/>
                <w:sz w:val="24"/>
                <w:szCs w:val="24"/>
              </w:rPr>
              <w:t>14</w:t>
            </w:r>
            <w:r w:rsidRPr="0050097C">
              <w:rPr>
                <w:rFonts w:ascii="Times New Roman" w:hAnsi="Times New Roman" w:cs="Times New Roman"/>
                <w:sz w:val="24"/>
                <w:szCs w:val="24"/>
              </w:rPr>
              <w:t xml:space="preserve">; </w:t>
            </w:r>
            <w:r w:rsidR="001025F5">
              <w:rPr>
                <w:rFonts w:ascii="Times New Roman" w:hAnsi="Times New Roman" w:cs="Times New Roman"/>
                <w:sz w:val="24"/>
                <w:szCs w:val="24"/>
              </w:rPr>
              <w:t>3</w:t>
            </w:r>
            <w:r w:rsidRPr="0050097C">
              <w:rPr>
                <w:rFonts w:ascii="Times New Roman" w:hAnsi="Times New Roman" w:cs="Times New Roman"/>
                <w:sz w:val="24"/>
                <w:szCs w:val="24"/>
              </w:rPr>
              <w:t>.)</w:t>
            </w:r>
          </w:p>
        </w:tc>
      </w:tr>
    </w:tbl>
    <w:p w14:paraId="68C8DEDD" w14:textId="77777777" w:rsidR="00BB73A5" w:rsidRDefault="00A9623C">
      <w:pPr>
        <w:spacing w:before="200" w:after="20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Kārtība, kādā Ogres novada pašvaldība sedz pirmsskolas izglītības programmas izmaksas privātajai izglītības iestādei</w:t>
      </w:r>
    </w:p>
    <w:p w14:paraId="7D1AC2FC" w14:textId="77777777" w:rsidR="00BB73A5" w:rsidRDefault="00A9623C">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 Izglītības likuma 17. panta 2</w:t>
      </w:r>
      <w:r>
        <w:rPr>
          <w:rFonts w:ascii="Times New Roman" w:eastAsia="Times New Roman" w:hAnsi="Times New Roman" w:cs="Times New Roman"/>
          <w:i/>
          <w:sz w:val="24"/>
          <w:szCs w:val="24"/>
          <w:vertAlign w:val="superscript"/>
        </w:rPr>
        <w:t>4</w:t>
      </w:r>
      <w:r>
        <w:rPr>
          <w:rFonts w:ascii="Times New Roman" w:eastAsia="Times New Roman" w:hAnsi="Times New Roman" w:cs="Times New Roman"/>
          <w:i/>
          <w:sz w:val="24"/>
          <w:szCs w:val="24"/>
        </w:rPr>
        <w:t xml:space="preserve">. daļu </w:t>
      </w:r>
    </w:p>
    <w:bookmarkStart w:id="2" w:name="_heading=h.1fob9te" w:colFirst="0" w:colLast="0"/>
    <w:bookmarkEnd w:id="2"/>
    <w:p w14:paraId="3FABD65B" w14:textId="1B7BDABA" w:rsidR="00BB73A5" w:rsidRDefault="001025F5">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sdt>
        <w:sdtPr>
          <w:tag w:val="goog_rdk_2"/>
          <w:id w:val="1114096603"/>
        </w:sdtPr>
        <w:sdtEndPr/>
        <w:sdtContent>
          <w:sdt>
            <w:sdtPr>
              <w:tag w:val="goog_rdk_1"/>
              <w:id w:val="-1203476533"/>
              <w:showingPlcHdr/>
            </w:sdtPr>
            <w:sdtEndPr/>
            <w:sdtContent>
              <w:r w:rsidR="00C74C58">
                <w:t xml:space="preserve">     </w:t>
              </w:r>
            </w:sdtContent>
          </w:sdt>
        </w:sdtContent>
      </w:sdt>
      <w:r w:rsidR="00A9623C">
        <w:rPr>
          <w:rFonts w:ascii="Times New Roman" w:eastAsia="Times New Roman" w:hAnsi="Times New Roman" w:cs="Times New Roman"/>
          <w:b/>
          <w:color w:val="000000"/>
          <w:sz w:val="24"/>
          <w:szCs w:val="24"/>
        </w:rPr>
        <w:t>Vispārīgie jautājumi</w:t>
      </w:r>
    </w:p>
    <w:p w14:paraId="3E4B35BA" w14:textId="77777777" w:rsidR="00BB73A5" w:rsidRDefault="00A9623C">
      <w:pPr>
        <w:numPr>
          <w:ilvl w:val="0"/>
          <w:numId w:val="1"/>
        </w:numP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Saistošie noteikumi (turpmāk – noteikumi) nosaka kārtību, kādā Ogres novada pašvaldība (turpmāk – pašvaldība) sedz pirmsskolas izglītības programmas izmaksas privātajai izglītības iestādei, kas nodrošina pirmsskolas izglītības pakalpojuma pieejamību bērniem no pusotra gada vecuma līdz pamatizglītības ieguves uzsākšanai, kuru dzīvesvieta deklarēta pašvaldības administratīvajā teritorijā un kuri nav nodrošināti ar vietu pašvaldī</w:t>
      </w:r>
      <w:bookmarkStart w:id="3" w:name="_GoBack"/>
      <w:bookmarkEnd w:id="3"/>
      <w:r>
        <w:rPr>
          <w:rFonts w:ascii="Times New Roman" w:eastAsia="Times New Roman" w:hAnsi="Times New Roman" w:cs="Times New Roman"/>
          <w:sz w:val="24"/>
          <w:szCs w:val="24"/>
        </w:rPr>
        <w:t>bas izglītības iestādē (turpmāk  –  pašvaldības atbalsts).</w:t>
      </w:r>
    </w:p>
    <w:p w14:paraId="66590426" w14:textId="77777777" w:rsidR="00BB73A5" w:rsidRDefault="00A9623C">
      <w:pPr>
        <w:numPr>
          <w:ilvl w:val="0"/>
          <w:numId w:val="1"/>
        </w:numP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atbalstu piešķir, pamatojoties uz bērna likumiskā pārstāvja iesniegumu, kuru iesniedz pašvaldības vienotajos klientu apkalpošanas centros vai Izglītības pārvaldē,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Izglītības pārvaldei Brīvības ielā 11, Ogrē, Ogres novadā, LV-5001 vai elektroniski uz </w:t>
      </w:r>
      <w:hyperlink r:id="rId7">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atbilstoši normatīvo aktu prasībām par elektronisko dokumentu noformēšanu.</w:t>
      </w:r>
    </w:p>
    <w:p w14:paraId="00010F02" w14:textId="77777777" w:rsidR="00BB73A5" w:rsidRDefault="00A9623C">
      <w:pPr>
        <w:numPr>
          <w:ilvl w:val="0"/>
          <w:numId w:val="1"/>
        </w:numP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atbalstu piešķir, ja:</w:t>
      </w:r>
    </w:p>
    <w:p w14:paraId="43A9741A" w14:textId="77777777" w:rsidR="00BB73A5" w:rsidRDefault="00A9623C">
      <w:pPr>
        <w:numPr>
          <w:ilvl w:val="1"/>
          <w:numId w:val="1"/>
        </w:numP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bērna </w:t>
      </w:r>
      <w:sdt>
        <w:sdtPr>
          <w:tag w:val="goog_rdk_3"/>
          <w:id w:val="370658742"/>
        </w:sdtPr>
        <w:sdtEndPr/>
        <w:sdtContent>
          <w:r>
            <w:rPr>
              <w:rFonts w:ascii="Times New Roman" w:eastAsia="Times New Roman" w:hAnsi="Times New Roman" w:cs="Times New Roman"/>
              <w:sz w:val="24"/>
              <w:szCs w:val="24"/>
            </w:rPr>
            <w:t xml:space="preserve">un viena vecāka vai bērna likumiskā pārstāvja </w:t>
          </w:r>
        </w:sdtContent>
      </w:sdt>
      <w:r>
        <w:rPr>
          <w:rFonts w:ascii="Times New Roman" w:eastAsia="Times New Roman" w:hAnsi="Times New Roman" w:cs="Times New Roman"/>
          <w:sz w:val="24"/>
          <w:szCs w:val="24"/>
        </w:rPr>
        <w:t>dzīvesvieta ir deklarēta pašvaldības administratīvajā teritorijā;</w:t>
      </w:r>
    </w:p>
    <w:p w14:paraId="56D7E203" w14:textId="77777777" w:rsidR="00BB73A5" w:rsidRDefault="00A9623C">
      <w:pPr>
        <w:numPr>
          <w:ilvl w:val="1"/>
          <w:numId w:val="1"/>
        </w:numP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 veikta bērna reģistrācija uzņemšanai pirmskolas izglītības programmā pašvaldības izglītības iestādē pašvaldības noteiktajā kārtībā;</w:t>
      </w:r>
    </w:p>
    <w:p w14:paraId="33066941" w14:textId="77777777" w:rsidR="00BB73A5" w:rsidRDefault="00A9623C">
      <w:pPr>
        <w:numPr>
          <w:ilvl w:val="1"/>
          <w:numId w:val="1"/>
        </w:numP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ir sasniedzis pusotra gada vecumu, un pašvaldība nenodrošina vietu pašvaldības izglītības iestādē atbilstoši likumā un pašvaldības saistošajos noteikumos noteiktajam;</w:t>
      </w:r>
    </w:p>
    <w:p w14:paraId="1800A620" w14:textId="77777777" w:rsidR="00BB73A5" w:rsidRDefault="00A9623C">
      <w:pPr>
        <w:numPr>
          <w:ilvl w:val="1"/>
          <w:numId w:val="1"/>
        </w:numPr>
        <w:spacing w:after="120"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noteikumu 3.3. apakšpunktā minētās pašvaldības rīcības bērnam ir piedāvāta vieta pašvaldības izglītības iestādē, bet bērna likumiskais pārstāvis no vietas ir atteicies, un bērns turpina apgūt pirmsskolas izglītības programmu Izglītības iestāžu reģistrā reģistrētā privātajā izglītības iestādē (turpmāk - privātā izglītības iestāde).</w:t>
      </w:r>
    </w:p>
    <w:p w14:paraId="6BF1E659"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aprēķina un sedz  pirmsskolas izglītības programmas izmaksas privātajai izglītības iestādei saskaņā ar Ministru kabineta noteikto metodiku un kārtību.</w:t>
      </w:r>
    </w:p>
    <w:p w14:paraId="3A1EE489"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slēdz līgumu un veic norēķinus ar privāto izglītības iestādi, kas nodrošina pirmsskolas izglītības programmas apguvi darbdienās ne mazāk kā 12 stundas dienā, un īsteno licencētas vispārējās vai speciālās pirmsskolas izglītības programmas.</w:t>
      </w:r>
    </w:p>
    <w:p w14:paraId="4E322D84" w14:textId="77777777" w:rsidR="00BB73A5" w:rsidRDefault="00A9623C">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Pašvaldības atbalsta sniegšanas kārtība privātajai izglītības iestādei</w:t>
      </w:r>
    </w:p>
    <w:p w14:paraId="7609014F"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Vidējās izmaksas vienam izglītojamajam pirmsskolas izglītības programmā pašvaldības izglītības iestādēs katru budžeta gadu </w:t>
      </w:r>
      <w:sdt>
        <w:sdtPr>
          <w:tag w:val="goog_rdk_4"/>
          <w:id w:val="679004356"/>
        </w:sdtPr>
        <w:sdtEndPr/>
        <w:sdtContent>
          <w:r>
            <w:rPr>
              <w:rFonts w:ascii="Times New Roman" w:eastAsia="Times New Roman" w:hAnsi="Times New Roman" w:cs="Times New Roman"/>
              <w:sz w:val="24"/>
              <w:szCs w:val="24"/>
            </w:rPr>
            <w:t xml:space="preserve">līdz 31. janvārim </w:t>
          </w:r>
        </w:sdtContent>
      </w:sdt>
      <w:r>
        <w:rPr>
          <w:rFonts w:ascii="Times New Roman" w:eastAsia="Times New Roman" w:hAnsi="Times New Roman" w:cs="Times New Roman"/>
          <w:sz w:val="24"/>
          <w:szCs w:val="24"/>
        </w:rPr>
        <w:t>apstiprina Ogres novada pašvaldības dome saskaņā ar normatīvajos aktos noteikto.</w:t>
      </w:r>
    </w:p>
    <w:p w14:paraId="5284242A"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Privātās izglītības iestādes tiesības saņemt šajos noteikumos paredzēto pašvaldības atbalstu izvērtē Ogres novada Izglītības pārvalde (turpmāk - Izglītības pārvalde).</w:t>
      </w:r>
    </w:p>
    <w:p w14:paraId="326C51D3" w14:textId="2AE926C9"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pārvalde pārbauda likumiskā pārstāvja iesniegumā norādīto informāciju un </w:t>
      </w:r>
      <w:sdt>
        <w:sdtPr>
          <w:tag w:val="goog_rdk_5"/>
          <w:id w:val="-2147268300"/>
        </w:sdtPr>
        <w:sdtEndPr/>
        <w:sdtContent>
          <w:r>
            <w:rPr>
              <w:rFonts w:ascii="Times New Roman" w:eastAsia="Times New Roman" w:hAnsi="Times New Roman" w:cs="Times New Roman"/>
              <w:sz w:val="24"/>
              <w:szCs w:val="24"/>
            </w:rPr>
            <w:t xml:space="preserve">piešķir pašvaldības atbalstu </w:t>
          </w:r>
        </w:sdtContent>
      </w:sdt>
      <w:sdt>
        <w:sdtPr>
          <w:tag w:val="goog_rdk_6"/>
          <w:id w:val="-1587835322"/>
          <w:showingPlcHdr/>
        </w:sdtPr>
        <w:sdtEndPr/>
        <w:sdtContent>
          <w:r w:rsidR="00C74C58">
            <w:t xml:space="preserve">     </w:t>
          </w:r>
        </w:sdtContent>
      </w:sdt>
      <w:r>
        <w:rPr>
          <w:rFonts w:ascii="Times New Roman" w:eastAsia="Times New Roman" w:hAnsi="Times New Roman" w:cs="Times New Roman"/>
          <w:sz w:val="24"/>
          <w:szCs w:val="24"/>
        </w:rPr>
        <w:t xml:space="preserve"> vai atsaka </w:t>
      </w:r>
      <w:sdt>
        <w:sdtPr>
          <w:tag w:val="goog_rdk_7"/>
          <w:id w:val="2104919609"/>
          <w:showingPlcHdr/>
        </w:sdtPr>
        <w:sdtEndPr/>
        <w:sdtContent>
          <w:r w:rsidR="00C74C58">
            <w:t xml:space="preserve">     </w:t>
          </w:r>
        </w:sdtContent>
      </w:sdt>
      <w:r>
        <w:rPr>
          <w:rFonts w:ascii="Times New Roman" w:eastAsia="Times New Roman" w:hAnsi="Times New Roman" w:cs="Times New Roman"/>
          <w:sz w:val="24"/>
          <w:szCs w:val="24"/>
        </w:rPr>
        <w:t>atbalsta piešķiršanu, ja faktiskie apstākļi pašvaldības atbalsta saņemšanai neatbilst noteikumos noteiktajām prasībām.</w:t>
      </w:r>
      <w:sdt>
        <w:sdtPr>
          <w:tag w:val="goog_rdk_8"/>
          <w:id w:val="-1751803815"/>
        </w:sdtPr>
        <w:sdtEndPr/>
        <w:sdtContent>
          <w:r>
            <w:rPr>
              <w:rFonts w:ascii="Times New Roman" w:eastAsia="Times New Roman" w:hAnsi="Times New Roman" w:cs="Times New Roman"/>
              <w:sz w:val="24"/>
              <w:szCs w:val="24"/>
            </w:rPr>
            <w:t xml:space="preserve"> Izglītības pārvalde informē bērna likumisko pārstāvi un privāto izglītības iestādi par pašvaldības atbalsta piešķiršanu vai atteikumu piešķirt atbalstu. </w:t>
          </w:r>
        </w:sdtContent>
      </w:sdt>
    </w:p>
    <w:p w14:paraId="008BDB15"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līguma noslēgšanas ar pašvaldību privātā izglītības iestāde līdz katra mēneša piektajam datumam iesniedz pašvaldībā rēķinu un Valsts izglītības informācijas sistēmā (turpmāk - VIIS) reģistrē informāciju par katra izglītojamā izglītības iestādes apmeklējumu iepriekšējā mēnesī.</w:t>
      </w:r>
    </w:p>
    <w:p w14:paraId="1060566D"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Rēķinu iesniedz pašvaldības vienotajos klientu apkalpošanas centros vai Izglītības pārvaldē, vai </w:t>
      </w:r>
      <w:proofErr w:type="spellStart"/>
      <w:r>
        <w:rPr>
          <w:rFonts w:ascii="Times New Roman" w:eastAsia="Times New Roman" w:hAnsi="Times New Roman" w:cs="Times New Roman"/>
          <w:sz w:val="24"/>
          <w:szCs w:val="24"/>
          <w:highlight w:val="white"/>
        </w:rPr>
        <w:t>nosūta</w:t>
      </w:r>
      <w:proofErr w:type="spellEnd"/>
      <w:r>
        <w:rPr>
          <w:rFonts w:ascii="Times New Roman" w:eastAsia="Times New Roman" w:hAnsi="Times New Roman" w:cs="Times New Roman"/>
          <w:sz w:val="24"/>
          <w:szCs w:val="24"/>
          <w:highlight w:val="white"/>
        </w:rPr>
        <w:t xml:space="preserve"> pa pastu Izglītības pārvaldei Brīvības ielā 11, Ogrē, Ogres novadā, LV-5001 vai elektroniski uz </w:t>
      </w:r>
      <w:hyperlink r:id="rId8">
        <w:r>
          <w:rPr>
            <w:rFonts w:ascii="Times New Roman" w:eastAsia="Times New Roman" w:hAnsi="Times New Roman" w:cs="Times New Roman"/>
            <w:color w:val="1155CC"/>
            <w:sz w:val="24"/>
            <w:szCs w:val="24"/>
            <w:highlight w:val="white"/>
            <w:u w:val="single"/>
          </w:rPr>
          <w:t>izglitiba@ogresnovads.lv</w:t>
        </w:r>
      </w:hyperlink>
      <w:r>
        <w:rPr>
          <w:rFonts w:ascii="Times New Roman" w:eastAsia="Times New Roman" w:hAnsi="Times New Roman" w:cs="Times New Roman"/>
          <w:sz w:val="24"/>
          <w:szCs w:val="24"/>
          <w:highlight w:val="white"/>
        </w:rPr>
        <w:t xml:space="preserve"> atbilstoši normatīvo aktu prasībām par elektronisko dokumentu noformēšanu.</w:t>
      </w:r>
    </w:p>
    <w:sdt>
      <w:sdtPr>
        <w:tag w:val="goog_rdk_10"/>
        <w:id w:val="1644705614"/>
      </w:sdtPr>
      <w:sdtEndPr/>
      <w:sdtContent>
        <w:p w14:paraId="5AE04400"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izvērtē privātās izglītības iestādes iesniegto rēķinu un VIIS reģistrēto informāciju, un 10 darbdienu laikā pārskaita pašvaldības atbalstu par iepriekšējo mēnesi attiecīgās privātās izglītības iestādes kontā kredītiestādē.</w:t>
          </w:r>
          <w:sdt>
            <w:sdtPr>
              <w:tag w:val="goog_rdk_9"/>
              <w:id w:val="-203483447"/>
            </w:sdtPr>
            <w:sdtEndPr/>
            <w:sdtContent/>
          </w:sdt>
        </w:p>
      </w:sdtContent>
    </w:sdt>
    <w:sdt>
      <w:sdtPr>
        <w:tag w:val="goog_rdk_12"/>
        <w:id w:val="-2110497194"/>
      </w:sdtPr>
      <w:sdtEndPr/>
      <w:sdtContent>
        <w:p w14:paraId="689DA660" w14:textId="77777777" w:rsidR="00BB73A5" w:rsidRDefault="001025F5">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sdt>
            <w:sdtPr>
              <w:tag w:val="goog_rdk_11"/>
              <w:id w:val="-30961652"/>
            </w:sdtPr>
            <w:sdtEndPr/>
            <w:sdtContent>
              <w:r w:rsidR="00A9623C">
                <w:rPr>
                  <w:rFonts w:ascii="Times New Roman" w:eastAsia="Times New Roman" w:hAnsi="Times New Roman" w:cs="Times New Roman"/>
                  <w:sz w:val="24"/>
                  <w:szCs w:val="24"/>
                </w:rPr>
                <w:t>Pašvaldības atbalsts netiek piešķirts par dienām, kad bērns bez attaisnojoša iemesla neapmeklē privāto izglītības iestādi. Šādā gadījumā pašvaldības atbalstu aprēķina proporcionāli apmeklējuma dienu skaitam. Par attaisnojošu iemeslu uzskatāma bērna prombūtne veselības stāvokļa dēļ, ko apliecina ārsta izsniegta izziņa, vai citi gadījumi, par kuriem bērna likumīgie pārstāvji izglītības iestādi rakstiski informējuši pirms plānotās prombūtnes, kas kopumā nav ilgāka par 60 dienām kalendāra gada laikā.</w:t>
              </w:r>
            </w:sdtContent>
          </w:sdt>
        </w:p>
      </w:sdtContent>
    </w:sdt>
    <w:p w14:paraId="0304A877" w14:textId="77777777" w:rsidR="00BB73A5" w:rsidRDefault="00A9623C">
      <w:pPr>
        <w:numPr>
          <w:ilvl w:val="0"/>
          <w:numId w:val="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atbalsta piešķiršana tiek pārtraukta un līgums tiek izbeigts, ja:</w:t>
      </w:r>
    </w:p>
    <w:p w14:paraId="64BF8CCF" w14:textId="77777777" w:rsidR="00BB73A5" w:rsidRDefault="00A9623C">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dzīvesvieta vairs nav deklarēta pašvaldības administratīvajā teritorijā;</w:t>
      </w:r>
    </w:p>
    <w:p w14:paraId="2389C828" w14:textId="77777777" w:rsidR="00BB73A5" w:rsidRDefault="00A9623C">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tiek atskaitīts no privātās izglītības iestādes;</w:t>
      </w:r>
    </w:p>
    <w:p w14:paraId="77D060AC" w14:textId="77777777" w:rsidR="00BB73A5" w:rsidRDefault="00A9623C">
      <w:pPr>
        <w:numPr>
          <w:ilvl w:val="1"/>
          <w:numId w:val="1"/>
        </w:numPr>
        <w:pBdr>
          <w:top w:val="nil"/>
          <w:left w:val="nil"/>
          <w:bottom w:val="nil"/>
          <w:right w:val="nil"/>
          <w:between w:val="nil"/>
        </w:pBdr>
        <w:spacing w:after="120"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privātā izglītības iestāde pārtrauc darbību, tiek reorganizēta vai likvidēta.</w:t>
      </w:r>
    </w:p>
    <w:p w14:paraId="1019A4E4"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likumiskajam pārstāvim ir pienākums paziņot pašvaldībai par jebkuriem apstākļiem, kas ietekmē pašvaldības atbalsta saņemšanu. Ja likumiskais pārstāvis nepaziņo, ka ģimene neatbilst šajos noteikumos noteiktajām prasībām pašvaldības atbalsta saņemšanai, vai pašvaldības atbalsta saņemšanai sniegusi nepatiesu informāciju, pašvaldība normatīvo aktu noteiktajā kārtībā ir tiesīga no bērna likumiskajiem pārstāvjiem piedzīt nepamatoti segtos izdevumus.</w:t>
      </w:r>
    </w:p>
    <w:p w14:paraId="42D782CA" w14:textId="77777777" w:rsidR="00BB73A5" w:rsidRDefault="00A9623C">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pārvaldes vadītāja faktisko rīcību vai pieņemtos lēmumus var apstrīdēt, viena mēneša laikā no lēmuma pieņemšanas iesniedzot attiecīgu iesniegumu pašvaldības izpilddirektoram, bet pašvaldības izpilddirektora lēmumu par sūdzību par Izglītības pārvaldes vadītāja faktisko rīcību vai  pieņemtajiem lēmumiem - pārsūdzēt tiesā, ja normatīvajos aktos nav noteikts citādi.</w:t>
      </w:r>
    </w:p>
    <w:p w14:paraId="60C14F8E" w14:textId="77777777" w:rsidR="00BB73A5" w:rsidRDefault="00A9623C">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Noslēguma jautājumi</w:t>
      </w:r>
    </w:p>
    <w:p w14:paraId="7315E20F" w14:textId="77777777" w:rsidR="00BB73A5" w:rsidRDefault="00A9623C">
      <w:pPr>
        <w:numPr>
          <w:ilvl w:val="0"/>
          <w:numId w:val="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noteikumu spēkā stāšanos atzīt par spēku zaudējušiem:</w:t>
      </w:r>
    </w:p>
    <w:p w14:paraId="298E53BC" w14:textId="77777777" w:rsidR="00BB73A5" w:rsidRDefault="00A9623C">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Ikšķiles novada pašvaldības domes 2016. gada 24. februāra saistošos noteikumus Nr.7/2016 “Par vienam izglītojamajam nepieciešamo vidējo izmaksu noteikšanu pirmsskolas izglītības programmā Ikšķiles novada pašvaldības izglītības iestādēs un kārtību, kādā pašvaldība nodrošina pirmsskolas izglītības programmas izmaksu segšanu privātām izglītības iestādēm” (apstiprināti ar Ikšķiles novada pašvaldības domes 2016. gada 24. februāra sēdes lēmumu Nr. 11, protokols Nr. 2) (“Ikšķiles vēstis”, 15.04.2016. Nr.4 (264));</w:t>
      </w:r>
    </w:p>
    <w:p w14:paraId="542F178E" w14:textId="605F274F" w:rsidR="00BB73A5" w:rsidRDefault="00A9623C">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Ķeguma novada domes 2016. gada 1. jūnija saistošos noteikumus Nr. 8/2016 “Kārtība, kādā </w:t>
      </w:r>
      <w:r w:rsidR="00C74C58">
        <w:rPr>
          <w:rFonts w:ascii="Times New Roman" w:eastAsia="Times New Roman" w:hAnsi="Times New Roman" w:cs="Times New Roman"/>
          <w:sz w:val="24"/>
          <w:szCs w:val="24"/>
        </w:rPr>
        <w:t>Ķ</w:t>
      </w:r>
      <w:r>
        <w:rPr>
          <w:rFonts w:ascii="Times New Roman" w:eastAsia="Times New Roman" w:hAnsi="Times New Roman" w:cs="Times New Roman"/>
          <w:sz w:val="24"/>
          <w:szCs w:val="24"/>
        </w:rPr>
        <w:t xml:space="preserve">eguma novada pašvaldība sedz pirmsskolas izglītības programmas izmaksas privātajai izglītības iestādei” (apstiprināti ar Ķeguma novada domes 2016. gada 1. jūnija </w:t>
      </w:r>
      <w:r>
        <w:rPr>
          <w:rFonts w:ascii="Times New Roman" w:eastAsia="Times New Roman" w:hAnsi="Times New Roman" w:cs="Times New Roman"/>
          <w:sz w:val="24"/>
          <w:szCs w:val="24"/>
        </w:rPr>
        <w:lastRenderedPageBreak/>
        <w:t>sēdes lēmumu Nr. 197, protokols Nr,16, 11.§) (“Ķeguma novada ziņas”, 01.07.2016. nr. 08/09 (512/513));</w:t>
      </w:r>
    </w:p>
    <w:p w14:paraId="2DA78EA2" w14:textId="77777777" w:rsidR="00BB73A5" w:rsidRDefault="00A9623C">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Lielvārdes novada pašvaldības 2016. gada 31.marta noteikumus Nr. 9 “Par kārtību, kādā Lielvārdes novada pašvaldība sedz izmaksas pirmsskolas izglītības programmas apguvei privātā izglītības iestādē” (apstiprināts ar Lielvārdes novada domes 2016. gada 31. marta lēmumu, protokols Nr. 7, punkts Nr.2) (“Lielvārdes Novada Ziņas”, 13.05.2016. nr. 5 (466));</w:t>
      </w:r>
    </w:p>
    <w:p w14:paraId="1017B3D9" w14:textId="77777777" w:rsidR="00BB73A5" w:rsidRDefault="00A9623C">
      <w:pPr>
        <w:numPr>
          <w:ilvl w:val="1"/>
          <w:numId w:val="1"/>
        </w:numPr>
        <w:pBdr>
          <w:top w:val="nil"/>
          <w:left w:val="nil"/>
          <w:bottom w:val="nil"/>
          <w:right w:val="nil"/>
          <w:between w:val="nil"/>
        </w:pBdr>
        <w:spacing w:after="120"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2014. gada 20. februāra saistošos noteikumus Nr. 13/2014 „Kārtība, kādā Ogres novada pašvaldība sedz pirmsskolas izglītības programmas izmaksas privātajai izglītības iestādei” (apstiprināti ar Ogres novada pašvaldības domes 2014. gada 20. februāra lēmumu, protokols Nr. 4; 37.§) (“Ogrēnietis”, 31.03.2014. nr. 6).</w:t>
      </w:r>
    </w:p>
    <w:p w14:paraId="785B3AE2" w14:textId="77777777" w:rsidR="00BB73A5" w:rsidRDefault="00BB73A5">
      <w:pPr>
        <w:spacing w:line="240" w:lineRule="auto"/>
        <w:ind w:left="360"/>
        <w:jc w:val="both"/>
        <w:rPr>
          <w:rFonts w:ascii="Times New Roman" w:eastAsia="Times New Roman" w:hAnsi="Times New Roman" w:cs="Times New Roman"/>
          <w:sz w:val="24"/>
          <w:szCs w:val="24"/>
        </w:rPr>
      </w:pPr>
    </w:p>
    <w:p w14:paraId="5EEEF300" w14:textId="77777777" w:rsidR="00BB73A5" w:rsidRDefault="00BB73A5">
      <w:pPr>
        <w:spacing w:line="240" w:lineRule="auto"/>
        <w:ind w:left="360"/>
        <w:jc w:val="both"/>
        <w:rPr>
          <w:rFonts w:ascii="Times New Roman" w:eastAsia="Times New Roman" w:hAnsi="Times New Roman" w:cs="Times New Roman"/>
          <w:sz w:val="24"/>
          <w:szCs w:val="24"/>
        </w:rPr>
      </w:pPr>
    </w:p>
    <w:tbl>
      <w:tblPr>
        <w:tblStyle w:val="a4"/>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BB73A5" w14:paraId="79E08E50" w14:textId="77777777">
        <w:tc>
          <w:tcPr>
            <w:tcW w:w="4641" w:type="dxa"/>
            <w:shd w:val="clear" w:color="auto" w:fill="auto"/>
            <w:tcMar>
              <w:top w:w="100" w:type="dxa"/>
              <w:left w:w="100" w:type="dxa"/>
              <w:bottom w:w="100" w:type="dxa"/>
              <w:right w:w="100" w:type="dxa"/>
            </w:tcMar>
          </w:tcPr>
          <w:p w14:paraId="0FED2D6E" w14:textId="77777777" w:rsidR="00BB73A5" w:rsidRDefault="00A9623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18F4940E" w14:textId="77777777" w:rsidR="00BB73A5" w:rsidRDefault="00A9623C">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Helmanis</w:t>
            </w:r>
            <w:proofErr w:type="spellEnd"/>
          </w:p>
        </w:tc>
      </w:tr>
    </w:tbl>
    <w:p w14:paraId="36C079DD" w14:textId="77777777" w:rsidR="00BB73A5" w:rsidRDefault="00BB73A5">
      <w:pPr>
        <w:spacing w:line="240" w:lineRule="auto"/>
        <w:ind w:left="360"/>
        <w:jc w:val="both"/>
        <w:rPr>
          <w:rFonts w:ascii="Times New Roman" w:eastAsia="Times New Roman" w:hAnsi="Times New Roman" w:cs="Times New Roman"/>
          <w:sz w:val="24"/>
          <w:szCs w:val="24"/>
        </w:rPr>
      </w:pPr>
    </w:p>
    <w:p w14:paraId="110FF538" w14:textId="77777777" w:rsidR="00BB73A5" w:rsidRDefault="00BB73A5">
      <w:pPr>
        <w:spacing w:line="240" w:lineRule="auto"/>
        <w:jc w:val="both"/>
      </w:pPr>
    </w:p>
    <w:p w14:paraId="4D81ADD5" w14:textId="77777777" w:rsidR="00C74C58" w:rsidRDefault="00C74C58">
      <w:pPr>
        <w:spacing w:line="240" w:lineRule="auto"/>
        <w:jc w:val="both"/>
      </w:pPr>
    </w:p>
    <w:sectPr w:rsidR="00C74C58">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26952"/>
    <w:multiLevelType w:val="multilevel"/>
    <w:tmpl w:val="75548F7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0861A62"/>
    <w:multiLevelType w:val="multilevel"/>
    <w:tmpl w:val="AC3855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nBTTyFIzttOpkBnozvna6aBH1vpXNdFUsEEtXk1+17dA5XgUKu7d13vSpO4YPUAoGRqYurzkQ+0VvUPjx3XqA==" w:salt="5mZFBc9oakLT8Qa4BUs9A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A5"/>
    <w:rsid w:val="001025F5"/>
    <w:rsid w:val="0050097C"/>
    <w:rsid w:val="00A9623C"/>
    <w:rsid w:val="00BB73A5"/>
    <w:rsid w:val="00C74C58"/>
    <w:rsid w:val="00D564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A1AC"/>
  <w15:docId w15:val="{357D31B8-F6CE-4E40-9231-41B8D1B8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5C6DAB"/>
    <w:pPr>
      <w:ind w:left="720"/>
      <w:contextualSpacing/>
    </w:pPr>
  </w:style>
  <w:style w:type="character" w:styleId="Komentraatsauce">
    <w:name w:val="annotation reference"/>
    <w:basedOn w:val="Noklusjumarindkopasfonts"/>
    <w:uiPriority w:val="99"/>
    <w:semiHidden/>
    <w:unhideWhenUsed/>
    <w:rsid w:val="00143608"/>
    <w:rPr>
      <w:sz w:val="16"/>
      <w:szCs w:val="16"/>
    </w:rPr>
  </w:style>
  <w:style w:type="paragraph" w:styleId="Komentrateksts">
    <w:name w:val="annotation text"/>
    <w:basedOn w:val="Parasts"/>
    <w:link w:val="KomentratekstsRakstz"/>
    <w:uiPriority w:val="99"/>
    <w:semiHidden/>
    <w:unhideWhenUsed/>
    <w:rsid w:val="0014360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43608"/>
    <w:rPr>
      <w:sz w:val="20"/>
      <w:szCs w:val="20"/>
    </w:rPr>
  </w:style>
  <w:style w:type="paragraph" w:styleId="Komentratma">
    <w:name w:val="annotation subject"/>
    <w:basedOn w:val="Komentrateksts"/>
    <w:next w:val="Komentrateksts"/>
    <w:link w:val="KomentratmaRakstz"/>
    <w:uiPriority w:val="99"/>
    <w:semiHidden/>
    <w:unhideWhenUsed/>
    <w:rsid w:val="00143608"/>
    <w:rPr>
      <w:b/>
      <w:bCs/>
    </w:rPr>
  </w:style>
  <w:style w:type="character" w:customStyle="1" w:styleId="KomentratmaRakstz">
    <w:name w:val="Komentāra tēma Rakstz."/>
    <w:basedOn w:val="KomentratekstsRakstz"/>
    <w:link w:val="Komentratma"/>
    <w:uiPriority w:val="99"/>
    <w:semiHidden/>
    <w:rsid w:val="00143608"/>
    <w:rPr>
      <w:b/>
      <w:bCs/>
      <w:sz w:val="20"/>
      <w:szCs w:val="20"/>
    </w:rPr>
  </w:style>
  <w:style w:type="paragraph" w:styleId="Balonteksts">
    <w:name w:val="Balloon Text"/>
    <w:basedOn w:val="Parasts"/>
    <w:link w:val="BalontekstsRakstz"/>
    <w:uiPriority w:val="99"/>
    <w:semiHidden/>
    <w:unhideWhenUsed/>
    <w:rsid w:val="00143608"/>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3608"/>
    <w:rPr>
      <w:rFonts w:ascii="Segoe UI" w:hAnsi="Segoe UI" w:cs="Segoe UI"/>
      <w:sz w:val="18"/>
      <w:szCs w:val="18"/>
    </w:rPr>
  </w:style>
  <w:style w:type="paragraph" w:styleId="Prskatjums">
    <w:name w:val="Revision"/>
    <w:hidden/>
    <w:uiPriority w:val="99"/>
    <w:semiHidden/>
    <w:rsid w:val="008C6EC3"/>
    <w:pPr>
      <w:spacing w:line="240" w:lineRule="auto"/>
    </w:p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ogresnovads.lv" TargetMode="External"/><Relationship Id="rId3" Type="http://schemas.openxmlformats.org/officeDocument/2006/relationships/styles" Target="styles.xml"/><Relationship Id="rId7" Type="http://schemas.openxmlformats.org/officeDocument/2006/relationships/hyperlink" Target="mailto:izglitiba@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oAW4JukPHvLLGXnZr3XuvN54og==">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4898</Words>
  <Characters>2792</Characters>
  <Application>Microsoft Office Word</Application>
  <DocSecurity>4</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Igors Grigorjevs</dc:creator>
  <cp:lastModifiedBy>Santa Hermane</cp:lastModifiedBy>
  <cp:revision>2</cp:revision>
  <cp:lastPrinted>2021-12-30T08:44:00Z</cp:lastPrinted>
  <dcterms:created xsi:type="dcterms:W3CDTF">2021-12-30T08:45:00Z</dcterms:created>
  <dcterms:modified xsi:type="dcterms:W3CDTF">2021-12-30T08:45:00Z</dcterms:modified>
</cp:coreProperties>
</file>