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82B0E" w14:textId="55878936" w:rsidR="00F86588" w:rsidRPr="00844D9B" w:rsidRDefault="00245F07" w:rsidP="00F86588">
      <w:pPr>
        <w:spacing w:after="0" w:line="240" w:lineRule="auto"/>
        <w:jc w:val="center"/>
        <w:rPr>
          <w:rFonts w:ascii="Times New Roman" w:hAnsi="Times New Roman" w:cs="Times New Roman"/>
          <w:b/>
          <w:bCs/>
          <w:sz w:val="24"/>
          <w:szCs w:val="24"/>
        </w:rPr>
      </w:pPr>
      <w:r w:rsidRPr="00844D9B">
        <w:rPr>
          <w:rFonts w:ascii="Times New Roman" w:hAnsi="Times New Roman" w:cs="Times New Roman"/>
          <w:b/>
          <w:bCs/>
          <w:sz w:val="24"/>
          <w:szCs w:val="24"/>
        </w:rPr>
        <w:t xml:space="preserve">Ogres novada pašvaldības </w:t>
      </w:r>
      <w:r w:rsidR="0034476B" w:rsidRPr="00844D9B">
        <w:rPr>
          <w:rFonts w:ascii="Times New Roman" w:hAnsi="Times New Roman" w:cs="Times New Roman"/>
          <w:b/>
          <w:bCs/>
          <w:sz w:val="24"/>
          <w:szCs w:val="24"/>
        </w:rPr>
        <w:t>saistošo noteikumu Nr.</w:t>
      </w:r>
      <w:r w:rsidR="00FC5E6D">
        <w:rPr>
          <w:rFonts w:ascii="Times New Roman" w:hAnsi="Times New Roman" w:cs="Times New Roman"/>
          <w:b/>
          <w:bCs/>
          <w:sz w:val="24"/>
          <w:szCs w:val="24"/>
        </w:rPr>
        <w:t>1</w:t>
      </w:r>
      <w:bookmarkStart w:id="0" w:name="_GoBack"/>
      <w:bookmarkEnd w:id="0"/>
      <w:r w:rsidR="008D1812">
        <w:rPr>
          <w:rFonts w:ascii="Times New Roman" w:hAnsi="Times New Roman" w:cs="Times New Roman"/>
          <w:b/>
          <w:bCs/>
          <w:sz w:val="24"/>
          <w:szCs w:val="24"/>
        </w:rPr>
        <w:t>/2022</w:t>
      </w:r>
      <w:r w:rsidR="0034476B" w:rsidRPr="00844D9B">
        <w:rPr>
          <w:rFonts w:ascii="Times New Roman" w:hAnsi="Times New Roman" w:cs="Times New Roman"/>
          <w:b/>
          <w:bCs/>
          <w:sz w:val="24"/>
          <w:szCs w:val="24"/>
        </w:rPr>
        <w:t xml:space="preserve"> “</w:t>
      </w:r>
      <w:r w:rsidRPr="00844D9B">
        <w:rPr>
          <w:rFonts w:ascii="Times New Roman" w:hAnsi="Times New Roman" w:cs="Times New Roman"/>
          <w:b/>
          <w:bCs/>
          <w:sz w:val="24"/>
          <w:szCs w:val="24"/>
        </w:rPr>
        <w:t xml:space="preserve">Par </w:t>
      </w:r>
      <w:r w:rsidR="008D1812">
        <w:rPr>
          <w:rFonts w:ascii="Times New Roman" w:hAnsi="Times New Roman" w:cs="Times New Roman"/>
          <w:b/>
          <w:bCs/>
          <w:sz w:val="24"/>
          <w:szCs w:val="24"/>
        </w:rPr>
        <w:t>sociālajiem pakalpojumiem</w:t>
      </w:r>
      <w:r w:rsidR="0034476B" w:rsidRPr="00844D9B">
        <w:rPr>
          <w:rFonts w:ascii="Times New Roman" w:hAnsi="Times New Roman" w:cs="Times New Roman"/>
          <w:b/>
          <w:bCs/>
          <w:sz w:val="24"/>
          <w:szCs w:val="24"/>
        </w:rPr>
        <w:t>”</w:t>
      </w:r>
      <w:r w:rsidRPr="00844D9B">
        <w:rPr>
          <w:rFonts w:ascii="Times New Roman" w:hAnsi="Times New Roman" w:cs="Times New Roman"/>
          <w:b/>
          <w:bCs/>
          <w:sz w:val="24"/>
          <w:szCs w:val="24"/>
        </w:rPr>
        <w:t xml:space="preserve"> </w:t>
      </w:r>
      <w:r w:rsidR="0034476B" w:rsidRPr="00844D9B">
        <w:rPr>
          <w:rFonts w:ascii="Times New Roman" w:hAnsi="Times New Roman" w:cs="Times New Roman"/>
          <w:b/>
          <w:bCs/>
          <w:sz w:val="24"/>
          <w:szCs w:val="24"/>
        </w:rPr>
        <w:t>p</w:t>
      </w:r>
      <w:r w:rsidR="00F86588" w:rsidRPr="00844D9B">
        <w:rPr>
          <w:rFonts w:ascii="Times New Roman" w:hAnsi="Times New Roman" w:cs="Times New Roman"/>
          <w:b/>
          <w:bCs/>
          <w:sz w:val="24"/>
          <w:szCs w:val="24"/>
        </w:rPr>
        <w:t>askaidrojuma raksts</w:t>
      </w:r>
    </w:p>
    <w:p w14:paraId="4F3014A7" w14:textId="77777777" w:rsidR="00F86588" w:rsidRPr="00844D9B" w:rsidRDefault="00F86588" w:rsidP="00F86588">
      <w:pPr>
        <w:spacing w:after="0" w:line="240" w:lineRule="auto"/>
        <w:jc w:val="center"/>
        <w:rPr>
          <w:rFonts w:ascii="Times New Roman" w:hAnsi="Times New Roman" w:cs="Times New Roman"/>
          <w:bCs/>
          <w:sz w:val="24"/>
          <w:szCs w:val="24"/>
        </w:rPr>
      </w:pPr>
    </w:p>
    <w:tbl>
      <w:tblPr>
        <w:tblStyle w:val="Reatabula"/>
        <w:tblW w:w="0" w:type="auto"/>
        <w:tblLook w:val="04A0" w:firstRow="1" w:lastRow="0" w:firstColumn="1" w:lastColumn="0" w:noHBand="0" w:noVBand="1"/>
      </w:tblPr>
      <w:tblGrid>
        <w:gridCol w:w="3539"/>
        <w:gridCol w:w="5783"/>
      </w:tblGrid>
      <w:tr w:rsidR="00F86588" w:rsidRPr="00844D9B" w14:paraId="473D86FD" w14:textId="77777777" w:rsidTr="00C51555">
        <w:tc>
          <w:tcPr>
            <w:tcW w:w="3539" w:type="dxa"/>
          </w:tcPr>
          <w:p w14:paraId="0295390B" w14:textId="77777777" w:rsidR="00F86588" w:rsidRPr="00844D9B" w:rsidRDefault="00F86588" w:rsidP="005D7733">
            <w:pPr>
              <w:jc w:val="center"/>
              <w:rPr>
                <w:rFonts w:ascii="Times New Roman" w:hAnsi="Times New Roman" w:cs="Times New Roman"/>
                <w:b/>
                <w:sz w:val="24"/>
                <w:szCs w:val="24"/>
              </w:rPr>
            </w:pPr>
            <w:r w:rsidRPr="00844D9B">
              <w:rPr>
                <w:rFonts w:ascii="Times New Roman" w:hAnsi="Times New Roman" w:cs="Times New Roman"/>
                <w:b/>
                <w:sz w:val="24"/>
                <w:szCs w:val="24"/>
              </w:rPr>
              <w:t>Paskaidrojuma raksta sadaļa</w:t>
            </w:r>
          </w:p>
        </w:tc>
        <w:tc>
          <w:tcPr>
            <w:tcW w:w="5783" w:type="dxa"/>
          </w:tcPr>
          <w:p w14:paraId="31B9FD77" w14:textId="77777777" w:rsidR="00F86588" w:rsidRPr="00844D9B" w:rsidRDefault="00F86588" w:rsidP="005D7733">
            <w:pPr>
              <w:jc w:val="center"/>
              <w:rPr>
                <w:rFonts w:ascii="Times New Roman" w:hAnsi="Times New Roman" w:cs="Times New Roman"/>
                <w:b/>
                <w:sz w:val="24"/>
                <w:szCs w:val="24"/>
              </w:rPr>
            </w:pPr>
            <w:r w:rsidRPr="00844D9B">
              <w:rPr>
                <w:rFonts w:ascii="Times New Roman" w:hAnsi="Times New Roman" w:cs="Times New Roman"/>
                <w:b/>
                <w:sz w:val="24"/>
                <w:szCs w:val="24"/>
              </w:rPr>
              <w:t>Norādāmā informācija</w:t>
            </w:r>
          </w:p>
        </w:tc>
      </w:tr>
      <w:tr w:rsidR="00F86588" w:rsidRPr="00844D9B" w14:paraId="567ED227" w14:textId="77777777" w:rsidTr="00C51555">
        <w:tc>
          <w:tcPr>
            <w:tcW w:w="3539" w:type="dxa"/>
          </w:tcPr>
          <w:p w14:paraId="1E7070B4" w14:textId="77777777"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Projekta nepieciešamības pamatojums</w:t>
            </w:r>
          </w:p>
        </w:tc>
        <w:tc>
          <w:tcPr>
            <w:tcW w:w="5783" w:type="dxa"/>
          </w:tcPr>
          <w:p w14:paraId="4503B58A" w14:textId="5AA2D630" w:rsidR="00554899" w:rsidRPr="00264218" w:rsidRDefault="00554899" w:rsidP="00554899">
            <w:pPr>
              <w:pStyle w:val="Bezatstarpm"/>
              <w:spacing w:after="120"/>
              <w:jc w:val="both"/>
            </w:pPr>
            <w:r w:rsidRPr="00264218">
              <w:t>Saskaņā ar Administratīvo teritoriju un apdzīvoto vietu likuma pārejas noteikumu 17.</w:t>
            </w:r>
            <w:r w:rsidR="000745FD" w:rsidRPr="00264218">
              <w:t xml:space="preserve"> </w:t>
            </w:r>
            <w:r w:rsidR="0064337E" w:rsidRPr="00264218">
              <w:t>p</w:t>
            </w:r>
            <w:r w:rsidRPr="00264218">
              <w:t>unktu</w:t>
            </w:r>
            <w:r w:rsidR="0064337E" w:rsidRPr="00264218">
              <w:t>,</w:t>
            </w:r>
            <w:r w:rsidRPr="00264218">
              <w:t xml:space="preserve"> 2021.</w:t>
            </w:r>
            <w:r w:rsidR="000745FD" w:rsidRPr="00264218">
              <w:t xml:space="preserve"> </w:t>
            </w:r>
            <w:r w:rsidRPr="00264218">
              <w:t>gada pašvaldību vēlēšanās ievēlētā novada dome izvērtē bijušo novadu veidojošo bijušo pašvaldību pieņemtos saistošos noteikumus un pieņem jaunus novada saistošos noteikumus.</w:t>
            </w:r>
          </w:p>
          <w:p w14:paraId="071AF7D2" w14:textId="6A4D2018" w:rsidR="00F86588" w:rsidRPr="00264218" w:rsidRDefault="000745FD" w:rsidP="00554899">
            <w:pPr>
              <w:pStyle w:val="Bezatstarpm"/>
              <w:spacing w:after="120"/>
              <w:jc w:val="both"/>
            </w:pPr>
            <w:r w:rsidRPr="00264218">
              <w:t xml:space="preserve">Jaunizveidotā Ogres novadā šobrīd ir spēkā šādi saistošie noteikumi </w:t>
            </w:r>
            <w:r w:rsidR="00215232" w:rsidRPr="00264218">
              <w:t>par sociāliem pakalpojumiem (turpmāk – sociālie pakalpojumi), kas ir izvērtējami</w:t>
            </w:r>
            <w:r w:rsidR="00554899" w:rsidRPr="00264218">
              <w:t>:</w:t>
            </w:r>
          </w:p>
          <w:p w14:paraId="78AB9624" w14:textId="77777777" w:rsidR="00215232" w:rsidRPr="00264218" w:rsidRDefault="00215232" w:rsidP="00215232">
            <w:pPr>
              <w:pStyle w:val="Sarakstarindkopa"/>
              <w:numPr>
                <w:ilvl w:val="1"/>
                <w:numId w:val="10"/>
              </w:numPr>
              <w:ind w:left="430" w:hanging="430"/>
              <w:contextualSpacing w:val="0"/>
              <w:jc w:val="both"/>
              <w:rPr>
                <w:rFonts w:ascii="Times New Roman" w:eastAsia="Times New Roman" w:hAnsi="Times New Roman" w:cs="Times New Roman"/>
                <w:sz w:val="24"/>
                <w:szCs w:val="24"/>
                <w:lang w:eastAsia="lv-LV"/>
              </w:rPr>
            </w:pPr>
            <w:r w:rsidRPr="00264218">
              <w:rPr>
                <w:rFonts w:ascii="Times New Roman" w:hAnsi="Times New Roman" w:cs="Times New Roman"/>
                <w:sz w:val="24"/>
                <w:szCs w:val="24"/>
              </w:rPr>
              <w:t>Ogres novada pašvaldības 2019. gada 18. jūlija saistošie noteikumi Nr. 11/2019 “Par sociālās aprūpes mājās un ilgstošas sociālās aprūpes institūcijā pakalpojumu saņemšanas kārtību Ogres novadā”;</w:t>
            </w:r>
          </w:p>
          <w:p w14:paraId="69ABE022" w14:textId="77777777" w:rsidR="00215232" w:rsidRPr="00264218" w:rsidRDefault="00215232" w:rsidP="00215232">
            <w:pPr>
              <w:pStyle w:val="Sarakstarindkopa"/>
              <w:numPr>
                <w:ilvl w:val="1"/>
                <w:numId w:val="10"/>
              </w:numPr>
              <w:ind w:left="430" w:hanging="430"/>
              <w:contextualSpacing w:val="0"/>
              <w:jc w:val="both"/>
              <w:rPr>
                <w:rFonts w:ascii="Times New Roman" w:eastAsia="Times New Roman" w:hAnsi="Times New Roman" w:cs="Times New Roman"/>
                <w:sz w:val="24"/>
                <w:szCs w:val="24"/>
                <w:lang w:eastAsia="lv-LV"/>
              </w:rPr>
            </w:pPr>
            <w:r w:rsidRPr="00264218">
              <w:rPr>
                <w:rFonts w:ascii="Times New Roman" w:hAnsi="Times New Roman" w:cs="Times New Roman"/>
                <w:sz w:val="24"/>
                <w:szCs w:val="24"/>
              </w:rPr>
              <w:t xml:space="preserve">Ikšķiles novada pašvaldības 2020. gada 26. februāra saistošie noteikumi </w:t>
            </w:r>
            <w:r w:rsidRPr="00264218">
              <w:rPr>
                <w:rStyle w:val="Izteiksmgs"/>
                <w:rFonts w:ascii="Times New Roman" w:hAnsi="Times New Roman" w:cs="Times New Roman"/>
                <w:b w:val="0"/>
                <w:sz w:val="24"/>
                <w:szCs w:val="24"/>
              </w:rPr>
              <w:t>Nr. 2/2020</w:t>
            </w:r>
            <w:r w:rsidRPr="00264218">
              <w:rPr>
                <w:rStyle w:val="Izteiksmgs"/>
                <w:rFonts w:ascii="Times New Roman" w:hAnsi="Times New Roman" w:cs="Times New Roman"/>
                <w:sz w:val="24"/>
                <w:szCs w:val="24"/>
              </w:rPr>
              <w:t xml:space="preserve"> </w:t>
            </w:r>
            <w:r w:rsidRPr="00264218">
              <w:rPr>
                <w:rStyle w:val="Izteiksmgs"/>
                <w:rFonts w:ascii="Times New Roman" w:hAnsi="Times New Roman" w:cs="Times New Roman"/>
                <w:b w:val="0"/>
                <w:sz w:val="24"/>
                <w:szCs w:val="24"/>
              </w:rPr>
              <w:t>“</w:t>
            </w:r>
            <w:r w:rsidRPr="00264218">
              <w:rPr>
                <w:rFonts w:ascii="Times New Roman" w:hAnsi="Times New Roman" w:cs="Times New Roman"/>
                <w:sz w:val="24"/>
                <w:szCs w:val="24"/>
              </w:rPr>
              <w:t>Pašvaldības sociālie pakalpojumi Ikšķiles novada iedzīvotājiem”;</w:t>
            </w:r>
          </w:p>
          <w:p w14:paraId="01C25857" w14:textId="77777777" w:rsidR="00215232" w:rsidRPr="00264218" w:rsidRDefault="00215232" w:rsidP="00215232">
            <w:pPr>
              <w:pStyle w:val="Sarakstarindkopa"/>
              <w:numPr>
                <w:ilvl w:val="1"/>
                <w:numId w:val="10"/>
              </w:numPr>
              <w:ind w:left="430" w:hanging="430"/>
              <w:contextualSpacing w:val="0"/>
              <w:jc w:val="both"/>
              <w:rPr>
                <w:rFonts w:ascii="Times New Roman" w:eastAsia="Times New Roman" w:hAnsi="Times New Roman" w:cs="Times New Roman"/>
                <w:sz w:val="24"/>
                <w:szCs w:val="24"/>
                <w:lang w:eastAsia="lv-LV"/>
              </w:rPr>
            </w:pPr>
            <w:r w:rsidRPr="00264218">
              <w:rPr>
                <w:rFonts w:ascii="Times New Roman" w:hAnsi="Times New Roman" w:cs="Times New Roman"/>
                <w:sz w:val="24"/>
                <w:szCs w:val="24"/>
              </w:rPr>
              <w:t>Ikšķiles novada pašvaldības 2018. gada 28. februāra saistošie noteikumi Nr. 8/2018 “Veselības veicināšanas centra pakalpojumu saņemšanas kārtība”;</w:t>
            </w:r>
          </w:p>
          <w:p w14:paraId="17C3A8DF" w14:textId="77777777" w:rsidR="00215232" w:rsidRPr="00264218" w:rsidRDefault="00215232" w:rsidP="00215232">
            <w:pPr>
              <w:pStyle w:val="Sarakstarindkopa"/>
              <w:numPr>
                <w:ilvl w:val="1"/>
                <w:numId w:val="10"/>
              </w:numPr>
              <w:ind w:left="430" w:hanging="430"/>
              <w:contextualSpacing w:val="0"/>
              <w:jc w:val="both"/>
              <w:rPr>
                <w:rFonts w:ascii="Times New Roman" w:eastAsia="Times New Roman" w:hAnsi="Times New Roman" w:cs="Times New Roman"/>
                <w:sz w:val="24"/>
                <w:szCs w:val="24"/>
                <w:lang w:eastAsia="lv-LV"/>
              </w:rPr>
            </w:pPr>
            <w:r w:rsidRPr="00264218">
              <w:rPr>
                <w:rFonts w:ascii="Times New Roman" w:hAnsi="Times New Roman" w:cs="Times New Roman"/>
                <w:sz w:val="24"/>
                <w:szCs w:val="24"/>
              </w:rPr>
              <w:t>Lielvārdes novada pašvaldības 2009. gada 28. oktobra saistošie noteikumi Nr. 29 “Par Lielvārde novada pašvaldības sociālajiem pakalpojumiem”;</w:t>
            </w:r>
          </w:p>
          <w:p w14:paraId="48322D62" w14:textId="77777777" w:rsidR="00215232" w:rsidRPr="00264218" w:rsidRDefault="00215232" w:rsidP="00215232">
            <w:pPr>
              <w:pStyle w:val="Sarakstarindkopa"/>
              <w:numPr>
                <w:ilvl w:val="1"/>
                <w:numId w:val="10"/>
              </w:numPr>
              <w:ind w:left="430" w:hanging="430"/>
              <w:contextualSpacing w:val="0"/>
              <w:jc w:val="both"/>
              <w:rPr>
                <w:rFonts w:ascii="Times New Roman" w:eastAsia="Times New Roman" w:hAnsi="Times New Roman" w:cs="Times New Roman"/>
                <w:sz w:val="24"/>
                <w:szCs w:val="24"/>
                <w:lang w:eastAsia="lv-LV"/>
              </w:rPr>
            </w:pPr>
            <w:r w:rsidRPr="00264218">
              <w:rPr>
                <w:rFonts w:ascii="Times New Roman" w:hAnsi="Times New Roman" w:cs="Times New Roman"/>
                <w:sz w:val="24"/>
                <w:szCs w:val="24"/>
              </w:rPr>
              <w:t>Ķeguma novada pašvaldības 2018. gada 14. februāra saistošie noteikumi Nr. KND1-6/18/4 “Ķeguma novada pašvaldības sniegto sociālo pakalpojumu saņemšanas un samaksas kārtība”;</w:t>
            </w:r>
          </w:p>
          <w:p w14:paraId="734FBA53" w14:textId="4803E630" w:rsidR="009A0F91" w:rsidRPr="00264218" w:rsidRDefault="00215232" w:rsidP="00215232">
            <w:pPr>
              <w:pStyle w:val="Sarakstarindkopa"/>
              <w:numPr>
                <w:ilvl w:val="1"/>
                <w:numId w:val="10"/>
              </w:numPr>
              <w:ind w:left="430" w:hanging="430"/>
              <w:jc w:val="both"/>
              <w:rPr>
                <w:rFonts w:ascii="Times New Roman" w:hAnsi="Times New Roman" w:cs="Times New Roman"/>
                <w:bCs/>
                <w:sz w:val="24"/>
                <w:szCs w:val="24"/>
              </w:rPr>
            </w:pPr>
            <w:r w:rsidRPr="00264218">
              <w:rPr>
                <w:rFonts w:ascii="Times New Roman" w:hAnsi="Times New Roman" w:cs="Times New Roman"/>
                <w:sz w:val="24"/>
                <w:szCs w:val="24"/>
              </w:rPr>
              <w:t xml:space="preserve">Ķeguma novada pašvaldības </w:t>
            </w:r>
            <w:r w:rsidRPr="00264218">
              <w:rPr>
                <w:rStyle w:val="markedcontent"/>
                <w:rFonts w:ascii="Times New Roman" w:hAnsi="Times New Roman" w:cs="Times New Roman"/>
                <w:sz w:val="24"/>
                <w:szCs w:val="24"/>
              </w:rPr>
              <w:t>2015. gada 4. februāra saistošie noteikumi Nr. 3/2015 “Par sociālā pakalpojuma sniegšanu Ķeguma novada pašvaldības servisa dzīvokļos</w:t>
            </w:r>
            <w:r w:rsidR="009A0F91" w:rsidRPr="00264218">
              <w:rPr>
                <w:rFonts w:ascii="Times New Roman" w:hAnsi="Times New Roman" w:cs="Times New Roman"/>
                <w:bCs/>
                <w:sz w:val="24"/>
                <w:szCs w:val="24"/>
              </w:rPr>
              <w:t>,</w:t>
            </w:r>
          </w:p>
          <w:p w14:paraId="78E5C1A0" w14:textId="54ABF34B" w:rsidR="009C7292" w:rsidRPr="00264218" w:rsidRDefault="009A0F91" w:rsidP="009A0F91">
            <w:pPr>
              <w:pStyle w:val="Bezatstarpm"/>
              <w:spacing w:after="120"/>
              <w:jc w:val="both"/>
            </w:pPr>
            <w:r w:rsidRPr="00264218">
              <w:t xml:space="preserve"> </w:t>
            </w:r>
            <w:r w:rsidR="009C7292" w:rsidRPr="00264218">
              <w:t xml:space="preserve">(turpmāk visi kopā – spēkā esošie saistošie noteikumi). </w:t>
            </w:r>
          </w:p>
          <w:p w14:paraId="13F00670" w14:textId="6812E36E" w:rsidR="00215232" w:rsidRPr="00264218" w:rsidRDefault="00215232" w:rsidP="00D62725">
            <w:pPr>
              <w:pStyle w:val="Bezatstarpm"/>
              <w:spacing w:after="120"/>
              <w:jc w:val="both"/>
            </w:pPr>
            <w:r w:rsidRPr="00264218">
              <w:t xml:space="preserve">Tāpat izvērtējami Ķeguma novada </w:t>
            </w:r>
            <w:r w:rsidR="006B23AC">
              <w:t>pašvaldības</w:t>
            </w:r>
            <w:r w:rsidRPr="00264218">
              <w:t xml:space="preserve"> 2013. gada 8. maija </w:t>
            </w:r>
            <w:r w:rsidR="006B23AC">
              <w:t>“N</w:t>
            </w:r>
            <w:r w:rsidRPr="00264218">
              <w:t>oteikumi par kārtību kādā sociālais dienests izmitina krīzē nonākušas personas (ģimenes) sociālajā dzīvoklī “Senliepas-8”, Rembates pag., Ķeguma novadā</w:t>
            </w:r>
            <w:r w:rsidR="006B23AC">
              <w:t>”</w:t>
            </w:r>
            <w:r w:rsidRPr="00264218">
              <w:t>.</w:t>
            </w:r>
          </w:p>
          <w:p w14:paraId="1C0CB3E2" w14:textId="3C415DA7" w:rsidR="009A0F91" w:rsidRPr="00264218" w:rsidRDefault="009A0F91" w:rsidP="009A0F91">
            <w:pPr>
              <w:pStyle w:val="Bezatstarpm"/>
              <w:spacing w:after="120"/>
              <w:jc w:val="both"/>
            </w:pPr>
            <w:r w:rsidRPr="00264218">
              <w:t xml:space="preserve">Likuma “Par pašvaldībām” 15. panta pirmās daļas 7. punkts noteic, ka viena no pašvaldības funkcijām ir nodrošināt iedzīvotājiem sociālo palīdzību (sociālo aprūpi) (sociālā palīdzība maznodrošinātām ģimenēm un sociāli mazaizsargātām personām, veco ļaužu nodrošināšana ar vietām pansionātos, bāreņu un bez vecāku gādības palikušo </w:t>
            </w:r>
            <w:r w:rsidRPr="00264218">
              <w:lastRenderedPageBreak/>
              <w:t>bērnu nodrošināšana ar vietām mācību un audzināšanas iestādēs, bezpajumtnieku no</w:t>
            </w:r>
            <w:r w:rsidR="00215232" w:rsidRPr="00264218">
              <w:t>drošināšana ar naktsmītni u.c.), tādējādi sociālo pakalpojumu nodrošināšana ir pašvaldības autonomā funkcija.</w:t>
            </w:r>
          </w:p>
          <w:p w14:paraId="49DE190A" w14:textId="0139B408" w:rsidR="00FF4C81" w:rsidRPr="00264218" w:rsidRDefault="009A0EC5" w:rsidP="00596001">
            <w:pPr>
              <w:pStyle w:val="Bezatstarpm"/>
              <w:spacing w:after="120"/>
              <w:jc w:val="both"/>
            </w:pPr>
            <w:r w:rsidRPr="00264218">
              <w:t>Līdz ar to j</w:t>
            </w:r>
            <w:r w:rsidR="00596001" w:rsidRPr="00264218">
              <w:t xml:space="preserve">aunievēlētai Ogres novada pašvaldības domei ir jāizvērtē spēkā esošie saistošie noteikumi un </w:t>
            </w:r>
            <w:r w:rsidRPr="00264218">
              <w:t xml:space="preserve">tai ir </w:t>
            </w:r>
            <w:r w:rsidR="009A0F91" w:rsidRPr="00264218">
              <w:t>jā</w:t>
            </w:r>
            <w:r w:rsidRPr="00264218">
              <w:t>pieņem jaunus saistošos noteikumus</w:t>
            </w:r>
            <w:r w:rsidR="00596001" w:rsidRPr="00264218">
              <w:t xml:space="preserve"> par </w:t>
            </w:r>
            <w:r w:rsidR="00215232" w:rsidRPr="00264218">
              <w:t>sociālo pakalpojumu</w:t>
            </w:r>
            <w:r w:rsidR="00596001" w:rsidRPr="00264218">
              <w:t xml:space="preserve"> noteikšanu, kas attieksies uz visu jaunizveidotā Ogres novada teritoriju.</w:t>
            </w:r>
            <w:r w:rsidR="00FF4C81" w:rsidRPr="00264218">
              <w:t xml:space="preserve"> </w:t>
            </w:r>
          </w:p>
          <w:p w14:paraId="5AA0663B" w14:textId="6E733325" w:rsidR="00596001" w:rsidRPr="00264218" w:rsidRDefault="00FF4C81" w:rsidP="00215232">
            <w:pPr>
              <w:pStyle w:val="Bezatstarpm"/>
              <w:spacing w:after="120"/>
              <w:jc w:val="both"/>
            </w:pPr>
            <w:r w:rsidRPr="00264218">
              <w:t xml:space="preserve">Pieņemot saistošos noteikumus par </w:t>
            </w:r>
            <w:r w:rsidR="00215232" w:rsidRPr="00264218">
              <w:t>sociālo pakalpojumu</w:t>
            </w:r>
            <w:r w:rsidRPr="00264218">
              <w:t xml:space="preserve"> noteikšanu, visā jaunizveid</w:t>
            </w:r>
            <w:r w:rsidR="00215232" w:rsidRPr="00264218">
              <w:t>otajā Ogres novadā tiks noteikti vienādi</w:t>
            </w:r>
            <w:r w:rsidRPr="00264218">
              <w:t xml:space="preserve"> </w:t>
            </w:r>
            <w:r w:rsidR="00215232" w:rsidRPr="00264218">
              <w:t>sociālo pakalpojumu veidi, to saņemšanas kārtība, sociālās aprūpes vai sociālās rehabilitācijas pakalpojuma samaksas kārtība.</w:t>
            </w:r>
          </w:p>
        </w:tc>
      </w:tr>
      <w:tr w:rsidR="00F86588" w:rsidRPr="00844D9B" w14:paraId="6967BD01" w14:textId="77777777" w:rsidTr="00C51555">
        <w:tc>
          <w:tcPr>
            <w:tcW w:w="3539" w:type="dxa"/>
          </w:tcPr>
          <w:p w14:paraId="5A511183" w14:textId="5884A94E"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lastRenderedPageBreak/>
              <w:t>Īss projekta satura izklāsts</w:t>
            </w:r>
          </w:p>
        </w:tc>
        <w:tc>
          <w:tcPr>
            <w:tcW w:w="5783" w:type="dxa"/>
          </w:tcPr>
          <w:p w14:paraId="7CD78BD5" w14:textId="509E8EC2" w:rsidR="00F86588" w:rsidRPr="00264218" w:rsidRDefault="00E37197" w:rsidP="00E95C66">
            <w:pPr>
              <w:pStyle w:val="Bezatstarpm"/>
              <w:spacing w:after="120"/>
              <w:jc w:val="both"/>
            </w:pPr>
            <w:r w:rsidRPr="00264218">
              <w:t>Saistošo noteikumu projekts</w:t>
            </w:r>
            <w:r w:rsidR="004F5243" w:rsidRPr="00264218">
              <w:t xml:space="preserve"> </w:t>
            </w:r>
            <w:r w:rsidRPr="00264218">
              <w:t>nosaka</w:t>
            </w:r>
            <w:r w:rsidR="004F5243" w:rsidRPr="00264218">
              <w:t xml:space="preserve"> </w:t>
            </w:r>
            <w:r w:rsidR="009A0F91" w:rsidRPr="00264218">
              <w:t xml:space="preserve">Ogres novada pašvaldības (turpmāk – Pašvaldība) </w:t>
            </w:r>
            <w:r w:rsidR="00D62725" w:rsidRPr="00264218">
              <w:t xml:space="preserve">sociālos pakalpojumus un to saņemšanas kārtību, sociālās aprūpes vai sociālās rehabilitācijas pakalpojuma samaksas kārtību </w:t>
            </w:r>
            <w:r w:rsidR="00F57D19" w:rsidRPr="00264218">
              <w:t>Ogres novada  pašvaldībā</w:t>
            </w:r>
            <w:r w:rsidR="004F5243" w:rsidRPr="00264218">
              <w:t>.</w:t>
            </w:r>
          </w:p>
          <w:p w14:paraId="1FADE2A0" w14:textId="5FBDD133" w:rsidR="00D62725" w:rsidRPr="00264218" w:rsidRDefault="009A0F91" w:rsidP="00D62725">
            <w:pPr>
              <w:pStyle w:val="Bezatstarpm"/>
              <w:spacing w:after="120"/>
              <w:jc w:val="both"/>
            </w:pPr>
            <w:r w:rsidRPr="00264218">
              <w:t>Spēkā esošie saistošie noteikumi, kuri</w:t>
            </w:r>
            <w:r w:rsidRPr="00264218">
              <w:rPr>
                <w:sz w:val="20"/>
              </w:rPr>
              <w:t xml:space="preserve"> </w:t>
            </w:r>
            <w:r w:rsidRPr="00264218">
              <w:t xml:space="preserve">attiecīgi tiek piemēroti bijušo Ogres, Ikšķiles Ķeguma un Lielvārdes novadu administratīvajās teritorijās, </w:t>
            </w:r>
            <w:r w:rsidR="00D62725" w:rsidRPr="00264218">
              <w:t>nosaka atšķirīgus sociālo pakalpojumu veidus, samaksas kārtību un iedzīvotāju kategorijas, kuras no samaksas par pakalpojumu ir atbrīvojamas, izdevumus sedzot no pašvaldības budžeta. Daļa no pakalpojumiem, ko ietver spēkā esošie saistošie noteikumi, tiek finansēti no pašvaldības budžeta, sedzot pakalpojumu sniedzēja uzturēšanas izmaksas un speciālistu darba algu.</w:t>
            </w:r>
          </w:p>
          <w:p w14:paraId="3465A861" w14:textId="544F25FA" w:rsidR="009A0F91" w:rsidRPr="00264218" w:rsidRDefault="009A0F91" w:rsidP="009A0F91">
            <w:pPr>
              <w:pStyle w:val="Bezatstarpm"/>
              <w:spacing w:after="120"/>
              <w:jc w:val="both"/>
            </w:pPr>
            <w:r w:rsidRPr="00264218">
              <w:t xml:space="preserve">Ievērojot Ogres novada pašvaldības budžetā sociālajiem pakalpojumiem paredzētos līdzekļus, kā arī normatīvajos aktos noteikto, Ogres novada pašvaldībā būtu nosakāmi šādi </w:t>
            </w:r>
            <w:r w:rsidR="00D62725" w:rsidRPr="00264218">
              <w:t>Ogres novada pašvaldības pilnībā vai daļēji finansēti sociālie pakalpojumi</w:t>
            </w:r>
            <w:r w:rsidRPr="00264218">
              <w:t>:</w:t>
            </w:r>
          </w:p>
          <w:p w14:paraId="37EC35DB"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hAnsi="Times New Roman" w:cs="Times New Roman"/>
                <w:sz w:val="24"/>
                <w:szCs w:val="24"/>
                <w:lang w:eastAsia="lv-LV"/>
              </w:rPr>
              <w:t xml:space="preserve">sociālā darba pakalpojums;  </w:t>
            </w:r>
          </w:p>
          <w:p w14:paraId="7BDAF35D"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 xml:space="preserve">sociālā mentora (ģimenes asistenta) pakalpojums; </w:t>
            </w:r>
          </w:p>
          <w:p w14:paraId="19B72AB4"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 xml:space="preserve">psihologa pakalpojums; </w:t>
            </w:r>
          </w:p>
          <w:p w14:paraId="22EDEEDE"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 xml:space="preserve">atbalsta un izglītojošo grupu pakalpojums; </w:t>
            </w:r>
          </w:p>
          <w:p w14:paraId="1CF18C53"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 xml:space="preserve">sociālās rehabilitācijas pakalpojums; </w:t>
            </w:r>
          </w:p>
          <w:p w14:paraId="79A0FF2D"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aprūpes mājās pakalpojums;</w:t>
            </w:r>
          </w:p>
          <w:p w14:paraId="306A55F0"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 xml:space="preserve">drošības pogas pakalpojums; </w:t>
            </w:r>
          </w:p>
          <w:p w14:paraId="7A6FA3F0"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 xml:space="preserve">ilgstošas sociālās aprūpes un sociālās rehabilitācijas institūcijā pilngadīgām personām pakalpojums; </w:t>
            </w:r>
          </w:p>
          <w:p w14:paraId="27F12088"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 xml:space="preserve">aprūpes bērniem ar invaliditāti pakalpojums; </w:t>
            </w:r>
          </w:p>
          <w:p w14:paraId="6879BC13"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 xml:space="preserve">transporta pakalpojums;   </w:t>
            </w:r>
          </w:p>
          <w:p w14:paraId="2131075C"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lastRenderedPageBreak/>
              <w:t xml:space="preserve">specializētā transporta pakalpojums;  </w:t>
            </w:r>
          </w:p>
          <w:p w14:paraId="70F421D2"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higiēnas pakalpojums;</w:t>
            </w:r>
          </w:p>
          <w:p w14:paraId="60C2677A"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patversmes vai naktspatversmes pakalpojums;</w:t>
            </w:r>
          </w:p>
          <w:p w14:paraId="1D08ACA2"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hAnsi="Times New Roman" w:cs="Times New Roman"/>
                <w:sz w:val="24"/>
                <w:szCs w:val="24"/>
              </w:rPr>
              <w:t>ģimenes atbalsta dienas centra pakalpojums;</w:t>
            </w:r>
          </w:p>
          <w:p w14:paraId="70D3793F" w14:textId="47511FEF"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hAnsi="Times New Roman" w:cs="Times New Roman"/>
                <w:bCs/>
                <w:sz w:val="24"/>
                <w:szCs w:val="24"/>
              </w:rPr>
              <w:t>sociālā dienas aprūpes centra pakalpojums;</w:t>
            </w:r>
          </w:p>
          <w:p w14:paraId="7BDF6124" w14:textId="490A88FD" w:rsidR="00D62725" w:rsidRPr="00D370A5" w:rsidRDefault="00D62725" w:rsidP="00D62725">
            <w:pPr>
              <w:pStyle w:val="Sarakstarindkopa"/>
              <w:numPr>
                <w:ilvl w:val="1"/>
                <w:numId w:val="14"/>
              </w:numPr>
              <w:ind w:left="430" w:hanging="430"/>
              <w:contextualSpacing w:val="0"/>
              <w:jc w:val="both"/>
              <w:rPr>
                <w:rFonts w:ascii="Times New Roman" w:eastAsia="Times New Roman" w:hAnsi="Times New Roman" w:cs="Times New Roman"/>
                <w:sz w:val="24"/>
                <w:szCs w:val="24"/>
                <w:lang w:eastAsia="lv-LV"/>
              </w:rPr>
            </w:pPr>
            <w:r w:rsidRPr="00264218">
              <w:rPr>
                <w:rFonts w:ascii="Times New Roman" w:eastAsia="Times New Roman" w:hAnsi="Times New Roman" w:cs="Times New Roman"/>
                <w:sz w:val="24"/>
                <w:szCs w:val="24"/>
                <w:lang w:eastAsia="lv-LV"/>
              </w:rPr>
              <w:t>dienas aprūpes centra “Saime” pakalpojums</w:t>
            </w:r>
            <w:r w:rsidR="00D370A5">
              <w:rPr>
                <w:rFonts w:ascii="Times New Roman" w:eastAsia="Times New Roman" w:hAnsi="Times New Roman" w:cs="Times New Roman"/>
                <w:sz w:val="24"/>
                <w:szCs w:val="24"/>
                <w:lang w:eastAsia="lv-LV"/>
              </w:rPr>
              <w:t xml:space="preserve"> </w:t>
            </w:r>
            <w:r w:rsidR="00D370A5" w:rsidRPr="00D370A5">
              <w:rPr>
                <w:rFonts w:ascii="Times New Roman" w:eastAsia="Times New Roman" w:hAnsi="Times New Roman" w:cs="Times New Roman"/>
                <w:sz w:val="24"/>
                <w:szCs w:val="24"/>
                <w:lang w:eastAsia="lv-LV"/>
              </w:rPr>
              <w:t>personām ar garīga rakstura traucējumiem un psihiskām saslimšanām pakalpojums</w:t>
            </w:r>
            <w:r w:rsidRPr="00264218">
              <w:rPr>
                <w:rFonts w:ascii="Times New Roman" w:eastAsia="Times New Roman" w:hAnsi="Times New Roman" w:cs="Times New Roman"/>
                <w:sz w:val="24"/>
                <w:szCs w:val="24"/>
                <w:lang w:eastAsia="lv-LV"/>
              </w:rPr>
              <w:t xml:space="preserve">; </w:t>
            </w:r>
          </w:p>
          <w:p w14:paraId="439E9AA3"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specializētās darbnīcas pakalpojums;</w:t>
            </w:r>
          </w:p>
          <w:p w14:paraId="369F4318"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krīzes dzīvokļa pakalpojums;</w:t>
            </w:r>
          </w:p>
          <w:p w14:paraId="16DDCE6E" w14:textId="77777777" w:rsidR="00D62725" w:rsidRPr="00264218" w:rsidRDefault="00D62725" w:rsidP="00D62725">
            <w:pPr>
              <w:pStyle w:val="Sarakstarindkopa"/>
              <w:numPr>
                <w:ilvl w:val="1"/>
                <w:numId w:val="14"/>
              </w:numPr>
              <w:ind w:left="430" w:hanging="430"/>
              <w:contextualSpacing w:val="0"/>
              <w:jc w:val="both"/>
              <w:rPr>
                <w:rFonts w:ascii="Times New Roman" w:hAnsi="Times New Roman" w:cs="Times New Roman"/>
                <w:sz w:val="24"/>
                <w:szCs w:val="24"/>
              </w:rPr>
            </w:pPr>
            <w:r w:rsidRPr="00264218">
              <w:rPr>
                <w:rFonts w:ascii="Times New Roman" w:eastAsia="Times New Roman" w:hAnsi="Times New Roman" w:cs="Times New Roman"/>
                <w:sz w:val="24"/>
                <w:szCs w:val="24"/>
                <w:lang w:eastAsia="lv-LV"/>
              </w:rPr>
              <w:t>profilakses punkta pakalpojums.</w:t>
            </w:r>
          </w:p>
          <w:p w14:paraId="11684D3C" w14:textId="2AA9563C" w:rsidR="000249EC" w:rsidRPr="00264218" w:rsidRDefault="00D62725" w:rsidP="00D62725">
            <w:pPr>
              <w:pStyle w:val="Bezatstarpm"/>
              <w:spacing w:after="120"/>
              <w:jc w:val="both"/>
            </w:pPr>
            <w:r w:rsidRPr="00264218">
              <w:t>Stājoties spēkā s</w:t>
            </w:r>
            <w:r w:rsidR="00E37197" w:rsidRPr="00264218">
              <w:t>aistošie</w:t>
            </w:r>
            <w:r w:rsidRPr="00264218">
              <w:t>m</w:t>
            </w:r>
            <w:r w:rsidR="00E37197" w:rsidRPr="00264218">
              <w:t xml:space="preserve"> noteikumi</w:t>
            </w:r>
            <w:r w:rsidRPr="00264218">
              <w:t>em par</w:t>
            </w:r>
            <w:r w:rsidR="00E37197" w:rsidRPr="00264218">
              <w:t xml:space="preserve"> </w:t>
            </w:r>
            <w:r w:rsidRPr="00264218">
              <w:t xml:space="preserve">sociāliem pakalpojumiem Ogres novadā un to saņemšanas kārtību, sociālās aprūpes vai sociālās rehabilitācijas pakalpojuma samaksas kārtību </w:t>
            </w:r>
            <w:r w:rsidR="00E37197" w:rsidRPr="00264218">
              <w:t>visā jaunizveidotā Ogres novada administratīvā teritorijā</w:t>
            </w:r>
            <w:r w:rsidRPr="00264218">
              <w:t>,</w:t>
            </w:r>
            <w:r w:rsidR="00E37197" w:rsidRPr="00264218">
              <w:t xml:space="preserve"> </w:t>
            </w:r>
            <w:r w:rsidRPr="00264218">
              <w:t>spēku zaudēs spēkā</w:t>
            </w:r>
            <w:r w:rsidR="00E37197" w:rsidRPr="00264218">
              <w:t xml:space="preserve"> esošie saistošie noteikumi </w:t>
            </w:r>
            <w:r w:rsidR="009A0F91" w:rsidRPr="00264218">
              <w:t>vai to atsevišķi punkti</w:t>
            </w:r>
            <w:r w:rsidR="00E37197" w:rsidRPr="00264218">
              <w:t xml:space="preserve">. </w:t>
            </w:r>
          </w:p>
        </w:tc>
      </w:tr>
      <w:tr w:rsidR="00F86588" w:rsidRPr="00844D9B" w14:paraId="3A7291A9" w14:textId="77777777" w:rsidTr="00C51555">
        <w:tc>
          <w:tcPr>
            <w:tcW w:w="3539" w:type="dxa"/>
          </w:tcPr>
          <w:p w14:paraId="4BCAB0C5" w14:textId="30059A22"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lastRenderedPageBreak/>
              <w:t>Informācija par plānoto projekta ietekmi uz pašvaldības budžetu</w:t>
            </w:r>
          </w:p>
        </w:tc>
        <w:tc>
          <w:tcPr>
            <w:tcW w:w="5783" w:type="dxa"/>
          </w:tcPr>
          <w:p w14:paraId="43FEFAA2" w14:textId="3916D5E4" w:rsidR="00164CDD" w:rsidRDefault="00164CDD" w:rsidP="00264218">
            <w:pPr>
              <w:ind w:right="136"/>
              <w:contextualSpacing/>
              <w:jc w:val="both"/>
              <w:rPr>
                <w:rFonts w:ascii="Times New Roman" w:hAnsi="Times New Roman" w:cs="Times New Roman"/>
                <w:sz w:val="24"/>
                <w:szCs w:val="24"/>
              </w:rPr>
            </w:pPr>
            <w:r>
              <w:rPr>
                <w:rFonts w:ascii="Times New Roman" w:hAnsi="Times New Roman" w:cs="Times New Roman"/>
                <w:sz w:val="24"/>
                <w:szCs w:val="24"/>
              </w:rPr>
              <w:t>Salīdzinot ar 2021.gadu, 2022.gada Ogres novada pašvaldības budžeta ietvaros prognozēta izdevumu palielinā</w:t>
            </w:r>
            <w:r w:rsidR="00FF743C">
              <w:rPr>
                <w:rFonts w:ascii="Times New Roman" w:hAnsi="Times New Roman" w:cs="Times New Roman"/>
                <w:sz w:val="24"/>
                <w:szCs w:val="24"/>
              </w:rPr>
              <w:t>šanā</w:t>
            </w:r>
            <w:r>
              <w:rPr>
                <w:rFonts w:ascii="Times New Roman" w:hAnsi="Times New Roman" w:cs="Times New Roman"/>
                <w:sz w:val="24"/>
                <w:szCs w:val="24"/>
              </w:rPr>
              <w:t>s</w:t>
            </w:r>
            <w:r w:rsidR="00FF743C">
              <w:rPr>
                <w:rFonts w:ascii="Times New Roman" w:hAnsi="Times New Roman" w:cs="Times New Roman"/>
                <w:sz w:val="24"/>
                <w:szCs w:val="24"/>
              </w:rPr>
              <w:t xml:space="preserve"> šādās pozīcijās</w:t>
            </w:r>
            <w:r>
              <w:rPr>
                <w:rFonts w:ascii="Times New Roman" w:hAnsi="Times New Roman" w:cs="Times New Roman"/>
                <w:sz w:val="24"/>
                <w:szCs w:val="24"/>
              </w:rPr>
              <w:t>:</w:t>
            </w:r>
            <w:r w:rsidRPr="00844D9B">
              <w:rPr>
                <w:rFonts w:ascii="Times New Roman" w:hAnsi="Times New Roman" w:cs="Times New Roman"/>
                <w:sz w:val="24"/>
                <w:szCs w:val="24"/>
              </w:rPr>
              <w:t xml:space="preserve"> </w:t>
            </w:r>
          </w:p>
          <w:p w14:paraId="7A1F4240" w14:textId="0619BD52" w:rsidR="00164CDD" w:rsidRPr="00164CDD" w:rsidRDefault="00164CDD" w:rsidP="00164CDD">
            <w:pPr>
              <w:pStyle w:val="Sarakstarindkopa"/>
              <w:numPr>
                <w:ilvl w:val="0"/>
                <w:numId w:val="15"/>
              </w:numPr>
              <w:ind w:left="289" w:right="136" w:hanging="284"/>
              <w:jc w:val="both"/>
              <w:rPr>
                <w:rFonts w:ascii="Times New Roman" w:hAnsi="Times New Roman" w:cs="Times New Roman"/>
                <w:sz w:val="24"/>
                <w:szCs w:val="24"/>
              </w:rPr>
            </w:pPr>
            <w:r w:rsidRPr="00164CDD">
              <w:rPr>
                <w:rFonts w:ascii="Times New Roman" w:hAnsi="Times New Roman" w:cs="Times New Roman"/>
                <w:sz w:val="24"/>
                <w:szCs w:val="24"/>
              </w:rPr>
              <w:t xml:space="preserve">par apmēram </w:t>
            </w:r>
            <w:r w:rsidR="00050EF1">
              <w:rPr>
                <w:rFonts w:ascii="Times New Roman" w:hAnsi="Times New Roman" w:cs="Times New Roman"/>
                <w:sz w:val="24"/>
                <w:szCs w:val="24"/>
              </w:rPr>
              <w:t>24320</w:t>
            </w:r>
            <w:r w:rsidRPr="00164CDD">
              <w:rPr>
                <w:rFonts w:ascii="Times New Roman" w:hAnsi="Times New Roman" w:cs="Times New Roman"/>
                <w:sz w:val="24"/>
                <w:szCs w:val="24"/>
              </w:rPr>
              <w:t xml:space="preserve"> </w:t>
            </w:r>
            <w:r w:rsidRPr="00164CDD">
              <w:rPr>
                <w:rFonts w:ascii="Times New Roman" w:hAnsi="Times New Roman" w:cs="Times New Roman"/>
                <w:i/>
                <w:sz w:val="24"/>
                <w:szCs w:val="24"/>
              </w:rPr>
              <w:t>euro</w:t>
            </w:r>
            <w:r w:rsidRPr="00164CDD">
              <w:rPr>
                <w:rFonts w:ascii="Times New Roman" w:hAnsi="Times New Roman" w:cs="Times New Roman"/>
                <w:sz w:val="24"/>
                <w:szCs w:val="24"/>
              </w:rPr>
              <w:t xml:space="preserve"> aprūpes mājā pakalpojumam; </w:t>
            </w:r>
          </w:p>
          <w:p w14:paraId="39EC5480" w14:textId="6D2A30FE" w:rsidR="00C51555" w:rsidRPr="00164CDD" w:rsidRDefault="00164CDD" w:rsidP="00164CDD">
            <w:pPr>
              <w:pStyle w:val="Sarakstarindkopa"/>
              <w:numPr>
                <w:ilvl w:val="0"/>
                <w:numId w:val="15"/>
              </w:numPr>
              <w:ind w:left="289" w:right="136" w:hanging="284"/>
              <w:jc w:val="both"/>
              <w:rPr>
                <w:rFonts w:ascii="Times New Roman" w:hAnsi="Times New Roman" w:cs="Times New Roman"/>
                <w:sz w:val="24"/>
                <w:szCs w:val="24"/>
              </w:rPr>
            </w:pPr>
            <w:r w:rsidRPr="00164CDD">
              <w:rPr>
                <w:rFonts w:ascii="Times New Roman" w:hAnsi="Times New Roman" w:cs="Times New Roman"/>
                <w:sz w:val="24"/>
                <w:szCs w:val="24"/>
              </w:rPr>
              <w:t xml:space="preserve">par apmēram 20922 </w:t>
            </w:r>
            <w:r w:rsidRPr="00164CDD">
              <w:rPr>
                <w:rFonts w:ascii="Times New Roman" w:hAnsi="Times New Roman" w:cs="Times New Roman"/>
                <w:i/>
                <w:sz w:val="24"/>
                <w:szCs w:val="24"/>
              </w:rPr>
              <w:t>euro</w:t>
            </w:r>
            <w:r w:rsidRPr="00164CDD">
              <w:rPr>
                <w:rFonts w:ascii="Times New Roman" w:hAnsi="Times New Roman" w:cs="Times New Roman"/>
                <w:sz w:val="24"/>
                <w:szCs w:val="24"/>
              </w:rPr>
              <w:t xml:space="preserve"> </w:t>
            </w:r>
            <w:r w:rsidR="008F0FA1">
              <w:rPr>
                <w:rFonts w:ascii="Times New Roman" w:hAnsi="Times New Roman" w:cs="Times New Roman"/>
                <w:sz w:val="24"/>
                <w:szCs w:val="24"/>
              </w:rPr>
              <w:t>d</w:t>
            </w:r>
            <w:r w:rsidRPr="00164CDD">
              <w:rPr>
                <w:rFonts w:ascii="Times New Roman" w:hAnsi="Times New Roman" w:cs="Times New Roman"/>
                <w:sz w:val="24"/>
                <w:szCs w:val="24"/>
              </w:rPr>
              <w:t>ienas centra “Saime” un specializētās darbnīcas klientu ēdināšanai</w:t>
            </w:r>
            <w:r>
              <w:rPr>
                <w:rFonts w:ascii="Times New Roman" w:hAnsi="Times New Roman" w:cs="Times New Roman"/>
                <w:sz w:val="24"/>
                <w:szCs w:val="24"/>
              </w:rPr>
              <w:t>.</w:t>
            </w:r>
          </w:p>
        </w:tc>
      </w:tr>
      <w:tr w:rsidR="00F86588" w:rsidRPr="00844D9B" w14:paraId="21ED2FB3" w14:textId="77777777" w:rsidTr="00C51555">
        <w:tc>
          <w:tcPr>
            <w:tcW w:w="3539" w:type="dxa"/>
          </w:tcPr>
          <w:p w14:paraId="584ACE18" w14:textId="050233E0" w:rsidR="00F86588" w:rsidRPr="00844D9B" w:rsidRDefault="003D1A56"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Informācija par plānoto projekta ietekmi uz uzņēmējdarbības vidi pašvaldības teritorijā</w:t>
            </w:r>
          </w:p>
        </w:tc>
        <w:tc>
          <w:tcPr>
            <w:tcW w:w="5783" w:type="dxa"/>
          </w:tcPr>
          <w:p w14:paraId="48D1566B" w14:textId="7F3C07E1" w:rsidR="00F86588" w:rsidRPr="00844D9B" w:rsidRDefault="00E8580B" w:rsidP="005D7733">
            <w:pPr>
              <w:jc w:val="both"/>
              <w:rPr>
                <w:rFonts w:ascii="Times New Roman" w:hAnsi="Times New Roman" w:cs="Times New Roman"/>
                <w:sz w:val="24"/>
                <w:szCs w:val="24"/>
              </w:rPr>
            </w:pPr>
            <w:r w:rsidRPr="00844D9B">
              <w:rPr>
                <w:rFonts w:ascii="Times New Roman" w:hAnsi="Times New Roman" w:cs="Times New Roman"/>
                <w:sz w:val="24"/>
                <w:szCs w:val="24"/>
              </w:rPr>
              <w:t>Neietekmē</w:t>
            </w:r>
          </w:p>
        </w:tc>
      </w:tr>
      <w:tr w:rsidR="00F86588" w:rsidRPr="00844D9B" w14:paraId="6A7D7F15" w14:textId="77777777" w:rsidTr="00C51555">
        <w:tc>
          <w:tcPr>
            <w:tcW w:w="3539" w:type="dxa"/>
          </w:tcPr>
          <w:p w14:paraId="234B9DED" w14:textId="77777777"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Informācija par administratīvajām procedūrām</w:t>
            </w:r>
          </w:p>
        </w:tc>
        <w:tc>
          <w:tcPr>
            <w:tcW w:w="5783" w:type="dxa"/>
          </w:tcPr>
          <w:p w14:paraId="52FDB7B5" w14:textId="726E169C" w:rsidR="00F86588" w:rsidRPr="00844D9B" w:rsidRDefault="003D1A56" w:rsidP="003D1A56">
            <w:pPr>
              <w:jc w:val="both"/>
              <w:rPr>
                <w:rFonts w:ascii="Times New Roman" w:hAnsi="Times New Roman" w:cs="Times New Roman"/>
                <w:sz w:val="24"/>
                <w:szCs w:val="24"/>
              </w:rPr>
            </w:pPr>
            <w:r w:rsidRPr="00844D9B">
              <w:rPr>
                <w:rFonts w:ascii="Times New Roman" w:hAnsi="Times New Roman" w:cs="Times New Roman"/>
                <w:sz w:val="24"/>
                <w:szCs w:val="24"/>
              </w:rPr>
              <w:t xml:space="preserve">Institūcija, kurā var vērsties saistošo noteikumu piemērošanā, ir  Ogres novada Sociālais dienests. </w:t>
            </w:r>
          </w:p>
        </w:tc>
      </w:tr>
      <w:tr w:rsidR="00F86588" w:rsidRPr="00844D9B" w14:paraId="74BB1F07" w14:textId="77777777" w:rsidTr="00C51555">
        <w:tc>
          <w:tcPr>
            <w:tcW w:w="3539" w:type="dxa"/>
          </w:tcPr>
          <w:p w14:paraId="6B812AC8" w14:textId="77777777" w:rsidR="00F86588" w:rsidRPr="00844D9B" w:rsidRDefault="00F86588" w:rsidP="00F86588">
            <w:pPr>
              <w:pStyle w:val="Sarakstarindkopa"/>
              <w:numPr>
                <w:ilvl w:val="0"/>
                <w:numId w:val="1"/>
              </w:numPr>
              <w:ind w:left="360"/>
              <w:rPr>
                <w:rFonts w:ascii="Times New Roman" w:hAnsi="Times New Roman" w:cs="Times New Roman"/>
                <w:sz w:val="24"/>
                <w:szCs w:val="24"/>
              </w:rPr>
            </w:pPr>
            <w:r w:rsidRPr="00844D9B">
              <w:rPr>
                <w:rFonts w:ascii="Times New Roman" w:hAnsi="Times New Roman" w:cs="Times New Roman"/>
                <w:sz w:val="24"/>
                <w:szCs w:val="24"/>
              </w:rPr>
              <w:t>Informācija par konsultācijām ar privātpersonām</w:t>
            </w:r>
          </w:p>
        </w:tc>
        <w:tc>
          <w:tcPr>
            <w:tcW w:w="5783" w:type="dxa"/>
          </w:tcPr>
          <w:p w14:paraId="555338E9" w14:textId="3D271D9B" w:rsidR="00F86588" w:rsidRPr="00844D9B" w:rsidRDefault="003D1A56" w:rsidP="005D7733">
            <w:pPr>
              <w:jc w:val="both"/>
              <w:rPr>
                <w:rFonts w:ascii="Times New Roman" w:hAnsi="Times New Roman" w:cs="Times New Roman"/>
                <w:sz w:val="24"/>
                <w:szCs w:val="24"/>
              </w:rPr>
            </w:pPr>
            <w:r w:rsidRPr="00844D9B">
              <w:rPr>
                <w:rFonts w:ascii="Times New Roman" w:hAnsi="Times New Roman" w:cs="Times New Roman"/>
                <w:sz w:val="24"/>
                <w:szCs w:val="24"/>
              </w:rPr>
              <w:t>Saistošo noteikumu izstrādes procesā konsultācijas ar privātpersonām nav veiktas.</w:t>
            </w:r>
          </w:p>
        </w:tc>
      </w:tr>
    </w:tbl>
    <w:p w14:paraId="68106ABE" w14:textId="77777777" w:rsidR="00304C03" w:rsidRPr="00844D9B" w:rsidRDefault="00304C03" w:rsidP="00F86588">
      <w:pPr>
        <w:jc w:val="both"/>
        <w:rPr>
          <w:rFonts w:ascii="Times New Roman" w:hAnsi="Times New Roman" w:cs="Times New Roman"/>
          <w:sz w:val="24"/>
          <w:szCs w:val="24"/>
        </w:rPr>
      </w:pPr>
    </w:p>
    <w:p w14:paraId="02B62C2B" w14:textId="44A30464" w:rsidR="00E44FB2" w:rsidRDefault="00F807D1" w:rsidP="00F807D1">
      <w:pPr>
        <w:tabs>
          <w:tab w:val="right" w:pos="8931"/>
        </w:tabs>
        <w:jc w:val="both"/>
      </w:pPr>
      <w:r w:rsidRPr="00844D9B">
        <w:rPr>
          <w:rFonts w:ascii="Times New Roman" w:hAnsi="Times New Roman" w:cs="Times New Roman"/>
          <w:sz w:val="24"/>
          <w:szCs w:val="24"/>
        </w:rPr>
        <w:t>Domes priekšsēdētājs</w:t>
      </w:r>
      <w:r w:rsidR="00167FB8" w:rsidRPr="00844D9B">
        <w:rPr>
          <w:rFonts w:ascii="Times New Roman" w:hAnsi="Times New Roman" w:cs="Times New Roman"/>
          <w:sz w:val="24"/>
          <w:szCs w:val="24"/>
        </w:rPr>
        <w:tab/>
      </w:r>
      <w:r w:rsidRPr="00844D9B">
        <w:rPr>
          <w:rFonts w:ascii="Times New Roman" w:hAnsi="Times New Roman" w:cs="Times New Roman"/>
          <w:sz w:val="24"/>
          <w:szCs w:val="24"/>
        </w:rPr>
        <w:t>Egils Helmanis</w:t>
      </w:r>
    </w:p>
    <w:sectPr w:rsidR="00E44FB2" w:rsidSect="00D97FC2">
      <w:footerReference w:type="default" r:id="rId7"/>
      <w:pgSz w:w="12240" w:h="15840"/>
      <w:pgMar w:top="851"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2AC1B" w14:textId="77777777" w:rsidR="001E0AEC" w:rsidRDefault="001E0AEC" w:rsidP="006872B4">
      <w:pPr>
        <w:spacing w:after="0" w:line="240" w:lineRule="auto"/>
      </w:pPr>
      <w:r>
        <w:separator/>
      </w:r>
    </w:p>
  </w:endnote>
  <w:endnote w:type="continuationSeparator" w:id="0">
    <w:p w14:paraId="270DEAE5" w14:textId="77777777" w:rsidR="001E0AEC" w:rsidRDefault="001E0AEC" w:rsidP="00687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3677C18B" w14:textId="3052799F" w:rsidR="006872B4" w:rsidRPr="006872B4" w:rsidRDefault="006872B4">
        <w:pPr>
          <w:pStyle w:val="Kjene"/>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FC5E6D">
          <w:rPr>
            <w:rFonts w:ascii="Times New Roman" w:hAnsi="Times New Roman" w:cs="Times New Roman"/>
            <w:noProof/>
          </w:rPr>
          <w:t>2</w:t>
        </w:r>
        <w:r w:rsidRPr="006872B4">
          <w:rPr>
            <w:rFonts w:ascii="Times New Roman" w:hAnsi="Times New Roman" w:cs="Times New Roman"/>
            <w:noProof/>
          </w:rPr>
          <w:fldChar w:fldCharType="end"/>
        </w:r>
      </w:p>
    </w:sdtContent>
  </w:sdt>
  <w:p w14:paraId="03ED7C7B" w14:textId="77777777" w:rsidR="006872B4" w:rsidRDefault="006872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20CA7D" w14:textId="77777777" w:rsidR="001E0AEC" w:rsidRDefault="001E0AEC" w:rsidP="006872B4">
      <w:pPr>
        <w:spacing w:after="0" w:line="240" w:lineRule="auto"/>
      </w:pPr>
      <w:r>
        <w:separator/>
      </w:r>
    </w:p>
  </w:footnote>
  <w:footnote w:type="continuationSeparator" w:id="0">
    <w:p w14:paraId="43EAF955" w14:textId="77777777" w:rsidR="001E0AEC" w:rsidRDefault="001E0AEC" w:rsidP="006872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341F"/>
    <w:multiLevelType w:val="hybridMultilevel"/>
    <w:tmpl w:val="C44E78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CA433E3"/>
    <w:multiLevelType w:val="multilevel"/>
    <w:tmpl w:val="E4983096"/>
    <w:lvl w:ilvl="0">
      <w:start w:val="8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7E1C72"/>
    <w:multiLevelType w:val="hybridMultilevel"/>
    <w:tmpl w:val="32C404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AA7372F"/>
    <w:multiLevelType w:val="multilevel"/>
    <w:tmpl w:val="A532013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4874A67"/>
    <w:multiLevelType w:val="hybridMultilevel"/>
    <w:tmpl w:val="DFE03838"/>
    <w:lvl w:ilvl="0" w:tplc="C34E1458">
      <w:start w:val="1"/>
      <w:numFmt w:val="decimal"/>
      <w:lvlText w:val="%1)"/>
      <w:lvlJc w:val="left"/>
      <w:pPr>
        <w:ind w:left="3762" w:hanging="360"/>
      </w:pPr>
      <w:rPr>
        <w:rFonts w:hint="default"/>
      </w:rPr>
    </w:lvl>
    <w:lvl w:ilvl="1" w:tplc="04260019" w:tentative="1">
      <w:start w:val="1"/>
      <w:numFmt w:val="lowerLetter"/>
      <w:lvlText w:val="%2."/>
      <w:lvlJc w:val="left"/>
      <w:pPr>
        <w:ind w:left="4482" w:hanging="360"/>
      </w:pPr>
    </w:lvl>
    <w:lvl w:ilvl="2" w:tplc="0426001B" w:tentative="1">
      <w:start w:val="1"/>
      <w:numFmt w:val="lowerRoman"/>
      <w:lvlText w:val="%3."/>
      <w:lvlJc w:val="right"/>
      <w:pPr>
        <w:ind w:left="5202" w:hanging="180"/>
      </w:pPr>
    </w:lvl>
    <w:lvl w:ilvl="3" w:tplc="0426000F" w:tentative="1">
      <w:start w:val="1"/>
      <w:numFmt w:val="decimal"/>
      <w:lvlText w:val="%4."/>
      <w:lvlJc w:val="left"/>
      <w:pPr>
        <w:ind w:left="5922" w:hanging="360"/>
      </w:pPr>
    </w:lvl>
    <w:lvl w:ilvl="4" w:tplc="04260019" w:tentative="1">
      <w:start w:val="1"/>
      <w:numFmt w:val="lowerLetter"/>
      <w:lvlText w:val="%5."/>
      <w:lvlJc w:val="left"/>
      <w:pPr>
        <w:ind w:left="6642" w:hanging="360"/>
      </w:pPr>
    </w:lvl>
    <w:lvl w:ilvl="5" w:tplc="0426001B" w:tentative="1">
      <w:start w:val="1"/>
      <w:numFmt w:val="lowerRoman"/>
      <w:lvlText w:val="%6."/>
      <w:lvlJc w:val="right"/>
      <w:pPr>
        <w:ind w:left="7362" w:hanging="180"/>
      </w:pPr>
    </w:lvl>
    <w:lvl w:ilvl="6" w:tplc="0426000F" w:tentative="1">
      <w:start w:val="1"/>
      <w:numFmt w:val="decimal"/>
      <w:lvlText w:val="%7."/>
      <w:lvlJc w:val="left"/>
      <w:pPr>
        <w:ind w:left="8082" w:hanging="360"/>
      </w:pPr>
    </w:lvl>
    <w:lvl w:ilvl="7" w:tplc="04260019" w:tentative="1">
      <w:start w:val="1"/>
      <w:numFmt w:val="lowerLetter"/>
      <w:lvlText w:val="%8."/>
      <w:lvlJc w:val="left"/>
      <w:pPr>
        <w:ind w:left="8802" w:hanging="360"/>
      </w:pPr>
    </w:lvl>
    <w:lvl w:ilvl="8" w:tplc="0426001B" w:tentative="1">
      <w:start w:val="1"/>
      <w:numFmt w:val="lowerRoman"/>
      <w:lvlText w:val="%9."/>
      <w:lvlJc w:val="right"/>
      <w:pPr>
        <w:ind w:left="9522" w:hanging="180"/>
      </w:pPr>
    </w:lvl>
  </w:abstractNum>
  <w:abstractNum w:abstractNumId="9" w15:restartNumberingAfterBreak="0">
    <w:nsid w:val="3D6C23A4"/>
    <w:multiLevelType w:val="hybridMultilevel"/>
    <w:tmpl w:val="27E49986"/>
    <w:lvl w:ilvl="0" w:tplc="2F12463C">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1AD3A17"/>
    <w:multiLevelType w:val="hybridMultilevel"/>
    <w:tmpl w:val="DC3A18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AD60DAB"/>
    <w:multiLevelType w:val="multilevel"/>
    <w:tmpl w:val="CF2EAB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CF12177"/>
    <w:multiLevelType w:val="multilevel"/>
    <w:tmpl w:val="CBA4ED4A"/>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8610B8"/>
    <w:multiLevelType w:val="hybridMultilevel"/>
    <w:tmpl w:val="32C404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BF37E2E"/>
    <w:multiLevelType w:val="hybridMultilevel"/>
    <w:tmpl w:val="329880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6"/>
  </w:num>
  <w:num w:numId="5">
    <w:abstractNumId w:val="0"/>
  </w:num>
  <w:num w:numId="6">
    <w:abstractNumId w:val="7"/>
  </w:num>
  <w:num w:numId="7">
    <w:abstractNumId w:val="3"/>
  </w:num>
  <w:num w:numId="8">
    <w:abstractNumId w:val="4"/>
  </w:num>
  <w:num w:numId="9">
    <w:abstractNumId w:val="8"/>
  </w:num>
  <w:num w:numId="10">
    <w:abstractNumId w:val="2"/>
  </w:num>
  <w:num w:numId="11">
    <w:abstractNumId w:val="11"/>
  </w:num>
  <w:num w:numId="12">
    <w:abstractNumId w:val="5"/>
  </w:num>
  <w:num w:numId="13">
    <w:abstractNumId w:val="13"/>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588"/>
    <w:rsid w:val="000249EC"/>
    <w:rsid w:val="00050EF1"/>
    <w:rsid w:val="000745FD"/>
    <w:rsid w:val="000A7F43"/>
    <w:rsid w:val="00133F48"/>
    <w:rsid w:val="001561F1"/>
    <w:rsid w:val="00164CDD"/>
    <w:rsid w:val="00167FB8"/>
    <w:rsid w:val="001E0AEC"/>
    <w:rsid w:val="001E2D69"/>
    <w:rsid w:val="00205E18"/>
    <w:rsid w:val="00215232"/>
    <w:rsid w:val="00245F07"/>
    <w:rsid w:val="0024752F"/>
    <w:rsid w:val="00264218"/>
    <w:rsid w:val="00277BE0"/>
    <w:rsid w:val="002845F4"/>
    <w:rsid w:val="00304C03"/>
    <w:rsid w:val="00314E09"/>
    <w:rsid w:val="003227F0"/>
    <w:rsid w:val="00335533"/>
    <w:rsid w:val="003434B5"/>
    <w:rsid w:val="0034476B"/>
    <w:rsid w:val="00345E70"/>
    <w:rsid w:val="00370F39"/>
    <w:rsid w:val="003A3AAD"/>
    <w:rsid w:val="003B5AA7"/>
    <w:rsid w:val="003D02C6"/>
    <w:rsid w:val="003D1A56"/>
    <w:rsid w:val="003F7953"/>
    <w:rsid w:val="0046448C"/>
    <w:rsid w:val="004F5243"/>
    <w:rsid w:val="00554899"/>
    <w:rsid w:val="005728AE"/>
    <w:rsid w:val="005809C7"/>
    <w:rsid w:val="00596001"/>
    <w:rsid w:val="005C625D"/>
    <w:rsid w:val="005F7C9C"/>
    <w:rsid w:val="00617577"/>
    <w:rsid w:val="0064337E"/>
    <w:rsid w:val="00661D7A"/>
    <w:rsid w:val="006872B4"/>
    <w:rsid w:val="006B23AC"/>
    <w:rsid w:val="00744A24"/>
    <w:rsid w:val="00780389"/>
    <w:rsid w:val="007E3ED3"/>
    <w:rsid w:val="00807FD7"/>
    <w:rsid w:val="00844D9B"/>
    <w:rsid w:val="008C7A93"/>
    <w:rsid w:val="008D1812"/>
    <w:rsid w:val="008D6C9C"/>
    <w:rsid w:val="008D721D"/>
    <w:rsid w:val="008F0FA1"/>
    <w:rsid w:val="008F7D41"/>
    <w:rsid w:val="009055BF"/>
    <w:rsid w:val="00934F4A"/>
    <w:rsid w:val="00985F0E"/>
    <w:rsid w:val="0099559E"/>
    <w:rsid w:val="009A0EC5"/>
    <w:rsid w:val="009A0F91"/>
    <w:rsid w:val="009C17D9"/>
    <w:rsid w:val="009C7292"/>
    <w:rsid w:val="009E0BF7"/>
    <w:rsid w:val="00A04291"/>
    <w:rsid w:val="00A13234"/>
    <w:rsid w:val="00A33B1E"/>
    <w:rsid w:val="00A56C45"/>
    <w:rsid w:val="00A97B23"/>
    <w:rsid w:val="00AA2A52"/>
    <w:rsid w:val="00AC7A31"/>
    <w:rsid w:val="00AE3065"/>
    <w:rsid w:val="00AE3B49"/>
    <w:rsid w:val="00AF5CAA"/>
    <w:rsid w:val="00B068F5"/>
    <w:rsid w:val="00B4772D"/>
    <w:rsid w:val="00B71398"/>
    <w:rsid w:val="00B7624C"/>
    <w:rsid w:val="00B85344"/>
    <w:rsid w:val="00BB66C4"/>
    <w:rsid w:val="00C002D7"/>
    <w:rsid w:val="00C51555"/>
    <w:rsid w:val="00CA21E1"/>
    <w:rsid w:val="00CC110F"/>
    <w:rsid w:val="00D06ABF"/>
    <w:rsid w:val="00D370A5"/>
    <w:rsid w:val="00D62725"/>
    <w:rsid w:val="00D762B9"/>
    <w:rsid w:val="00D97FC2"/>
    <w:rsid w:val="00DB4161"/>
    <w:rsid w:val="00DC427D"/>
    <w:rsid w:val="00DD24BD"/>
    <w:rsid w:val="00DE27A5"/>
    <w:rsid w:val="00E355CF"/>
    <w:rsid w:val="00E37197"/>
    <w:rsid w:val="00E8580B"/>
    <w:rsid w:val="00E95C66"/>
    <w:rsid w:val="00ED359B"/>
    <w:rsid w:val="00F54EBD"/>
    <w:rsid w:val="00F57D19"/>
    <w:rsid w:val="00F807D1"/>
    <w:rsid w:val="00F86588"/>
    <w:rsid w:val="00F93E35"/>
    <w:rsid w:val="00FC5E6D"/>
    <w:rsid w:val="00FF4C81"/>
    <w:rsid w:val="00FF74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69B71"/>
  <w15:docId w15:val="{D940C1EA-953F-4095-8D51-39F492AAB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86588"/>
  </w:style>
  <w:style w:type="paragraph" w:styleId="Virsraksts2">
    <w:name w:val="heading 2"/>
    <w:basedOn w:val="Parasts"/>
    <w:next w:val="Parasts"/>
    <w:link w:val="Virsraksts2Rakstz"/>
    <w:qFormat/>
    <w:rsid w:val="00215232"/>
    <w:pPr>
      <w:keepNext/>
      <w:spacing w:after="0" w:line="240" w:lineRule="auto"/>
      <w:ind w:left="5670" w:hanging="5670"/>
      <w:outlineLvl w:val="1"/>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F86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Bullet list,Normal bullet 2,Syle 1,Saraksta rindkopa1,List Paragraph1,Saistīto dokumentu saraksts,Numurets,Colorful List - Accent 11,PPS_Bullet,List Paragraph11"/>
    <w:basedOn w:val="Parasts"/>
    <w:link w:val="SarakstarindkopaRakstz"/>
    <w:uiPriority w:val="34"/>
    <w:qFormat/>
    <w:rsid w:val="00F86588"/>
    <w:pPr>
      <w:ind w:left="720"/>
      <w:contextualSpacing/>
    </w:pPr>
  </w:style>
  <w:style w:type="character" w:styleId="Hipersaite">
    <w:name w:val="Hyperlink"/>
    <w:basedOn w:val="Noklusjumarindkopasfonts"/>
    <w:uiPriority w:val="99"/>
    <w:unhideWhenUsed/>
    <w:rsid w:val="00F86588"/>
    <w:rPr>
      <w:color w:val="0563C1" w:themeColor="hyperlink"/>
      <w:u w:val="single"/>
    </w:rPr>
  </w:style>
  <w:style w:type="paragraph" w:styleId="Balonteksts">
    <w:name w:val="Balloon Text"/>
    <w:basedOn w:val="Parasts"/>
    <w:link w:val="BalontekstsRakstz"/>
    <w:uiPriority w:val="99"/>
    <w:semiHidden/>
    <w:unhideWhenUsed/>
    <w:rsid w:val="00F8658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6588"/>
    <w:rPr>
      <w:rFonts w:ascii="Segoe UI" w:hAnsi="Segoe UI" w:cs="Segoe UI"/>
      <w:sz w:val="18"/>
      <w:szCs w:val="18"/>
    </w:rPr>
  </w:style>
  <w:style w:type="character" w:customStyle="1" w:styleId="UnresolvedMention">
    <w:name w:val="Unresolved Mention"/>
    <w:basedOn w:val="Noklusjumarindkopasfonts"/>
    <w:uiPriority w:val="99"/>
    <w:semiHidden/>
    <w:unhideWhenUsed/>
    <w:rsid w:val="00A13234"/>
    <w:rPr>
      <w:color w:val="605E5C"/>
      <w:shd w:val="clear" w:color="auto" w:fill="E1DFDD"/>
    </w:rPr>
  </w:style>
  <w:style w:type="paragraph" w:styleId="Bezatstarpm">
    <w:name w:val="No Spacing"/>
    <w:uiPriority w:val="1"/>
    <w:qFormat/>
    <w:rsid w:val="00554899"/>
    <w:pPr>
      <w:spacing w:after="0"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6872B4"/>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872B4"/>
  </w:style>
  <w:style w:type="paragraph" w:styleId="Kjene">
    <w:name w:val="footer"/>
    <w:basedOn w:val="Parasts"/>
    <w:link w:val="KjeneRakstz"/>
    <w:uiPriority w:val="99"/>
    <w:unhideWhenUsed/>
    <w:rsid w:val="006872B4"/>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872B4"/>
  </w:style>
  <w:style w:type="character" w:styleId="Komentraatsauce">
    <w:name w:val="annotation reference"/>
    <w:basedOn w:val="Noklusjumarindkopasfonts"/>
    <w:uiPriority w:val="99"/>
    <w:semiHidden/>
    <w:unhideWhenUsed/>
    <w:rsid w:val="00277BE0"/>
    <w:rPr>
      <w:sz w:val="16"/>
      <w:szCs w:val="16"/>
    </w:rPr>
  </w:style>
  <w:style w:type="paragraph" w:styleId="Komentrateksts">
    <w:name w:val="annotation text"/>
    <w:basedOn w:val="Parasts"/>
    <w:link w:val="KomentratekstsRakstz"/>
    <w:uiPriority w:val="99"/>
    <w:unhideWhenUsed/>
    <w:rsid w:val="00277BE0"/>
    <w:pPr>
      <w:spacing w:line="240" w:lineRule="auto"/>
    </w:pPr>
    <w:rPr>
      <w:sz w:val="20"/>
      <w:szCs w:val="20"/>
    </w:rPr>
  </w:style>
  <w:style w:type="character" w:customStyle="1" w:styleId="KomentratekstsRakstz">
    <w:name w:val="Komentāra teksts Rakstz."/>
    <w:basedOn w:val="Noklusjumarindkopasfonts"/>
    <w:link w:val="Komentrateksts"/>
    <w:uiPriority w:val="99"/>
    <w:rsid w:val="00277BE0"/>
    <w:rPr>
      <w:sz w:val="20"/>
      <w:szCs w:val="20"/>
    </w:rPr>
  </w:style>
  <w:style w:type="paragraph" w:styleId="Komentratma">
    <w:name w:val="annotation subject"/>
    <w:basedOn w:val="Komentrateksts"/>
    <w:next w:val="Komentrateksts"/>
    <w:link w:val="KomentratmaRakstz"/>
    <w:uiPriority w:val="99"/>
    <w:semiHidden/>
    <w:unhideWhenUsed/>
    <w:rsid w:val="00277BE0"/>
    <w:rPr>
      <w:b/>
      <w:bCs/>
    </w:rPr>
  </w:style>
  <w:style w:type="character" w:customStyle="1" w:styleId="KomentratmaRakstz">
    <w:name w:val="Komentāra tēma Rakstz."/>
    <w:basedOn w:val="KomentratekstsRakstz"/>
    <w:link w:val="Komentratma"/>
    <w:uiPriority w:val="99"/>
    <w:semiHidden/>
    <w:rsid w:val="00277BE0"/>
    <w:rPr>
      <w:b/>
      <w:bCs/>
      <w:sz w:val="20"/>
      <w:szCs w:val="20"/>
    </w:rPr>
  </w:style>
  <w:style w:type="paragraph" w:styleId="Prskatjums">
    <w:name w:val="Revision"/>
    <w:hidden/>
    <w:uiPriority w:val="99"/>
    <w:semiHidden/>
    <w:rsid w:val="00345E70"/>
    <w:pPr>
      <w:spacing w:after="0" w:line="240" w:lineRule="auto"/>
    </w:pPr>
  </w:style>
  <w:style w:type="character" w:styleId="Lappusesnumurs">
    <w:name w:val="page number"/>
    <w:basedOn w:val="Noklusjumarindkopasfonts"/>
    <w:rsid w:val="005728AE"/>
  </w:style>
  <w:style w:type="character" w:customStyle="1" w:styleId="SarakstarindkopaRakstz">
    <w:name w:val="Saraksta rindkopa Rakstz."/>
    <w:aliases w:val="H&amp;P List Paragraph Rakstz.,2 Rakstz.,Strip Rakstz.,Bullet list Rakstz.,Normal bullet 2 Rakstz.,Syle 1 Rakstz.,Saraksta rindkopa1 Rakstz.,List Paragraph1 Rakstz.,Saistīto dokumentu saraksts Rakstz.,Numurets Rakstz."/>
    <w:link w:val="Sarakstarindkopa"/>
    <w:uiPriority w:val="34"/>
    <w:qFormat/>
    <w:locked/>
    <w:rsid w:val="009A0F91"/>
  </w:style>
  <w:style w:type="paragraph" w:styleId="Pamattekstaatkpe3">
    <w:name w:val="Body Text Indent 3"/>
    <w:basedOn w:val="Parasts"/>
    <w:link w:val="Pamattekstaatkpe3Rakstz"/>
    <w:uiPriority w:val="99"/>
    <w:rsid w:val="009E0BF7"/>
    <w:pPr>
      <w:spacing w:after="120" w:line="240" w:lineRule="auto"/>
      <w:ind w:left="283"/>
    </w:pPr>
    <w:rPr>
      <w:rFonts w:ascii="Times New Roman" w:eastAsia="Calibri" w:hAnsi="Times New Roman" w:cs="Times New Roman"/>
      <w:sz w:val="16"/>
      <w:szCs w:val="16"/>
      <w:lang w:val="en-GB"/>
    </w:rPr>
  </w:style>
  <w:style w:type="character" w:customStyle="1" w:styleId="Pamattekstaatkpe3Rakstz">
    <w:name w:val="Pamatteksta atkāpe 3 Rakstz."/>
    <w:basedOn w:val="Noklusjumarindkopasfonts"/>
    <w:link w:val="Pamattekstaatkpe3"/>
    <w:uiPriority w:val="99"/>
    <w:rsid w:val="009E0BF7"/>
    <w:rPr>
      <w:rFonts w:ascii="Times New Roman" w:eastAsia="Calibri" w:hAnsi="Times New Roman" w:cs="Times New Roman"/>
      <w:sz w:val="16"/>
      <w:szCs w:val="16"/>
      <w:lang w:val="en-GB"/>
    </w:rPr>
  </w:style>
  <w:style w:type="character" w:customStyle="1" w:styleId="Virsraksts2Rakstz">
    <w:name w:val="Virsraksts 2 Rakstz."/>
    <w:basedOn w:val="Noklusjumarindkopasfonts"/>
    <w:link w:val="Virsraksts2"/>
    <w:rsid w:val="00215232"/>
    <w:rPr>
      <w:rFonts w:ascii="Times New Roman" w:eastAsia="Times New Roman" w:hAnsi="Times New Roman" w:cs="Times New Roman"/>
      <w:b/>
      <w:bCs/>
      <w:sz w:val="24"/>
      <w:szCs w:val="24"/>
    </w:rPr>
  </w:style>
  <w:style w:type="character" w:styleId="Izteiksmgs">
    <w:name w:val="Strong"/>
    <w:basedOn w:val="Noklusjumarindkopasfonts"/>
    <w:uiPriority w:val="22"/>
    <w:qFormat/>
    <w:rsid w:val="00215232"/>
    <w:rPr>
      <w:b/>
      <w:bCs/>
    </w:rPr>
  </w:style>
  <w:style w:type="character" w:customStyle="1" w:styleId="markedcontent">
    <w:name w:val="markedcontent"/>
    <w:basedOn w:val="Noklusjumarindkopasfonts"/>
    <w:rsid w:val="00215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219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3687</Words>
  <Characters>2103</Characters>
  <Application>Microsoft Office Word</Application>
  <DocSecurity>4</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Skudra</dc:creator>
  <cp:lastModifiedBy>Santa Hermane</cp:lastModifiedBy>
  <cp:revision>2</cp:revision>
  <cp:lastPrinted>2021-01-12T11:36:00Z</cp:lastPrinted>
  <dcterms:created xsi:type="dcterms:W3CDTF">2022-01-27T11:38:00Z</dcterms:created>
  <dcterms:modified xsi:type="dcterms:W3CDTF">2022-01-27T11:38:00Z</dcterms:modified>
</cp:coreProperties>
</file>