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0CC82" w14:textId="288B22CC" w:rsidR="003641E2" w:rsidRDefault="003641E2" w:rsidP="003641E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lv-LV"/>
        </w:rPr>
        <w:drawing>
          <wp:inline distT="0" distB="0" distL="0" distR="0" wp14:anchorId="46A8819A" wp14:editId="7AA50A5A">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6D326FB7" w14:textId="77777777" w:rsidR="003641E2" w:rsidRDefault="003641E2" w:rsidP="003641E2">
      <w:pPr>
        <w:spacing w:after="0" w:line="240" w:lineRule="auto"/>
        <w:jc w:val="center"/>
        <w:rPr>
          <w:rFonts w:ascii="RimBelwe" w:eastAsia="Times New Roman" w:hAnsi="RimBelwe" w:cs="Times New Roman"/>
          <w:noProof/>
          <w:sz w:val="12"/>
          <w:szCs w:val="28"/>
        </w:rPr>
      </w:pPr>
    </w:p>
    <w:p w14:paraId="42F4AD2D" w14:textId="77777777" w:rsidR="003641E2" w:rsidRDefault="003641E2" w:rsidP="003641E2">
      <w:pPr>
        <w:spacing w:after="0" w:line="240" w:lineRule="auto"/>
        <w:jc w:val="center"/>
        <w:rPr>
          <w:rFonts w:ascii="Times New Roman" w:eastAsia="Times New Roman" w:hAnsi="Times New Roman" w:cs="Times New Roman"/>
          <w:noProof/>
          <w:sz w:val="36"/>
          <w:szCs w:val="24"/>
        </w:rPr>
      </w:pPr>
      <w:r>
        <w:rPr>
          <w:rFonts w:ascii="Times New Roman" w:eastAsia="Times New Roman" w:hAnsi="Times New Roman" w:cs="Times New Roman"/>
          <w:noProof/>
          <w:sz w:val="36"/>
          <w:szCs w:val="24"/>
        </w:rPr>
        <w:t>OGRES  NOVADA  PAŠVALDĪBA</w:t>
      </w:r>
    </w:p>
    <w:p w14:paraId="3FA46E31" w14:textId="77777777" w:rsidR="003641E2" w:rsidRDefault="003641E2" w:rsidP="003641E2">
      <w:pPr>
        <w:spacing w:after="0" w:line="240" w:lineRule="auto"/>
        <w:jc w:val="center"/>
        <w:rPr>
          <w:rFonts w:ascii="Times New Roman" w:eastAsia="Times New Roman" w:hAnsi="Times New Roman" w:cs="Times New Roman"/>
          <w:noProof/>
          <w:sz w:val="18"/>
          <w:szCs w:val="24"/>
        </w:rPr>
      </w:pPr>
      <w:r>
        <w:rPr>
          <w:rFonts w:ascii="Times New Roman" w:eastAsia="Times New Roman" w:hAnsi="Times New Roman" w:cs="Times New Roman"/>
          <w:noProof/>
          <w:sz w:val="18"/>
          <w:szCs w:val="24"/>
        </w:rPr>
        <w:t>Reģ.Nr.90000024455, Brīvības iela 33, Ogre, Ogres nov., LV-5001</w:t>
      </w:r>
    </w:p>
    <w:p w14:paraId="22241549" w14:textId="77777777" w:rsidR="003641E2" w:rsidRDefault="003641E2" w:rsidP="003641E2">
      <w:pPr>
        <w:pBdr>
          <w:bottom w:val="single" w:sz="4" w:space="0" w:color="auto"/>
        </w:pBdr>
        <w:spacing w:after="0" w:line="240" w:lineRule="auto"/>
        <w:jc w:val="center"/>
        <w:rPr>
          <w:rFonts w:ascii="Times New Roman" w:eastAsia="Times New Roman" w:hAnsi="Times New Roman" w:cs="Times New Roman"/>
          <w:noProof/>
          <w:sz w:val="18"/>
          <w:szCs w:val="24"/>
        </w:rPr>
      </w:pPr>
      <w:r>
        <w:rPr>
          <w:rFonts w:ascii="Times New Roman" w:eastAsia="Times New Roman" w:hAnsi="Times New Roman" w:cs="Times New Roman"/>
          <w:noProof/>
          <w:sz w:val="18"/>
          <w:szCs w:val="24"/>
        </w:rPr>
        <w:t xml:space="preserve">tālrunis 65071160, </w:t>
      </w:r>
      <w:r>
        <w:rPr>
          <w:rFonts w:ascii="Times New Roman" w:eastAsia="Times New Roman" w:hAnsi="Times New Roman" w:cs="Times New Roman"/>
          <w:sz w:val="18"/>
          <w:szCs w:val="24"/>
        </w:rPr>
        <w:t xml:space="preserve">e-pasts: ogredome@ogresnovads.lv, www.ogresnovads.lv </w:t>
      </w:r>
    </w:p>
    <w:p w14:paraId="5D514FEF" w14:textId="77777777" w:rsidR="003641E2" w:rsidRDefault="003641E2" w:rsidP="003641E2">
      <w:pPr>
        <w:spacing w:after="0" w:line="240" w:lineRule="auto"/>
        <w:rPr>
          <w:rFonts w:ascii="Times New Roman" w:eastAsia="Times New Roman" w:hAnsi="Times New Roman" w:cs="Times New Roman"/>
          <w:sz w:val="24"/>
          <w:szCs w:val="24"/>
        </w:rPr>
      </w:pPr>
    </w:p>
    <w:p w14:paraId="1374696E" w14:textId="77777777" w:rsidR="003641E2" w:rsidRDefault="003641E2" w:rsidP="003641E2">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PAŠVALDĪBAS </w:t>
      </w:r>
      <w:r>
        <w:rPr>
          <w:rFonts w:ascii="Times New Roman" w:eastAsia="Times New Roman" w:hAnsi="Times New Roman" w:cs="Times New Roman"/>
          <w:sz w:val="28"/>
          <w:szCs w:val="28"/>
        </w:rPr>
        <w:t>DOMES SĒDES PROTOKOLA IZRAKSTS</w:t>
      </w:r>
    </w:p>
    <w:p w14:paraId="73FD601F" w14:textId="77777777" w:rsidR="003641E2" w:rsidRDefault="003641E2" w:rsidP="003641E2">
      <w:pPr>
        <w:spacing w:after="0" w:line="240" w:lineRule="auto"/>
        <w:rPr>
          <w:rFonts w:ascii="Times New Roman" w:eastAsia="Times New Roman" w:hAnsi="Times New Roman" w:cs="Times New Roman"/>
          <w:sz w:val="24"/>
          <w:szCs w:val="24"/>
        </w:rPr>
      </w:pPr>
    </w:p>
    <w:p w14:paraId="5A5D8A2F" w14:textId="77777777" w:rsidR="003641E2" w:rsidRDefault="003641E2" w:rsidP="003641E2">
      <w:pPr>
        <w:spacing w:after="0" w:line="240" w:lineRule="auto"/>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3023"/>
        <w:gridCol w:w="3023"/>
        <w:gridCol w:w="3025"/>
      </w:tblGrid>
      <w:tr w:rsidR="003641E2" w14:paraId="41EEC681" w14:textId="77777777" w:rsidTr="003641E2">
        <w:tc>
          <w:tcPr>
            <w:tcW w:w="1666" w:type="pct"/>
            <w:hideMark/>
          </w:tcPr>
          <w:p w14:paraId="518B0FE7" w14:textId="77777777" w:rsidR="003641E2" w:rsidRDefault="003641E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Ogrē, Brīvības ielā 33</w:t>
            </w:r>
          </w:p>
        </w:tc>
        <w:tc>
          <w:tcPr>
            <w:tcW w:w="1666" w:type="pct"/>
            <w:hideMark/>
          </w:tcPr>
          <w:p w14:paraId="5EEE0129" w14:textId="7A29E3C3" w:rsidR="003641E2" w:rsidRDefault="003641E2">
            <w:pPr>
              <w:keepNext/>
              <w:spacing w:after="0" w:line="240" w:lineRule="auto"/>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Nr.</w:t>
            </w:r>
            <w:r w:rsidR="00F4296D">
              <w:rPr>
                <w:rFonts w:ascii="Times New Roman" w:eastAsia="Times New Roman" w:hAnsi="Times New Roman" w:cs="Times New Roman"/>
                <w:b/>
                <w:bCs/>
                <w:sz w:val="24"/>
                <w:szCs w:val="20"/>
              </w:rPr>
              <w:t>2</w:t>
            </w:r>
          </w:p>
        </w:tc>
        <w:tc>
          <w:tcPr>
            <w:tcW w:w="1667" w:type="pct"/>
            <w:hideMark/>
          </w:tcPr>
          <w:p w14:paraId="6BAF5F7A" w14:textId="4D456469" w:rsidR="003641E2" w:rsidRDefault="003641E2" w:rsidP="00F4296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2022.gada </w:t>
            </w:r>
            <w:r w:rsidR="00F4296D">
              <w:rPr>
                <w:rFonts w:ascii="Times New Roman" w:eastAsia="Times New Roman" w:hAnsi="Times New Roman" w:cs="Times New Roman"/>
                <w:sz w:val="24"/>
                <w:szCs w:val="24"/>
              </w:rPr>
              <w:t>27</w:t>
            </w:r>
            <w:r>
              <w:rPr>
                <w:rFonts w:ascii="Times New Roman" w:eastAsia="Times New Roman" w:hAnsi="Times New Roman" w:cs="Times New Roman"/>
                <w:sz w:val="24"/>
                <w:szCs w:val="24"/>
              </w:rPr>
              <w:t>.janvārī</w:t>
            </w:r>
          </w:p>
        </w:tc>
      </w:tr>
    </w:tbl>
    <w:p w14:paraId="00420E05" w14:textId="77777777" w:rsidR="003641E2" w:rsidRDefault="003641E2" w:rsidP="003641E2">
      <w:pPr>
        <w:spacing w:after="0" w:line="240" w:lineRule="auto"/>
        <w:rPr>
          <w:rFonts w:ascii="Times New Roman" w:eastAsia="Times New Roman" w:hAnsi="Times New Roman" w:cs="Times New Roman"/>
          <w:sz w:val="24"/>
          <w:szCs w:val="20"/>
        </w:rPr>
      </w:pPr>
    </w:p>
    <w:p w14:paraId="0120906A" w14:textId="3413A4F4" w:rsidR="003641E2" w:rsidRDefault="00F4296D" w:rsidP="003641E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3641E2">
        <w:rPr>
          <w:rFonts w:ascii="Times New Roman" w:eastAsia="Times New Roman" w:hAnsi="Times New Roman" w:cs="Times New Roman"/>
          <w:b/>
          <w:sz w:val="24"/>
          <w:szCs w:val="24"/>
        </w:rPr>
        <w:t>.</w:t>
      </w:r>
    </w:p>
    <w:p w14:paraId="5950E7A2" w14:textId="77777777" w:rsidR="003641E2" w:rsidRDefault="003641E2" w:rsidP="003641E2">
      <w:pPr>
        <w:keepNext/>
        <w:spacing w:after="0" w:line="240" w:lineRule="auto"/>
        <w:jc w:val="center"/>
        <w:outlineLvl w:val="0"/>
        <w:rPr>
          <w:rFonts w:ascii="Arial" w:eastAsia="Times New Roman" w:hAnsi="Arial" w:cs="Arial"/>
          <w:b/>
          <w:bCs/>
          <w:kern w:val="32"/>
          <w:sz w:val="32"/>
          <w:szCs w:val="32"/>
        </w:rPr>
      </w:pPr>
      <w:r>
        <w:rPr>
          <w:rFonts w:ascii="Times New Roman" w:eastAsia="Times New Roman" w:hAnsi="Times New Roman" w:cs="Times New Roman"/>
          <w:b/>
          <w:bCs/>
          <w:kern w:val="32"/>
          <w:sz w:val="24"/>
          <w:szCs w:val="24"/>
          <w:u w:val="single"/>
        </w:rPr>
        <w:t xml:space="preserve">Par zemes nomas līguma pagarināšanu </w:t>
      </w:r>
    </w:p>
    <w:p w14:paraId="0FD311C0" w14:textId="77777777" w:rsidR="003641E2" w:rsidRDefault="003641E2" w:rsidP="003641E2">
      <w:pPr>
        <w:spacing w:after="0" w:line="240" w:lineRule="auto"/>
        <w:rPr>
          <w:rFonts w:ascii="Times New Roman" w:eastAsia="Times New Roman" w:hAnsi="Times New Roman" w:cs="Times New Roman"/>
          <w:sz w:val="24"/>
          <w:szCs w:val="24"/>
        </w:rPr>
      </w:pPr>
    </w:p>
    <w:p w14:paraId="2F5CAE05" w14:textId="77777777" w:rsidR="003641E2" w:rsidRDefault="003641E2" w:rsidP="003641E2">
      <w:pPr>
        <w:autoSpaceDE w:val="0"/>
        <w:autoSpaceDN w:val="0"/>
        <w:adjustRightInd w:val="0"/>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Ogres novada pašvaldības (turpmāk – Pašvaldība) Suntažu pagasta pārvaldē (turpmāk – Pārvalde) saņemts sabiedrības ar ierobežotu atbildību “Agro </w:t>
      </w:r>
      <w:proofErr w:type="spellStart"/>
      <w:r>
        <w:rPr>
          <w:rFonts w:ascii="Times New Roman" w:eastAsia="Times New Roman" w:hAnsi="Times New Roman" w:cs="Times New Roman"/>
          <w:sz w:val="24"/>
          <w:szCs w:val="24"/>
        </w:rPr>
        <w:t>Vatrane</w:t>
      </w:r>
      <w:proofErr w:type="spellEnd"/>
      <w:r>
        <w:rPr>
          <w:rFonts w:ascii="Times New Roman" w:eastAsia="Times New Roman" w:hAnsi="Times New Roman" w:cs="Times New Roman"/>
          <w:sz w:val="24"/>
          <w:szCs w:val="24"/>
        </w:rPr>
        <w:t>”, reģistrācijas numurs 40103320192 (turpmāk – Iesniedzējs) 2021.gada 18. novembra iesniegums (reģistrēts Pārvaldē 2021.gada 29.novembrī ar Nr. 2-14/95)</w:t>
      </w:r>
      <w:r>
        <w:rPr>
          <w:rFonts w:ascii="Times New Roman" w:eastAsia="Times New Roman" w:hAnsi="Times New Roman" w:cs="Times New Roman"/>
          <w:bCs/>
          <w:sz w:val="24"/>
          <w:szCs w:val="24"/>
        </w:rPr>
        <w:t xml:space="preserve"> par Pašvaldībai piekritīgās zemes vienības ar  kadastra numuru apzīmējumu 7488 008 0045 6.8 ha platībā, nomas līguma pagarināšanu no 2022.gada 1.janvāra līdz 2031.gada 31.decembrim. Pašvaldības dome konstatēja</w:t>
      </w:r>
      <w:r>
        <w:rPr>
          <w:rFonts w:ascii="Times New Roman" w:eastAsia="Times New Roman" w:hAnsi="Times New Roman" w:cs="Times New Roman"/>
          <w:sz w:val="24"/>
          <w:szCs w:val="24"/>
        </w:rPr>
        <w:t>:</w:t>
      </w:r>
    </w:p>
    <w:p w14:paraId="118CC34C"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pamatojoties uz Pašvaldības domes 2011.gada 22. decembra lēmumu “Par zemes vienības Suntažu pagastā, Ogres novadā iznomāšanu SIA “Agro </w:t>
      </w:r>
      <w:proofErr w:type="spellStart"/>
      <w:r>
        <w:rPr>
          <w:rFonts w:ascii="Times New Roman" w:eastAsia="Times New Roman" w:hAnsi="Times New Roman" w:cs="Times New Roman"/>
          <w:bCs/>
          <w:sz w:val="24"/>
          <w:szCs w:val="24"/>
        </w:rPr>
        <w:t>Vatrane</w:t>
      </w:r>
      <w:proofErr w:type="spellEnd"/>
      <w:r>
        <w:rPr>
          <w:rFonts w:ascii="Times New Roman" w:eastAsia="Times New Roman" w:hAnsi="Times New Roman" w:cs="Times New Roman"/>
          <w:bCs/>
          <w:sz w:val="24"/>
          <w:szCs w:val="24"/>
        </w:rPr>
        <w:t>” (Nr.16; 9.§), 2011.gada 16.decembrī starp Pašvaldību un Iesniedzēju noslēgts zemes nomas līgums Nr.1-2012 par zemes vienības ar kadastra apzīmējumu 7488 008 0045, Suntažu pagasts, Ogres novads, 6,8 ha platībā (turpmāk – Zemes vienība) iznomāšanu lauksaimniecības vajadzībām (turpmāk – Līgums);</w:t>
      </w:r>
    </w:p>
    <w:p w14:paraId="602CE70A"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NewRomanPSMT" w:eastAsia="Times New Roman" w:hAnsi="TimesNewRomanPSMT" w:cs="TimesNewRomanPSMT"/>
          <w:sz w:val="24"/>
          <w:szCs w:val="24"/>
        </w:rPr>
        <w:t>saskaņā ar Valsts zemes dienesta Kadastra reģistra datiem zemes vienība ar kadastra apzīmējumu 7488 008 0045</w:t>
      </w:r>
      <w:r>
        <w:rPr>
          <w:rFonts w:ascii="Times New Roman" w:eastAsia="Times New Roman" w:hAnsi="Times New Roman" w:cs="Times New Roman"/>
          <w:bCs/>
          <w:sz w:val="24"/>
          <w:szCs w:val="24"/>
        </w:rPr>
        <w:t>, Suntažu pagasts, Ogres novads, ietilpst nekustamā īpašuma (bez nosaukuma) ar kadastra numuru 7488 003 0640 sastāvā;</w:t>
      </w:r>
    </w:p>
    <w:p w14:paraId="35A85FD2"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zemes vienība ar kadastra apzīmējumu 7488 008 0045</w:t>
      </w:r>
      <w:r>
        <w:rPr>
          <w:rFonts w:ascii="TimesNewRomanPSMT" w:eastAsia="Times New Roman" w:hAnsi="TimesNewRomanPSMT" w:cs="TimesNewRomanPSMT"/>
          <w:sz w:val="24"/>
          <w:szCs w:val="24"/>
        </w:rPr>
        <w:t>, saskaņā ar Valsts zemes dienesta Kadastra reģistra datiem,</w:t>
      </w:r>
      <w:r>
        <w:rPr>
          <w:rFonts w:ascii="Times New Roman" w:eastAsia="Times New Roman" w:hAnsi="Times New Roman" w:cs="Times New Roman"/>
          <w:bCs/>
          <w:sz w:val="24"/>
          <w:szCs w:val="24"/>
        </w:rPr>
        <w:t xml:space="preserve"> ir pašvaldībai piekritīgā zeme;</w:t>
      </w:r>
    </w:p>
    <w:p w14:paraId="1770D86D"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saskaņā Līguma noteikumiem Zemes vienība iznomāta Iesniedzējam lauksaimniecības vajadzībām uz laiku līdz 2021.gada 31.decembrim;</w:t>
      </w:r>
    </w:p>
    <w:p w14:paraId="5F2B9EF8"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 xml:space="preserve">Iesniedzējs </w:t>
      </w:r>
      <w:r>
        <w:rPr>
          <w:rFonts w:ascii="Times New Roman" w:eastAsia="Times New Roman" w:hAnsi="Times New Roman" w:cs="Times New Roman"/>
          <w:bCs/>
          <w:sz w:val="24"/>
          <w:szCs w:val="24"/>
        </w:rPr>
        <w:t>zemes nomas maksu par Zemes vienību veicis savlaicīgi un parāda par zemes nomu un nekustamā īpašuma nodokļa maksājumiem nav;</w:t>
      </w:r>
    </w:p>
    <w:p w14:paraId="277E73FA"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Zemes vienība tiek izmantota atbilstoši Līgumā noteiktajam mērķim;</w:t>
      </w:r>
    </w:p>
    <w:p w14:paraId="3933F62B" w14:textId="10C48C91" w:rsidR="003641E2" w:rsidRDefault="003641E2" w:rsidP="003641E2">
      <w:pPr>
        <w:numPr>
          <w:ilvl w:val="0"/>
          <w:numId w:val="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Ministru kabineta 2018.gada 19.jūnija noteikumu Nr.350 “Publiskas personas zemes nomas un apbūves tiesības noteikumi” (turpmāk arī – </w:t>
      </w:r>
      <w:r>
        <w:rPr>
          <w:rFonts w:ascii="Times New Roman" w:eastAsia="Times New Roman" w:hAnsi="Times New Roman" w:cs="Times New Roman"/>
          <w:sz w:val="24"/>
          <w:szCs w:val="24"/>
        </w:rPr>
        <w:t>MK noteikumi Nr.350</w:t>
      </w:r>
      <w:r>
        <w:rPr>
          <w:rFonts w:ascii="Times New Roman" w:eastAsia="Times New Roman" w:hAnsi="Times New Roman" w:cs="Times New Roman"/>
          <w:sz w:val="24"/>
          <w:szCs w:val="24"/>
          <w:lang w:eastAsia="lv-LV"/>
        </w:rPr>
        <w:t>) 28.punkts noteic, ka lēmumu par neapbūvēta zemesgabala iznomāšanu pieņem iznomātājs</w:t>
      </w:r>
      <w:r>
        <w:rPr>
          <w:rFonts w:ascii="Times New Roman" w:eastAsia="Times New Roman" w:hAnsi="Times New Roman" w:cs="Times New Roman"/>
          <w:sz w:val="24"/>
          <w:szCs w:val="24"/>
        </w:rPr>
        <w:t xml:space="preserve">. Savukārt </w:t>
      </w:r>
      <w:bookmarkStart w:id="0" w:name="p8"/>
      <w:bookmarkStart w:id="1" w:name="p-662133"/>
      <w:bookmarkEnd w:id="0"/>
      <w:bookmarkEnd w:id="1"/>
      <w:r>
        <w:rPr>
          <w:rFonts w:ascii="Times New Roman" w:eastAsia="Times New Roman" w:hAnsi="Times New Roman" w:cs="Times New Roman"/>
          <w:sz w:val="24"/>
          <w:szCs w:val="24"/>
        </w:rPr>
        <w:t xml:space="preserve">MK noteikumu Nr.350 53.punkts noteic, ka iznomātājs, izvērtējot lietderības apsvērumus, var pieņemt lēmumu pagarināt nomas līguma termiņu (nerīkojot izsoli). Nomas līgumu var pagarināt, ievērojot nosacījumu, ka nomas līguma kopējais termiņš nedrīkst </w:t>
      </w:r>
      <w:r w:rsidRPr="00F4296D">
        <w:rPr>
          <w:rFonts w:ascii="Times New Roman" w:eastAsia="Times New Roman" w:hAnsi="Times New Roman" w:cs="Times New Roman"/>
          <w:sz w:val="24"/>
          <w:szCs w:val="24"/>
        </w:rPr>
        <w:t>pārsniegt </w:t>
      </w:r>
      <w:r w:rsidRPr="00F4296D">
        <w:rPr>
          <w:rStyle w:val="Hipersaite"/>
          <w:rFonts w:ascii="Times New Roman" w:eastAsia="Times New Roman" w:hAnsi="Times New Roman" w:cs="Times New Roman"/>
          <w:color w:val="auto"/>
          <w:sz w:val="24"/>
          <w:szCs w:val="24"/>
          <w:u w:val="none"/>
        </w:rPr>
        <w:t>Publiskas personas finanšu līdzekļu un mantas izšķērdēšanas novēršanas likumā</w:t>
      </w:r>
      <w:r w:rsidRPr="00F4296D">
        <w:rPr>
          <w:rFonts w:ascii="Times New Roman" w:eastAsia="Times New Roman" w:hAnsi="Times New Roman" w:cs="Times New Roman"/>
          <w:sz w:val="24"/>
          <w:szCs w:val="24"/>
        </w:rPr>
        <w:t xml:space="preserve"> noteikto </w:t>
      </w:r>
      <w:r>
        <w:rPr>
          <w:rFonts w:ascii="Times New Roman" w:eastAsia="Times New Roman" w:hAnsi="Times New Roman" w:cs="Times New Roman"/>
          <w:sz w:val="24"/>
          <w:szCs w:val="24"/>
        </w:rPr>
        <w:t>nomas līguma termiņu</w:t>
      </w:r>
      <w:bookmarkStart w:id="2" w:name="_Hlk36737563"/>
      <w:r>
        <w:rPr>
          <w:rFonts w:ascii="Times New Roman" w:eastAsia="Times New Roman" w:hAnsi="Times New Roman" w:cs="Times New Roman"/>
          <w:sz w:val="24"/>
          <w:szCs w:val="24"/>
          <w:shd w:val="clear" w:color="auto" w:fill="FFFFFF"/>
        </w:rPr>
        <w:t>;</w:t>
      </w:r>
    </w:p>
    <w:bookmarkEnd w:id="2"/>
    <w:p w14:paraId="197799E1"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Saskaņā ar</w:t>
      </w:r>
      <w:r>
        <w:rPr>
          <w:rFonts w:ascii="Times New Roman" w:eastAsia="Times New Roman" w:hAnsi="Times New Roman" w:cs="Times New Roman"/>
          <w:sz w:val="24"/>
          <w:szCs w:val="24"/>
        </w:rPr>
        <w:t xml:space="preserve"> Publiskas personas finanšu līdzekļu un mantas izšķērdēšanas novēršanas likuma </w:t>
      </w:r>
      <w:r>
        <w:rPr>
          <w:rFonts w:ascii="Times New Roman" w:eastAsia="Times New Roman" w:hAnsi="Times New Roman" w:cs="Times New Roman"/>
          <w:bCs/>
          <w:sz w:val="24"/>
          <w:szCs w:val="24"/>
        </w:rPr>
        <w:t>6.</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panta pirmo daļu, ja </w:t>
      </w:r>
      <w:r>
        <w:rPr>
          <w:rFonts w:ascii="Times New Roman" w:eastAsia="Times New Roman" w:hAnsi="Times New Roman" w:cs="Times New Roman"/>
          <w:sz w:val="24"/>
          <w:szCs w:val="24"/>
        </w:rPr>
        <w:t>likumā vai Ministru kabineta noteikumos nav paredzēts citādi, kustamās mantas nomas līgumu slēdz uz laiku, kas nav ilgāks par pieciem gadiem, nekustamā īpašuma nomas līgumu – uz laiku, kas nav ilgāks par 30 gadiem. Attiecīgajā gadījumā nav iestājies Publiskas personas finanšu līdzekļu un mantas izšķērdēšanas novēršanas likuma noteiktais maksimālais iznomāšanas termiņš (30 gadi) un šajā situācijā pieļaujama Līguma pagarināšana;</w:t>
      </w:r>
    </w:p>
    <w:p w14:paraId="1C570071" w14:textId="77777777" w:rsidR="003641E2" w:rsidRDefault="003641E2" w:rsidP="003641E2">
      <w:pPr>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MK noteikumu Nr.350</w:t>
      </w:r>
      <w:r>
        <w:rPr>
          <w:rFonts w:ascii="Times New Roman" w:eastAsia="Times New Roman" w:hAnsi="Times New Roman" w:cs="Times New Roman"/>
          <w:sz w:val="24"/>
          <w:szCs w:val="24"/>
          <w:lang w:eastAsia="lv-LV"/>
        </w:rPr>
        <w:t xml:space="preserve"> 5.punkts nosaka zemesgabala minimālo nomas maksu gadā 28,00 EUR, savukārt </w:t>
      </w:r>
      <w:r>
        <w:rPr>
          <w:rFonts w:ascii="Times New Roman" w:eastAsia="Times New Roman" w:hAnsi="Times New Roman" w:cs="Times New Roman"/>
          <w:sz w:val="24"/>
          <w:szCs w:val="24"/>
        </w:rPr>
        <w:t>137.punkts paredz, ka nomas līgumiem, kuri noslēgti līdz šo noteikumu spēkā stāšanās dienai, piemērojami normatīvie akti par publiskas personas zemes nomu, kas bija spēkā, slēdzot attiecīgo nomas līgumu, ja līgumā nav noteikts citādi. Iznomātājam ir tiesības pagarināt nomas līguma termiņu, piemērojot šajos noteikumos noteikto kārtību. Ievērojot Publiskas personas finanšu līdzekļu un mantas izšķērdēšanas novēršanas likuma 3.panta pirmās daļas 2.punktu, kas nosaka, ka publiska persona, kā arī kapitālsabiedrība rīkojas ar finanšu līdzekļiem un mantu lietderīgi, tas ir, manta atsavināma un nododama īpašumā vai lietošanā citai personai par iespējami augstāku cenu, 6.</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panta pirmo </w:t>
      </w:r>
      <w:proofErr w:type="spellStart"/>
      <w:r>
        <w:rPr>
          <w:rFonts w:ascii="Times New Roman" w:eastAsia="Times New Roman" w:hAnsi="Times New Roman" w:cs="Times New Roman"/>
          <w:i/>
          <w:iCs/>
          <w:sz w:val="24"/>
          <w:szCs w:val="24"/>
        </w:rPr>
        <w:t>prim</w:t>
      </w:r>
      <w:proofErr w:type="spellEnd"/>
      <w:r>
        <w:rPr>
          <w:rFonts w:ascii="Times New Roman" w:eastAsia="Times New Roman" w:hAnsi="Times New Roman" w:cs="Times New Roman"/>
          <w:sz w:val="24"/>
          <w:szCs w:val="24"/>
        </w:rPr>
        <w:t xml:space="preserve"> daļu, kas nosaka,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un ņemot vērā to, ka atbilstoši MK noteikumu Nr.350</w:t>
      </w:r>
      <w:r>
        <w:rPr>
          <w:rFonts w:ascii="Times New Roman" w:eastAsia="Times New Roman" w:hAnsi="Times New Roman" w:cs="Times New Roman"/>
          <w:sz w:val="24"/>
          <w:szCs w:val="24"/>
          <w:lang w:eastAsia="lv-LV"/>
        </w:rPr>
        <w:t xml:space="preserve"> 5.punktam</w:t>
      </w:r>
      <w:r>
        <w:rPr>
          <w:rFonts w:ascii="Times New Roman" w:eastAsia="Times New Roman" w:hAnsi="Times New Roman" w:cs="Times New Roman"/>
          <w:sz w:val="24"/>
          <w:szCs w:val="24"/>
        </w:rPr>
        <w:t xml:space="preserve"> noteikta Zemes vienības daļas minimālā nomas maksa, 2012.gada 10.janvāra zemes nomas līguma noteikumiem turpmāk piemērojami MK noteikumi Nr.350;</w:t>
      </w:r>
      <w:r>
        <w:rPr>
          <w:rFonts w:ascii="Times New Roman" w:eastAsia="Times New Roman" w:hAnsi="Times New Roman" w:cs="Times New Roman"/>
          <w:iCs/>
          <w:sz w:val="24"/>
          <w:szCs w:val="24"/>
        </w:rPr>
        <w:t>.</w:t>
      </w:r>
    </w:p>
    <w:p w14:paraId="50B8AF43" w14:textId="77777777" w:rsidR="003641E2" w:rsidRDefault="003641E2" w:rsidP="003641E2">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mantas novērtēšanas un izsoles komisija 2021.gada 3.decembrī (protokols Nr. K.1-2/119), pamatojoties uz Publiskas personas finanšu līdzekļu un mantas </w:t>
      </w:r>
      <w:r>
        <w:rPr>
          <w:rFonts w:ascii="Times New Roman" w:eastAsia="Times New Roman" w:hAnsi="Times New Roman" w:cs="Times New Roman"/>
          <w:sz w:val="24"/>
          <w:szCs w:val="24"/>
        </w:rPr>
        <w:lastRenderedPageBreak/>
        <w:t xml:space="preserve">izšķērdēšanas novēršanas likuma 3.panta pirmās daļas 2.punktu, kas noteic, ka publiska persona rīkojas ar finanšu līdzekļiem un mantu lietderīgi, tas ir, manta atsavināma un nododama īpašumā vai lietošanā citai personai par iespējami augstāku cenu, un (nomas maksas noteikšanai piemērojot Centrālās statistikas biroja apkopoto vidējo lauksaimniecībā izmantojamās zemes nomas maksu Vidzemes reģionā 2020.gadā, noteica Zemes vienības nomas maksu – </w:t>
      </w:r>
      <w:r>
        <w:rPr>
          <w:rFonts w:ascii="Times New Roman" w:eastAsia="Times New Roman" w:hAnsi="Times New Roman" w:cs="Times New Roman"/>
          <w:i/>
          <w:sz w:val="24"/>
          <w:szCs w:val="24"/>
        </w:rPr>
        <w:t>57,68 EUR par 1 ha zemes platības gadā)</w:t>
      </w:r>
      <w:r>
        <w:rPr>
          <w:rFonts w:ascii="Times New Roman" w:eastAsia="Times New Roman" w:hAnsi="Times New Roman" w:cs="Times New Roman"/>
          <w:sz w:val="24"/>
          <w:szCs w:val="24"/>
        </w:rPr>
        <w:t>;</w:t>
      </w:r>
    </w:p>
    <w:p w14:paraId="582890BA" w14:textId="77777777" w:rsidR="003641E2" w:rsidRDefault="003641E2" w:rsidP="003641E2">
      <w:pPr>
        <w:numPr>
          <w:ilvl w:val="0"/>
          <w:numId w:val="1"/>
        </w:numPr>
        <w:tabs>
          <w:tab w:val="left" w:pos="1080"/>
        </w:tabs>
        <w:spacing w:after="0" w:line="240" w:lineRule="auto"/>
        <w:ind w:right="-1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ņemot vērā to, ka Iesniedzējs labticīgi pildījis no Līguma izrietošās saistības, Zemes vienība ir kopta, Iesniedzējs izteica vēlmi pagarināt Līgumu uz 10 (desmit) gadiem un Līguma pagarināšana atbilstoši ārējiem normatīvajiem aktiem ir pieļaujama, Līgumu lietderīgi pagarināt uz 10 (desmit) gadiem, Līgumā paredzot Pašvaldībai tiesības vienpusēji izbeigt Līgumu, informējot par to nomnieku vismaz divpadsmit mēnešus pirms Līguma darbības izbeigšanas, ja Pašvaldības dome pieņem lēmumu par atļauju atsavināt zemes vienību ar kadastra apzīmējumu 7488 008 0045</w:t>
      </w:r>
      <w:r>
        <w:rPr>
          <w:rFonts w:ascii="Times New Roman" w:eastAsia="Times New Roman" w:hAnsi="Times New Roman" w:cs="Times New Roman"/>
          <w:bCs/>
          <w:sz w:val="24"/>
          <w:szCs w:val="24"/>
        </w:rPr>
        <w:t xml:space="preserve">, Suntažu pagasts, Ogres novads. </w:t>
      </w:r>
    </w:p>
    <w:p w14:paraId="27452549" w14:textId="77777777" w:rsidR="003641E2" w:rsidRDefault="003641E2" w:rsidP="003641E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P</w:t>
      </w:r>
      <w:r>
        <w:rPr>
          <w:rFonts w:ascii="Times New Roman" w:eastAsia="Times New Roman" w:hAnsi="Times New Roman" w:cs="Times New Roman"/>
          <w:bCs/>
          <w:sz w:val="24"/>
          <w:szCs w:val="24"/>
        </w:rPr>
        <w:t xml:space="preserve">amatojoties uz likuma “Par pašvaldībām” 21.panta pirmās daļas 14.punkta a) apakšpunktu, </w:t>
      </w:r>
      <w:r>
        <w:rPr>
          <w:rFonts w:ascii="Times New Roman" w:eastAsia="Times New Roman" w:hAnsi="Times New Roman" w:cs="Times New Roman"/>
          <w:sz w:val="24"/>
          <w:szCs w:val="24"/>
        </w:rPr>
        <w:t>Ministru kabineta 2018.gada 19.jūnija noteikumu Nr.350 “Publiskas personas zemes nomas un apbūves tiesības noteikumi” 5., 28., 53. un 137.punktu, Publiskas personas finanšu līdzekļu un mantas izšķērdēšanas novēršanas likuma 3.panta pirmās daļas 2.punktu</w:t>
      </w:r>
      <w:r>
        <w:rPr>
          <w:rFonts w:ascii="Times New Roman" w:eastAsia="Times New Roman" w:hAnsi="Times New Roman" w:cs="Times New Roman"/>
          <w:bCs/>
          <w:sz w:val="24"/>
          <w:szCs w:val="24"/>
        </w:rPr>
        <w:t xml:space="preserve"> un 6.</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 panta pirmo un pirmo </w:t>
      </w:r>
      <w:proofErr w:type="spellStart"/>
      <w:r>
        <w:rPr>
          <w:rFonts w:ascii="Times New Roman" w:eastAsia="Times New Roman" w:hAnsi="Times New Roman" w:cs="Times New Roman"/>
          <w:bCs/>
          <w:i/>
          <w:iCs/>
          <w:sz w:val="24"/>
          <w:szCs w:val="24"/>
        </w:rPr>
        <w:t>prim</w:t>
      </w:r>
      <w:proofErr w:type="spellEnd"/>
      <w:r>
        <w:rPr>
          <w:rFonts w:ascii="Times New Roman" w:eastAsia="Times New Roman" w:hAnsi="Times New Roman" w:cs="Times New Roman"/>
          <w:bCs/>
          <w:sz w:val="24"/>
          <w:szCs w:val="24"/>
        </w:rPr>
        <w:t xml:space="preserve"> daļu,</w:t>
      </w:r>
    </w:p>
    <w:p w14:paraId="22B422B6" w14:textId="77777777" w:rsidR="003641E2" w:rsidRDefault="003641E2" w:rsidP="003641E2">
      <w:pPr>
        <w:spacing w:after="0" w:line="240" w:lineRule="auto"/>
        <w:ind w:firstLine="218"/>
        <w:jc w:val="center"/>
        <w:rPr>
          <w:rFonts w:ascii="Times New Roman" w:eastAsia="Times New Roman" w:hAnsi="Times New Roman" w:cs="Times New Roman"/>
          <w:b/>
          <w:sz w:val="24"/>
          <w:szCs w:val="24"/>
        </w:rPr>
      </w:pPr>
    </w:p>
    <w:p w14:paraId="73A454A4" w14:textId="3659894B" w:rsidR="003641E2" w:rsidRPr="00F4296D" w:rsidRDefault="00F4296D" w:rsidP="003641E2">
      <w:pPr>
        <w:spacing w:after="0" w:line="240" w:lineRule="auto"/>
        <w:jc w:val="center"/>
        <w:rPr>
          <w:rFonts w:ascii="Times New Roman" w:eastAsia="Times New Roman" w:hAnsi="Times New Roman" w:cs="Times New Roman"/>
          <w:b/>
          <w:sz w:val="24"/>
          <w:szCs w:val="24"/>
        </w:rPr>
      </w:pPr>
      <w:r w:rsidRPr="00F4296D">
        <w:rPr>
          <w:rFonts w:ascii="Times New Roman" w:hAnsi="Times New Roman" w:cs="Times New Roman"/>
          <w:b/>
          <w:sz w:val="24"/>
          <w:szCs w:val="24"/>
        </w:rPr>
        <w:t xml:space="preserve">balsojot: </w:t>
      </w:r>
      <w:r w:rsidRPr="00F4296D">
        <w:rPr>
          <w:rFonts w:ascii="Times New Roman" w:hAnsi="Times New Roman" w:cs="Times New Roman"/>
          <w:b/>
          <w:noProof/>
          <w:sz w:val="24"/>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3641E2" w:rsidRPr="00F4296D">
        <w:rPr>
          <w:rFonts w:ascii="Times New Roman" w:eastAsia="Times New Roman" w:hAnsi="Times New Roman" w:cs="Times New Roman"/>
          <w:sz w:val="24"/>
          <w:szCs w:val="24"/>
        </w:rPr>
        <w:t xml:space="preserve">, </w:t>
      </w:r>
    </w:p>
    <w:p w14:paraId="024FFE16" w14:textId="77777777" w:rsidR="003641E2" w:rsidRDefault="003641E2" w:rsidP="003641E2">
      <w:pPr>
        <w:spacing w:after="0" w:line="240" w:lineRule="auto"/>
        <w:ind w:firstLine="37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Ogres novada pašvaldības dome</w:t>
      </w:r>
      <w:r>
        <w:rPr>
          <w:rFonts w:ascii="Times New Roman" w:eastAsia="Times New Roman" w:hAnsi="Times New Roman" w:cs="Times New Roman"/>
          <w:b/>
          <w:sz w:val="24"/>
          <w:szCs w:val="24"/>
          <w:lang w:eastAsia="lv-LV"/>
        </w:rPr>
        <w:t xml:space="preserve"> NOLEMJ:</w:t>
      </w:r>
    </w:p>
    <w:p w14:paraId="51D331B0" w14:textId="77777777" w:rsidR="003641E2" w:rsidRDefault="003641E2" w:rsidP="003641E2">
      <w:pPr>
        <w:spacing w:after="0" w:line="240" w:lineRule="auto"/>
        <w:ind w:firstLine="218"/>
        <w:jc w:val="center"/>
        <w:rPr>
          <w:rFonts w:ascii="Times New Roman" w:eastAsia="Times New Roman" w:hAnsi="Times New Roman" w:cs="Times New Roman"/>
          <w:position w:val="6"/>
          <w:sz w:val="24"/>
          <w:szCs w:val="24"/>
        </w:rPr>
      </w:pPr>
    </w:p>
    <w:p w14:paraId="2E260069" w14:textId="77777777" w:rsidR="003641E2" w:rsidRDefault="003641E2" w:rsidP="003641E2">
      <w:pPr>
        <w:numPr>
          <w:ilvl w:val="0"/>
          <w:numId w:val="2"/>
        </w:numPr>
        <w:spacing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Pagarināt</w:t>
      </w:r>
      <w:r>
        <w:rPr>
          <w:rFonts w:ascii="Times New Roman" w:eastAsia="SimSun" w:hAnsi="Times New Roman" w:cs="Times New Roman"/>
          <w:sz w:val="24"/>
          <w:szCs w:val="24"/>
          <w:lang w:eastAsia="zh-CN"/>
        </w:rPr>
        <w:t xml:space="preserve"> uz desmit (10) gadiem 2012.gada 10.janvārī starp Ogres novada pašvaldības Suntažus pagasta pārvaldi un Iesniedzēju noslēgto </w:t>
      </w:r>
      <w:r>
        <w:rPr>
          <w:rFonts w:ascii="Times New Roman" w:eastAsia="SimSun" w:hAnsi="Times New Roman" w:cs="Times New Roman"/>
          <w:bCs/>
          <w:sz w:val="24"/>
          <w:szCs w:val="24"/>
          <w:lang w:eastAsia="zh-CN"/>
        </w:rPr>
        <w:t xml:space="preserve">zemes nomas līgumu Nr. 1-2012 par Ogres novada pašvaldībai piederošās zemes vienības </w:t>
      </w:r>
      <w:r>
        <w:rPr>
          <w:rFonts w:ascii="Times New Roman" w:eastAsia="SimSun" w:hAnsi="Times New Roman" w:cs="Times New Roman"/>
          <w:sz w:val="24"/>
          <w:szCs w:val="24"/>
          <w:lang w:eastAsia="zh-CN"/>
        </w:rPr>
        <w:t xml:space="preserve">ar kadastra apzīmējumu </w:t>
      </w:r>
      <w:r>
        <w:rPr>
          <w:rFonts w:ascii="Times New Roman" w:eastAsia="Times New Roman" w:hAnsi="Times New Roman" w:cs="Times New Roman"/>
          <w:bCs/>
          <w:sz w:val="24"/>
          <w:szCs w:val="24"/>
        </w:rPr>
        <w:t>7488 008 0045 6.8</w:t>
      </w:r>
      <w:r>
        <w:rPr>
          <w:rFonts w:ascii="Times New Roman" w:eastAsia="SimSun" w:hAnsi="Times New Roman" w:cs="Times New Roman"/>
          <w:sz w:val="24"/>
          <w:szCs w:val="24"/>
          <w:lang w:eastAsia="zh-CN"/>
        </w:rPr>
        <w:t xml:space="preserve"> ha platībā (turpmāk – Zemes vienība) nomu lauksaimniecības vajadzībām par zemes nomas maksu </w:t>
      </w:r>
      <w:r>
        <w:rPr>
          <w:rFonts w:ascii="Times New Roman" w:eastAsia="SimSun" w:hAnsi="Times New Roman" w:cs="Times New Roman"/>
          <w:i/>
          <w:sz w:val="24"/>
          <w:szCs w:val="24"/>
          <w:lang w:eastAsia="zh-CN"/>
        </w:rPr>
        <w:t>nosakot EUR</w:t>
      </w:r>
      <w:r>
        <w:rPr>
          <w:rFonts w:ascii="Times New Roman" w:eastAsia="Times New Roman" w:hAnsi="Times New Roman" w:cs="Times New Roman"/>
          <w:i/>
          <w:sz w:val="24"/>
          <w:szCs w:val="24"/>
        </w:rPr>
        <w:t xml:space="preserve"> 57,68 (piecdesmit septiņi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68 centi)</w:t>
      </w:r>
      <w:r>
        <w:rPr>
          <w:rFonts w:ascii="Times New Roman" w:eastAsia="Times New Roman" w:hAnsi="Times New Roman" w:cs="Times New Roman"/>
          <w:sz w:val="24"/>
          <w:szCs w:val="24"/>
        </w:rPr>
        <w:t xml:space="preserve"> par 1 ha zemes platības gadā</w:t>
      </w:r>
      <w:r>
        <w:rPr>
          <w:rFonts w:ascii="Times New Roman" w:eastAsia="SimSun" w:hAnsi="Times New Roman" w:cs="Times New Roman"/>
          <w:sz w:val="24"/>
          <w:szCs w:val="24"/>
          <w:lang w:eastAsia="zh-CN"/>
        </w:rPr>
        <w:t>.</w:t>
      </w:r>
    </w:p>
    <w:p w14:paraId="02EA93F7" w14:textId="77777777" w:rsidR="003641E2" w:rsidRDefault="003641E2" w:rsidP="003641E2">
      <w:pPr>
        <w:numPr>
          <w:ilvl w:val="0"/>
          <w:numId w:val="2"/>
        </w:numPr>
        <w:spacing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Noteikt </w:t>
      </w:r>
      <w:r>
        <w:rPr>
          <w:rFonts w:ascii="Times New Roman" w:eastAsia="SimSun" w:hAnsi="Times New Roman" w:cs="Times New Roman"/>
          <w:sz w:val="24"/>
          <w:szCs w:val="24"/>
          <w:lang w:eastAsia="zh-CN"/>
        </w:rPr>
        <w:t xml:space="preserve">Ogres novada pašvaldības Suntažu pagasta pārvaldei kā iznomātājam tiesības vienpusēji izbeigt līgumu, informējot par to nomnieku vismaz divpadsmit mēnešus pirms līguma darbības izbeigšanas, ja Ogres novada pašvaldības dome pieņem lēmumu par atļauju atsavināt  zemes vienību ar kadastra apzīmējumu 7488 008 0045 </w:t>
      </w:r>
      <w:r>
        <w:rPr>
          <w:rFonts w:ascii="Times New Roman" w:eastAsia="Times New Roman" w:hAnsi="Times New Roman" w:cs="Times New Roman"/>
          <w:bCs/>
          <w:sz w:val="24"/>
          <w:szCs w:val="24"/>
        </w:rPr>
        <w:t xml:space="preserve"> Suntažu pagasts, Ogres novads.</w:t>
      </w:r>
      <w:r>
        <w:rPr>
          <w:rFonts w:ascii="Times New Roman" w:eastAsia="SimSun" w:hAnsi="Times New Roman" w:cs="Times New Roman"/>
          <w:sz w:val="24"/>
          <w:szCs w:val="24"/>
          <w:lang w:eastAsia="zh-CN"/>
        </w:rPr>
        <w:t xml:space="preserve"> </w:t>
      </w:r>
    </w:p>
    <w:p w14:paraId="7C3B19B5" w14:textId="77777777" w:rsidR="003641E2" w:rsidRDefault="003641E2" w:rsidP="003641E2">
      <w:pPr>
        <w:numPr>
          <w:ilvl w:val="0"/>
          <w:numId w:val="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 xml:space="preserve">Uzdot </w:t>
      </w:r>
      <w:r>
        <w:rPr>
          <w:rFonts w:ascii="Times New Roman" w:eastAsia="Times New Roman" w:hAnsi="Times New Roman" w:cs="Times New Roman"/>
          <w:sz w:val="24"/>
          <w:szCs w:val="20"/>
        </w:rPr>
        <w:t xml:space="preserve">Ogres novada </w:t>
      </w:r>
      <w:r>
        <w:rPr>
          <w:rFonts w:ascii="Times New Roman" w:eastAsia="Times New Roman" w:hAnsi="Times New Roman" w:cs="Times New Roman"/>
          <w:bCs/>
          <w:sz w:val="24"/>
          <w:szCs w:val="20"/>
        </w:rPr>
        <w:t xml:space="preserve">pašvaldības Suntažu </w:t>
      </w:r>
      <w:r>
        <w:rPr>
          <w:rFonts w:ascii="Times New Roman" w:eastAsia="Times New Roman" w:hAnsi="Times New Roman" w:cs="Times New Roman"/>
          <w:sz w:val="24"/>
          <w:szCs w:val="20"/>
        </w:rPr>
        <w:t xml:space="preserve">pagasta pārvaldes vadītājam viena mēneša laikā no lēmuma pieņemšanas par Zemes vienības nomas līguma pagarināšanu,  sagatavot un </w:t>
      </w:r>
      <w:r>
        <w:rPr>
          <w:rFonts w:ascii="Times New Roman" w:eastAsia="Times New Roman" w:hAnsi="Times New Roman" w:cs="Times New Roman"/>
          <w:sz w:val="24"/>
          <w:szCs w:val="20"/>
        </w:rPr>
        <w:lastRenderedPageBreak/>
        <w:t>organizēt vienošanās par 2012.gada  10.janvāra līguma Nr. 1-2012 pagarināšanu noslēgšanu,  atbilstoši šim lēmumam un Ministru kabineta 2018.gada 19.jūnija noteikumiem Nr.350 „Publiskas personas zemes nomas un apbūves tiesības noteikumi”.</w:t>
      </w:r>
    </w:p>
    <w:p w14:paraId="025630B1" w14:textId="77777777" w:rsidR="003641E2" w:rsidRDefault="003641E2" w:rsidP="003641E2">
      <w:pPr>
        <w:numPr>
          <w:ilvl w:val="0"/>
          <w:numId w:val="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Nomas maksas apmērs tiek vienpusēji pārskatīts un, ja nepieciešams, mainīts ne retāk kā reizi sešos gados normatīvajos aktos noteiktajā kārtībā.</w:t>
      </w:r>
    </w:p>
    <w:p w14:paraId="3F96AB20" w14:textId="77777777" w:rsidR="003641E2" w:rsidRDefault="003641E2" w:rsidP="003641E2">
      <w:pPr>
        <w:numPr>
          <w:ilvl w:val="0"/>
          <w:numId w:val="2"/>
        </w:numPr>
        <w:spacing w:after="0" w:line="240" w:lineRule="auto"/>
        <w:jc w:val="both"/>
        <w:rPr>
          <w:rFonts w:ascii="Times New Roman" w:eastAsia="Times New Roman" w:hAnsi="Times New Roman" w:cs="Arial Unicode MS"/>
          <w:sz w:val="24"/>
          <w:szCs w:val="20"/>
          <w:lang w:bidi="lo-LA"/>
        </w:rPr>
      </w:pPr>
      <w:r>
        <w:rPr>
          <w:rFonts w:ascii="Times New Roman" w:eastAsia="Times New Roman" w:hAnsi="Times New Roman" w:cs="Arial Unicode MS"/>
          <w:b/>
          <w:bCs/>
          <w:sz w:val="24"/>
          <w:szCs w:val="24"/>
          <w:lang w:bidi="lo-LA"/>
        </w:rPr>
        <w:t xml:space="preserve">Kontroli </w:t>
      </w:r>
      <w:r>
        <w:rPr>
          <w:rFonts w:ascii="Times New Roman" w:eastAsia="Times New Roman" w:hAnsi="Times New Roman" w:cs="Arial Unicode MS"/>
          <w:sz w:val="24"/>
          <w:szCs w:val="24"/>
          <w:lang w:bidi="lo-LA"/>
        </w:rPr>
        <w:t>par lēmuma izpildi uzdot Ogres novada pašvaldības izpilddirektoram.</w:t>
      </w:r>
    </w:p>
    <w:p w14:paraId="122FC6A4" w14:textId="77777777" w:rsidR="003641E2" w:rsidRDefault="003641E2" w:rsidP="003641E2">
      <w:pPr>
        <w:spacing w:after="60" w:line="240" w:lineRule="auto"/>
        <w:ind w:firstLine="218"/>
        <w:jc w:val="both"/>
        <w:rPr>
          <w:rFonts w:ascii="Times New Roman" w:eastAsia="Times New Roman" w:hAnsi="Times New Roman" w:cs="Times New Roman"/>
          <w:sz w:val="24"/>
          <w:szCs w:val="20"/>
        </w:rPr>
      </w:pPr>
    </w:p>
    <w:p w14:paraId="4DE44E28" w14:textId="77777777" w:rsidR="003641E2" w:rsidRDefault="003641E2" w:rsidP="003641E2">
      <w:pPr>
        <w:spacing w:after="60" w:line="240" w:lineRule="auto"/>
        <w:ind w:firstLine="218"/>
        <w:jc w:val="both"/>
        <w:rPr>
          <w:rFonts w:ascii="Times New Roman" w:eastAsia="Times New Roman" w:hAnsi="Times New Roman" w:cs="Times New Roman"/>
          <w:sz w:val="24"/>
          <w:szCs w:val="20"/>
        </w:rPr>
      </w:pPr>
    </w:p>
    <w:p w14:paraId="4A97206F" w14:textId="77777777" w:rsidR="003641E2" w:rsidRDefault="003641E2" w:rsidP="003641E2">
      <w:pPr>
        <w:spacing w:after="0" w:line="240" w:lineRule="auto"/>
        <w:ind w:left="218"/>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(Sēdes vadītāja,</w:t>
      </w:r>
    </w:p>
    <w:p w14:paraId="22C41C3E" w14:textId="77777777" w:rsidR="003641E2" w:rsidRDefault="003641E2" w:rsidP="003641E2">
      <w:pPr>
        <w:spacing w:after="0" w:line="240" w:lineRule="auto"/>
        <w:ind w:left="218"/>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domes priekšsēdētāja </w:t>
      </w:r>
      <w:proofErr w:type="spellStart"/>
      <w:r>
        <w:rPr>
          <w:rFonts w:ascii="Times New Roman" w:eastAsia="Times New Roman" w:hAnsi="Times New Roman" w:cs="Times New Roman"/>
          <w:sz w:val="24"/>
          <w:szCs w:val="20"/>
        </w:rPr>
        <w:t>E.Helmaņa</w:t>
      </w:r>
      <w:proofErr w:type="spellEnd"/>
      <w:r>
        <w:rPr>
          <w:rFonts w:ascii="Times New Roman" w:eastAsia="Times New Roman" w:hAnsi="Times New Roman" w:cs="Times New Roman"/>
          <w:sz w:val="24"/>
          <w:szCs w:val="20"/>
        </w:rPr>
        <w:t xml:space="preserve"> paraksts)</w:t>
      </w:r>
    </w:p>
    <w:p w14:paraId="30BB0669" w14:textId="77777777" w:rsidR="003641E2" w:rsidRDefault="003641E2">
      <w:bookmarkStart w:id="3" w:name="_GoBack"/>
      <w:bookmarkEnd w:id="3"/>
    </w:p>
    <w:sectPr w:rsidR="003641E2" w:rsidSect="00F4296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5ABB7A0E"/>
    <w:multiLevelType w:val="hybridMultilevel"/>
    <w:tmpl w:val="6C683B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E2"/>
    <w:rsid w:val="003641E2"/>
    <w:rsid w:val="00F429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691E"/>
  <w15:chartTrackingRefBased/>
  <w15:docId w15:val="{DC4BC555-D74F-4A54-9C7D-EF1FC5E2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41E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641E2"/>
    <w:rPr>
      <w:color w:val="0000FF"/>
      <w:u w:val="single"/>
    </w:rPr>
  </w:style>
  <w:style w:type="paragraph" w:styleId="Balonteksts">
    <w:name w:val="Balloon Text"/>
    <w:basedOn w:val="Parasts"/>
    <w:link w:val="BalontekstsRakstz"/>
    <w:uiPriority w:val="99"/>
    <w:semiHidden/>
    <w:unhideWhenUsed/>
    <w:rsid w:val="00F4296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2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1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5081</Words>
  <Characters>2897</Characters>
  <Application>Microsoft Office Word</Application>
  <DocSecurity>4</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Santa Hermane</cp:lastModifiedBy>
  <cp:revision>2</cp:revision>
  <cp:lastPrinted>2022-01-28T13:01:00Z</cp:lastPrinted>
  <dcterms:created xsi:type="dcterms:W3CDTF">2022-01-28T13:04:00Z</dcterms:created>
  <dcterms:modified xsi:type="dcterms:W3CDTF">2022-01-28T13:04:00Z</dcterms:modified>
</cp:coreProperties>
</file>