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7558D8" w:rsidRDefault="00427F93" w:rsidP="00427F93">
      <w:pPr>
        <w:rPr>
          <w:szCs w:val="32"/>
        </w:rPr>
      </w:pPr>
    </w:p>
    <w:p w14:paraId="33DD064D" w14:textId="77777777" w:rsidR="00427F93" w:rsidRPr="007C3F26" w:rsidRDefault="00427F93" w:rsidP="00427F93">
      <w:pPr>
        <w:jc w:val="center"/>
        <w:rPr>
          <w:sz w:val="28"/>
          <w:szCs w:val="28"/>
        </w:rPr>
      </w:pPr>
      <w:r w:rsidRPr="007C3F26">
        <w:rPr>
          <w:sz w:val="28"/>
          <w:szCs w:val="28"/>
        </w:rPr>
        <w:t>PAŠVALDĪBAS DOMES SĒDES PROTOKOLA IZRAKSTS</w:t>
      </w:r>
    </w:p>
    <w:p w14:paraId="41478E71" w14:textId="77777777" w:rsidR="00427F93" w:rsidRPr="007C3F26" w:rsidRDefault="00427F93" w:rsidP="00427F93">
      <w:pPr>
        <w:jc w:val="center"/>
      </w:pPr>
    </w:p>
    <w:p w14:paraId="7130500D" w14:textId="77777777" w:rsidR="00427F93" w:rsidRPr="007C3F26" w:rsidRDefault="00427F93" w:rsidP="00427F93"/>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634DBF">
            <w:r w:rsidRPr="007C3F26">
              <w:t>Ogrē, Brīvības ielā 33</w:t>
            </w:r>
          </w:p>
        </w:tc>
        <w:tc>
          <w:tcPr>
            <w:tcW w:w="1667" w:type="pct"/>
          </w:tcPr>
          <w:p w14:paraId="60837B89" w14:textId="4303148A" w:rsidR="00427F93" w:rsidRPr="007C3F26" w:rsidRDefault="00634DBF" w:rsidP="00634DBF">
            <w:pPr>
              <w:pStyle w:val="Virsraksts4"/>
              <w:spacing w:before="0" w:after="0"/>
              <w:jc w:val="center"/>
              <w:rPr>
                <w:sz w:val="24"/>
                <w:szCs w:val="24"/>
              </w:rPr>
            </w:pPr>
            <w:r>
              <w:rPr>
                <w:sz w:val="24"/>
                <w:szCs w:val="24"/>
              </w:rPr>
              <w:t>Nr.</w:t>
            </w:r>
            <w:r w:rsidR="005C51BA">
              <w:rPr>
                <w:sz w:val="24"/>
                <w:szCs w:val="24"/>
              </w:rPr>
              <w:t>3</w:t>
            </w:r>
          </w:p>
        </w:tc>
        <w:tc>
          <w:tcPr>
            <w:tcW w:w="1667" w:type="pct"/>
          </w:tcPr>
          <w:p w14:paraId="2F272DE8" w14:textId="0F819512" w:rsidR="00427F93" w:rsidRPr="007C3F26" w:rsidRDefault="00427F93" w:rsidP="00634DBF">
            <w:pPr>
              <w:jc w:val="right"/>
            </w:pPr>
            <w:r w:rsidRPr="007C3F26">
              <w:t>202</w:t>
            </w:r>
            <w:r>
              <w:t>2</w:t>
            </w:r>
            <w:r w:rsidRPr="007C3F26">
              <w:t xml:space="preserve">.gada </w:t>
            </w:r>
            <w:r>
              <w:t>2</w:t>
            </w:r>
            <w:r w:rsidR="001B6334">
              <w:t>4.februārī</w:t>
            </w:r>
            <w:r w:rsidRPr="007C3F26">
              <w:t xml:space="preserve"> </w:t>
            </w:r>
          </w:p>
        </w:tc>
      </w:tr>
    </w:tbl>
    <w:p w14:paraId="6E908F90" w14:textId="77777777" w:rsidR="00634DBF" w:rsidRDefault="00634DBF" w:rsidP="00634DBF">
      <w:pPr>
        <w:ind w:left="-142"/>
        <w:jc w:val="center"/>
        <w:rPr>
          <w:b/>
          <w:bCs/>
        </w:rPr>
      </w:pPr>
    </w:p>
    <w:p w14:paraId="10B37E9C" w14:textId="3FC09408" w:rsidR="00427F93" w:rsidRPr="007C3F26" w:rsidRDefault="005C51BA" w:rsidP="00474DBE">
      <w:pPr>
        <w:ind w:left="-142"/>
        <w:jc w:val="center"/>
        <w:rPr>
          <w:b/>
          <w:bCs/>
        </w:rPr>
      </w:pPr>
      <w:r>
        <w:rPr>
          <w:b/>
          <w:bCs/>
        </w:rPr>
        <w:t>7.</w:t>
      </w:r>
    </w:p>
    <w:p w14:paraId="3F859D68" w14:textId="77777777" w:rsidR="00227CA7" w:rsidRPr="00227CA7" w:rsidRDefault="00227CA7" w:rsidP="00474DBE">
      <w:pPr>
        <w:tabs>
          <w:tab w:val="left" w:pos="3660"/>
          <w:tab w:val="center" w:pos="4082"/>
        </w:tabs>
        <w:ind w:left="-142"/>
        <w:jc w:val="center"/>
        <w:rPr>
          <w:b/>
          <w:u w:val="single"/>
        </w:rPr>
      </w:pPr>
      <w:bookmarkStart w:id="1" w:name="_Hlk95245119"/>
      <w:bookmarkStart w:id="2" w:name="_Hlk92368678"/>
      <w:bookmarkEnd w:id="0"/>
      <w:r w:rsidRPr="00227CA7">
        <w:rPr>
          <w:b/>
          <w:u w:val="single"/>
        </w:rPr>
        <w:t>Par detālplānojuma izstrādes uzsākšanu</w:t>
      </w:r>
    </w:p>
    <w:p w14:paraId="6618D391" w14:textId="4A54F90F" w:rsidR="00942BDD" w:rsidRDefault="00B91715" w:rsidP="00474DBE">
      <w:pPr>
        <w:tabs>
          <w:tab w:val="left" w:pos="3660"/>
          <w:tab w:val="center" w:pos="4082"/>
        </w:tabs>
        <w:ind w:left="-142"/>
        <w:jc w:val="center"/>
        <w:rPr>
          <w:b/>
          <w:u w:val="single"/>
        </w:rPr>
      </w:pPr>
      <w:r>
        <w:rPr>
          <w:b/>
          <w:u w:val="single"/>
        </w:rPr>
        <w:t xml:space="preserve">nekustamajam īpašumam “Pārslas”, Ikšķilē, Ogres nov. </w:t>
      </w:r>
    </w:p>
    <w:bookmarkEnd w:id="1"/>
    <w:p w14:paraId="3AE0832B" w14:textId="77777777" w:rsidR="00634DBF" w:rsidRDefault="00634DBF" w:rsidP="00634DBF">
      <w:pPr>
        <w:tabs>
          <w:tab w:val="left" w:pos="3660"/>
          <w:tab w:val="center" w:pos="4082"/>
        </w:tabs>
        <w:ind w:left="-142"/>
        <w:jc w:val="center"/>
        <w:rPr>
          <w:b/>
          <w:u w:val="single"/>
        </w:rPr>
      </w:pPr>
    </w:p>
    <w:bookmarkEnd w:id="2"/>
    <w:p w14:paraId="0BF368C6" w14:textId="79408045" w:rsidR="00B91715" w:rsidRPr="00C17A8D" w:rsidRDefault="00B91715" w:rsidP="0069588D">
      <w:pPr>
        <w:spacing w:after="80" w:line="276" w:lineRule="auto"/>
        <w:ind w:firstLine="567"/>
        <w:jc w:val="both"/>
      </w:pPr>
      <w:r>
        <w:t xml:space="preserve">2022.gada 6.janvārī Ogres novada pašvaldībā (turpmāk – Pašvaldība) saņemts R.R. iesniegums (reģistrēts Pašvaldībā ar Nr.2-4.2/52), </w:t>
      </w:r>
      <w:r w:rsidRPr="00C17A8D">
        <w:t>kura lūgts atļaut uzsākt detālplānojuma izstrādi nekustamajam īpašumam “</w:t>
      </w:r>
      <w:bookmarkStart w:id="3" w:name="_Hlk95244948"/>
      <w:r w:rsidRPr="00C17A8D">
        <w:t xml:space="preserve">Pārslas”, Ikšķilē, Ogres nov., kadastra Nr. </w:t>
      </w:r>
      <w:bookmarkStart w:id="4" w:name="_Hlk94786839"/>
      <w:r w:rsidRPr="00C17A8D">
        <w:t>74940120617</w:t>
      </w:r>
      <w:r w:rsidR="00257625" w:rsidRPr="00C17A8D">
        <w:t xml:space="preserve"> </w:t>
      </w:r>
      <w:bookmarkEnd w:id="3"/>
      <w:bookmarkEnd w:id="4"/>
      <w:r w:rsidR="00257625" w:rsidRPr="00C17A8D">
        <w:t>(turpmāk – Nekustamais īpa</w:t>
      </w:r>
      <w:r w:rsidR="006228D0" w:rsidRPr="00C17A8D">
        <w:t>š</w:t>
      </w:r>
      <w:r w:rsidR="00257625" w:rsidRPr="00C17A8D">
        <w:t>ums)</w:t>
      </w:r>
      <w:r w:rsidRPr="00C17A8D">
        <w:t xml:space="preserve">. </w:t>
      </w:r>
      <w:r w:rsidR="00292DB5" w:rsidRPr="00C17A8D">
        <w:t xml:space="preserve">Minētā nekustamā īpašuma sastāvā ietilpst zemes vienība ar kadastra apzīmējumu </w:t>
      </w:r>
      <w:bookmarkStart w:id="5" w:name="_Hlk94861932"/>
      <w:r w:rsidR="00292DB5" w:rsidRPr="00C17A8D">
        <w:t xml:space="preserve">74940120617 </w:t>
      </w:r>
      <w:bookmarkEnd w:id="5"/>
      <w:r w:rsidR="00292DB5" w:rsidRPr="00C17A8D">
        <w:t xml:space="preserve">(turpmāk – Zemes vienība) (2,15 ha). Saskaņā ar iesniegumā sniegto informāciju Zemes vienību paredzēts sadalīt, lai attīstītu </w:t>
      </w:r>
      <w:proofErr w:type="spellStart"/>
      <w:r w:rsidR="00292DB5" w:rsidRPr="00C17A8D">
        <w:t>mazstāvu</w:t>
      </w:r>
      <w:proofErr w:type="spellEnd"/>
      <w:r w:rsidR="00292DB5" w:rsidRPr="00C17A8D">
        <w:t xml:space="preserve">, savrupmāju un rindu māju apbūvi, izbūvējot transporta infrastruktūru un inženierkomunikācijas. </w:t>
      </w:r>
    </w:p>
    <w:p w14:paraId="56590F65" w14:textId="48BB4EA5" w:rsidR="00257625" w:rsidRPr="00C17A8D" w:rsidRDefault="00257625" w:rsidP="0069588D">
      <w:pPr>
        <w:spacing w:after="80" w:line="276" w:lineRule="auto"/>
        <w:ind w:firstLine="567"/>
        <w:jc w:val="both"/>
      </w:pPr>
      <w:r w:rsidRPr="00C17A8D">
        <w:t xml:space="preserve">Saskaņā ar Tīnūžu pagasta zemesgrāmatas nodalījumu Nr.100000132130 īpašumtiesības uz Nekustamo īpašumu ir nostiprinātas uz R.R. vārda. Nekustamajam īpašumam noteikts apgrūtinājums – nostiprināts ceļa servitūts par labu nekustamajam īpašumam “Laimas” un nekustamajam īpašumam “Straumītes”. </w:t>
      </w:r>
    </w:p>
    <w:p w14:paraId="0E9526B0" w14:textId="08AFE7B1" w:rsidR="00ED748B" w:rsidRPr="00C17A8D" w:rsidRDefault="005A4911" w:rsidP="0069588D">
      <w:pPr>
        <w:spacing w:after="20" w:line="276" w:lineRule="auto"/>
        <w:ind w:firstLine="567"/>
        <w:jc w:val="both"/>
        <w:rPr>
          <w:bCs/>
        </w:rPr>
      </w:pPr>
      <w:r w:rsidRPr="00C17A8D">
        <w:rPr>
          <w:bCs/>
        </w:rPr>
        <w:t xml:space="preserve">Saskaņā </w:t>
      </w:r>
      <w:r w:rsidR="004662A6" w:rsidRPr="00C17A8D">
        <w:rPr>
          <w:bCs/>
        </w:rPr>
        <w:t xml:space="preserve">Ikšķiles novada pašvaldības 2021.gada 27.janvāra saistošo noteikumu Nr.2/2021 „Ikšķiles novada teritorijas plānojuma teritorijas izmantošanas un apbūves noteikumi un grafiskā </w:t>
      </w:r>
      <w:r w:rsidR="004662A6" w:rsidRPr="00C17A8D">
        <w:rPr>
          <w:bCs/>
        </w:rPr>
        <w:lastRenderedPageBreak/>
        <w:t>daļa”</w:t>
      </w:r>
      <w:r w:rsidR="004662A6" w:rsidRPr="00C17A8D">
        <w:rPr>
          <w:rStyle w:val="Vresatsauce"/>
          <w:bCs/>
        </w:rPr>
        <w:footnoteReference w:id="1"/>
      </w:r>
      <w:r w:rsidR="004662A6" w:rsidRPr="00C17A8D">
        <w:rPr>
          <w:bCs/>
        </w:rPr>
        <w:t xml:space="preserve"> (turpmāk – SN2/2021) Ikšķiles pilsētas funkcionālā zonējuma karti</w:t>
      </w:r>
      <w:r w:rsidR="004662A6" w:rsidRPr="00C17A8D">
        <w:rPr>
          <w:rStyle w:val="Vresatsauce"/>
          <w:bCs/>
        </w:rPr>
        <w:footnoteReference w:id="2"/>
      </w:r>
      <w:r w:rsidR="004662A6" w:rsidRPr="00C17A8D">
        <w:rPr>
          <w:bCs/>
        </w:rPr>
        <w:t xml:space="preserve"> (turpmāk – Grafiskā daļa) </w:t>
      </w:r>
      <w:r w:rsidR="002632A2" w:rsidRPr="00C17A8D">
        <w:rPr>
          <w:bCs/>
        </w:rPr>
        <w:t>Zemes vienībai noteikta</w:t>
      </w:r>
      <w:r w:rsidR="00ED748B" w:rsidRPr="00C17A8D">
        <w:rPr>
          <w:bCs/>
        </w:rPr>
        <w:t>s šādas funkcionālās zonas:</w:t>
      </w:r>
    </w:p>
    <w:p w14:paraId="41BB9E5E" w14:textId="77777777" w:rsidR="00ED748B" w:rsidRPr="00C17A8D" w:rsidRDefault="00ED748B" w:rsidP="0069588D">
      <w:pPr>
        <w:spacing w:after="20" w:line="276" w:lineRule="auto"/>
        <w:ind w:left="284"/>
        <w:jc w:val="both"/>
        <w:rPr>
          <w:bCs/>
          <w:i/>
          <w:iCs/>
        </w:rPr>
      </w:pPr>
      <w:r w:rsidRPr="00C17A8D">
        <w:rPr>
          <w:bCs/>
        </w:rPr>
        <w:t xml:space="preserve">[1] </w:t>
      </w:r>
      <w:proofErr w:type="spellStart"/>
      <w:r w:rsidR="00C755B2" w:rsidRPr="00C17A8D">
        <w:rPr>
          <w:bCs/>
          <w:i/>
          <w:iCs/>
        </w:rPr>
        <w:t>Mazstāvu</w:t>
      </w:r>
      <w:proofErr w:type="spellEnd"/>
      <w:r w:rsidR="00C755B2" w:rsidRPr="00C17A8D">
        <w:rPr>
          <w:bCs/>
          <w:i/>
          <w:iCs/>
        </w:rPr>
        <w:t xml:space="preserve"> dzīvojamās apbūves teritorija (DzM1)</w:t>
      </w:r>
      <w:r w:rsidRPr="00C17A8D">
        <w:rPr>
          <w:bCs/>
          <w:i/>
          <w:iCs/>
        </w:rPr>
        <w:t>;</w:t>
      </w:r>
    </w:p>
    <w:p w14:paraId="2501537A" w14:textId="29671586" w:rsidR="00ED748B" w:rsidRPr="00C17A8D" w:rsidRDefault="00ED748B" w:rsidP="0069588D">
      <w:pPr>
        <w:spacing w:after="20" w:line="276" w:lineRule="auto"/>
        <w:ind w:left="284"/>
        <w:jc w:val="both"/>
        <w:rPr>
          <w:bCs/>
        </w:rPr>
      </w:pPr>
      <w:r w:rsidRPr="00C17A8D">
        <w:rPr>
          <w:bCs/>
        </w:rPr>
        <w:t xml:space="preserve">[2] </w:t>
      </w:r>
      <w:r w:rsidRPr="00C17A8D">
        <w:rPr>
          <w:bCs/>
          <w:i/>
          <w:iCs/>
        </w:rPr>
        <w:t>Transporta infrastruktūras teritorija (TR)</w:t>
      </w:r>
      <w:r w:rsidR="006B28D2" w:rsidRPr="00C17A8D">
        <w:rPr>
          <w:bCs/>
          <w:i/>
          <w:iCs/>
        </w:rPr>
        <w:t xml:space="preserve"> – </w:t>
      </w:r>
      <w:r w:rsidR="00205FFE" w:rsidRPr="00C17A8D">
        <w:rPr>
          <w:bCs/>
        </w:rPr>
        <w:t xml:space="preserve">Zemes vienības daļa ietilpst </w:t>
      </w:r>
      <w:proofErr w:type="spellStart"/>
      <w:r w:rsidR="00205FFE" w:rsidRPr="00C17A8D">
        <w:rPr>
          <w:bCs/>
        </w:rPr>
        <w:t>Mūrkroga</w:t>
      </w:r>
      <w:proofErr w:type="spellEnd"/>
      <w:r w:rsidR="00205FFE" w:rsidRPr="00C17A8D">
        <w:rPr>
          <w:bCs/>
        </w:rPr>
        <w:t xml:space="preserve"> ielas sarkano līniju koridorā un uz tās atrodas brauktuve</w:t>
      </w:r>
      <w:r w:rsidR="008B0411" w:rsidRPr="00C17A8D">
        <w:rPr>
          <w:bCs/>
        </w:rPr>
        <w:t xml:space="preserve">. </w:t>
      </w:r>
    </w:p>
    <w:p w14:paraId="518A6FC8" w14:textId="130C1254" w:rsidR="009F133C" w:rsidRPr="00C17A8D" w:rsidRDefault="00C755B2" w:rsidP="0069588D">
      <w:pPr>
        <w:spacing w:after="80" w:line="276" w:lineRule="auto"/>
        <w:ind w:firstLine="567"/>
        <w:jc w:val="both"/>
        <w:rPr>
          <w:bCs/>
        </w:rPr>
      </w:pPr>
      <w:r w:rsidRPr="00C17A8D">
        <w:rPr>
          <w:bCs/>
        </w:rPr>
        <w:t xml:space="preserve">Atbilstoši </w:t>
      </w:r>
      <w:bookmarkStart w:id="6" w:name="_Hlk94850269"/>
      <w:r w:rsidRPr="00C17A8D">
        <w:rPr>
          <w:bCs/>
        </w:rPr>
        <w:t>SN2/2021</w:t>
      </w:r>
      <w:r w:rsidR="00ED67C0" w:rsidRPr="00C17A8D">
        <w:rPr>
          <w:bCs/>
        </w:rPr>
        <w:t xml:space="preserve"> Teritorijas izmantošanas un apbūves noteikumu</w:t>
      </w:r>
      <w:r w:rsidR="00ED67C0" w:rsidRPr="00C17A8D">
        <w:rPr>
          <w:rStyle w:val="Vresatsauce"/>
          <w:bCs/>
        </w:rPr>
        <w:footnoteReference w:id="3"/>
      </w:r>
      <w:r w:rsidR="00ED67C0" w:rsidRPr="00C17A8D">
        <w:rPr>
          <w:bCs/>
        </w:rPr>
        <w:t xml:space="preserve"> </w:t>
      </w:r>
      <w:bookmarkEnd w:id="6"/>
      <w:r w:rsidR="00ED67C0" w:rsidRPr="00C17A8D">
        <w:rPr>
          <w:bCs/>
        </w:rPr>
        <w:t xml:space="preserve">(turpmāk – </w:t>
      </w:r>
      <w:r w:rsidR="005A4911" w:rsidRPr="00C17A8D">
        <w:rPr>
          <w:bCs/>
        </w:rPr>
        <w:t>TIAN</w:t>
      </w:r>
      <w:r w:rsidR="00ED67C0" w:rsidRPr="00C17A8D">
        <w:rPr>
          <w:bCs/>
        </w:rPr>
        <w:t xml:space="preserve">) </w:t>
      </w:r>
      <w:r w:rsidR="009F133C" w:rsidRPr="00C17A8D">
        <w:rPr>
          <w:bCs/>
        </w:rPr>
        <w:t xml:space="preserve">249.punktam funkcionālo zonu </w:t>
      </w:r>
      <w:proofErr w:type="spellStart"/>
      <w:r w:rsidR="00D00C63" w:rsidRPr="00C17A8D">
        <w:rPr>
          <w:bCs/>
          <w:i/>
          <w:iCs/>
        </w:rPr>
        <w:t>Mazstāvu</w:t>
      </w:r>
      <w:proofErr w:type="spellEnd"/>
      <w:r w:rsidR="00D00C63" w:rsidRPr="00C17A8D">
        <w:rPr>
          <w:bCs/>
          <w:i/>
          <w:iCs/>
        </w:rPr>
        <w:t xml:space="preserve"> dzīvojamās apbūves teritorija (DzM1</w:t>
      </w:r>
      <w:r w:rsidR="001B6334" w:rsidRPr="00C17A8D">
        <w:rPr>
          <w:bCs/>
          <w:i/>
          <w:iCs/>
        </w:rPr>
        <w:t>)</w:t>
      </w:r>
      <w:r w:rsidR="00D00C63" w:rsidRPr="00C17A8D">
        <w:rPr>
          <w:bCs/>
          <w:i/>
          <w:iCs/>
        </w:rPr>
        <w:t xml:space="preserve"> </w:t>
      </w:r>
      <w:r w:rsidR="009F133C" w:rsidRPr="00C17A8D">
        <w:rPr>
          <w:bCs/>
        </w:rPr>
        <w:t xml:space="preserve">nosaka, lai nodrošinātu mājokļa funkciju, paredzot atbilstošu infrastruktūru. Saskaņā ar SN2/2021 </w:t>
      </w:r>
      <w:r w:rsidR="007511E6" w:rsidRPr="00C17A8D">
        <w:rPr>
          <w:bCs/>
        </w:rPr>
        <w:t xml:space="preserve">264.-277.punktiem </w:t>
      </w:r>
      <w:r w:rsidR="009F133C" w:rsidRPr="00C17A8D">
        <w:rPr>
          <w:bCs/>
        </w:rPr>
        <w:t xml:space="preserve">minimālā </w:t>
      </w:r>
      <w:proofErr w:type="spellStart"/>
      <w:r w:rsidR="009F133C" w:rsidRPr="00C17A8D">
        <w:rPr>
          <w:bCs/>
        </w:rPr>
        <w:t>jaunizveidojamas</w:t>
      </w:r>
      <w:proofErr w:type="spellEnd"/>
      <w:r w:rsidR="009F133C" w:rsidRPr="00C17A8D">
        <w:rPr>
          <w:bCs/>
        </w:rPr>
        <w:t xml:space="preserve"> zemes vienības platība ir </w:t>
      </w:r>
      <w:r w:rsidR="007511E6" w:rsidRPr="00C17A8D">
        <w:rPr>
          <w:bCs/>
        </w:rPr>
        <w:t xml:space="preserve">2 400 </w:t>
      </w:r>
      <w:r w:rsidR="009F133C" w:rsidRPr="00C17A8D">
        <w:rPr>
          <w:bCs/>
        </w:rPr>
        <w:t>m</w:t>
      </w:r>
      <w:r w:rsidR="009F133C" w:rsidRPr="00C17A8D">
        <w:rPr>
          <w:bCs/>
          <w:vertAlign w:val="superscript"/>
        </w:rPr>
        <w:t>2</w:t>
      </w:r>
      <w:r w:rsidR="009F133C" w:rsidRPr="00C17A8D">
        <w:rPr>
          <w:bCs/>
        </w:rPr>
        <w:t>.</w:t>
      </w:r>
    </w:p>
    <w:p w14:paraId="53347F73" w14:textId="3AB73EDB" w:rsidR="006B28D2" w:rsidRPr="00C17A8D" w:rsidRDefault="00D00C63" w:rsidP="0069588D">
      <w:pPr>
        <w:spacing w:after="80" w:line="276" w:lineRule="auto"/>
        <w:ind w:firstLine="567"/>
        <w:jc w:val="both"/>
        <w:rPr>
          <w:bCs/>
        </w:rPr>
      </w:pPr>
      <w:r w:rsidRPr="00C17A8D">
        <w:rPr>
          <w:bCs/>
        </w:rPr>
        <w:t xml:space="preserve">Saskaņā ar SN2/2021 TIAN 624.punktu funkcionālo zonu </w:t>
      </w:r>
      <w:r w:rsidRPr="00C17A8D">
        <w:rPr>
          <w:bCs/>
          <w:i/>
          <w:iCs/>
        </w:rPr>
        <w:t>Transporta infrastruktūras teritorija (TR)</w:t>
      </w:r>
      <w:r w:rsidRPr="00C17A8D">
        <w:rPr>
          <w:bCs/>
        </w:rPr>
        <w:t xml:space="preserve"> nosaka, lai nodrošinātu visu veidu transportlīdzekļu un gājēju satiksmei nepieciešamo infrastruktūru. </w:t>
      </w:r>
      <w:r w:rsidR="0005640C" w:rsidRPr="00C17A8D">
        <w:rPr>
          <w:bCs/>
        </w:rPr>
        <w:t>Saskaņā ar SN2/2021 TIAN 10.punktu, veidojot jaunu zemes vienību, atsevišķā zemes vienībā izdala zemes vienības daļu, kas iekļaujas sarkanajās līnijās</w:t>
      </w:r>
      <w:r w:rsidR="00205FFE" w:rsidRPr="00C17A8D">
        <w:rPr>
          <w:bCs/>
        </w:rPr>
        <w:t xml:space="preserve">. </w:t>
      </w:r>
    </w:p>
    <w:p w14:paraId="25917BD5" w14:textId="77777777" w:rsidR="007C61E6" w:rsidRPr="00C17A8D" w:rsidRDefault="00111469" w:rsidP="0069588D">
      <w:pPr>
        <w:spacing w:after="20" w:line="276" w:lineRule="auto"/>
        <w:ind w:firstLine="567"/>
        <w:jc w:val="both"/>
        <w:rPr>
          <w:bCs/>
        </w:rPr>
      </w:pPr>
      <w:r w:rsidRPr="00C17A8D">
        <w:rPr>
          <w:bCs/>
        </w:rPr>
        <w:t>Zemes vienībai noteikt</w:t>
      </w:r>
      <w:r w:rsidR="007C61E6" w:rsidRPr="00C17A8D">
        <w:rPr>
          <w:bCs/>
        </w:rPr>
        <w:t xml:space="preserve">i šādi </w:t>
      </w:r>
      <w:r w:rsidRPr="00C17A8D">
        <w:rPr>
          <w:bCs/>
        </w:rPr>
        <w:t>apgrūtinājum</w:t>
      </w:r>
      <w:r w:rsidR="007C61E6" w:rsidRPr="00C17A8D">
        <w:rPr>
          <w:bCs/>
        </w:rPr>
        <w:t>i:</w:t>
      </w:r>
    </w:p>
    <w:p w14:paraId="6DA9D8C4" w14:textId="761A55E7" w:rsidR="00111469" w:rsidRPr="00C17A8D" w:rsidRDefault="006B28D2" w:rsidP="0069588D">
      <w:pPr>
        <w:spacing w:after="20" w:line="276" w:lineRule="auto"/>
        <w:ind w:left="284"/>
        <w:jc w:val="both"/>
        <w:rPr>
          <w:bCs/>
        </w:rPr>
      </w:pPr>
      <w:r w:rsidRPr="00C17A8D">
        <w:rPr>
          <w:bCs/>
        </w:rPr>
        <w:t>[</w:t>
      </w:r>
      <w:r w:rsidR="0005640C" w:rsidRPr="00C17A8D">
        <w:rPr>
          <w:bCs/>
        </w:rPr>
        <w:t>1</w:t>
      </w:r>
      <w:r w:rsidRPr="00C17A8D">
        <w:rPr>
          <w:bCs/>
        </w:rPr>
        <w:t xml:space="preserve">] </w:t>
      </w:r>
      <w:proofErr w:type="spellStart"/>
      <w:r w:rsidR="00111469" w:rsidRPr="00C17A8D">
        <w:rPr>
          <w:bCs/>
        </w:rPr>
        <w:t>ūdensņemšanas</w:t>
      </w:r>
      <w:proofErr w:type="spellEnd"/>
      <w:r w:rsidR="00111469" w:rsidRPr="00C17A8D">
        <w:rPr>
          <w:bCs/>
        </w:rPr>
        <w:t xml:space="preserve"> vietas ķīmiskā aizsargjosla</w:t>
      </w:r>
      <w:r w:rsidR="007C61E6" w:rsidRPr="00C17A8D">
        <w:rPr>
          <w:bCs/>
        </w:rPr>
        <w:t>, a</w:t>
      </w:r>
      <w:r w:rsidR="00AF079B" w:rsidRPr="00C17A8D">
        <w:rPr>
          <w:bCs/>
        </w:rPr>
        <w:t xml:space="preserve">probežojumus šajā aizsargjoslā nosaka Aizsargjoslu likuma (turpmāk – Likums) 35. un 39.pants. Atbilstoši Likuma 39.panta </w:t>
      </w:r>
      <w:r w:rsidR="002F22A8">
        <w:rPr>
          <w:bCs/>
        </w:rPr>
        <w:t xml:space="preserve">otrās </w:t>
      </w:r>
      <w:r w:rsidR="00AF079B" w:rsidRPr="00C17A8D">
        <w:rPr>
          <w:bCs/>
        </w:rPr>
        <w:t>daļas 3.punktam ķīmiskajā aizsargjoslā paredzētās darbības realizēšanai jāsaņem Valsts vides dienesta tehniskie noteikumi</w:t>
      </w:r>
      <w:r w:rsidR="007C61E6" w:rsidRPr="00C17A8D">
        <w:rPr>
          <w:bCs/>
        </w:rPr>
        <w:t>;</w:t>
      </w:r>
    </w:p>
    <w:p w14:paraId="577FFFC5" w14:textId="4FF9F3BD" w:rsidR="007C61E6" w:rsidRPr="00C17A8D" w:rsidRDefault="007C61E6" w:rsidP="0069588D">
      <w:pPr>
        <w:spacing w:after="80" w:line="276" w:lineRule="auto"/>
        <w:ind w:left="284"/>
        <w:jc w:val="both"/>
        <w:rPr>
          <w:bCs/>
        </w:rPr>
      </w:pPr>
      <w:r w:rsidRPr="00C17A8D">
        <w:rPr>
          <w:bCs/>
        </w:rPr>
        <w:t>[</w:t>
      </w:r>
      <w:r w:rsidR="0005640C" w:rsidRPr="00C17A8D">
        <w:rPr>
          <w:bCs/>
        </w:rPr>
        <w:t>2</w:t>
      </w:r>
      <w:r w:rsidRPr="00C17A8D">
        <w:rPr>
          <w:bCs/>
        </w:rPr>
        <w:t xml:space="preserve">] </w:t>
      </w:r>
      <w:r w:rsidR="00D00C63" w:rsidRPr="00C17A8D">
        <w:rPr>
          <w:bCs/>
        </w:rPr>
        <w:t xml:space="preserve">aizsargdambja ekspluatācijas aizsargjosla, aprobežojumi noteikti Likuma 35. un 47.pantā. </w:t>
      </w:r>
    </w:p>
    <w:p w14:paraId="04741EA9" w14:textId="60481C0B" w:rsidR="004557CA" w:rsidRPr="00C17A8D" w:rsidRDefault="00205FFE" w:rsidP="0069588D">
      <w:pPr>
        <w:spacing w:after="80" w:line="276" w:lineRule="auto"/>
        <w:ind w:firstLine="567"/>
        <w:jc w:val="both"/>
        <w:rPr>
          <w:bCs/>
        </w:rPr>
      </w:pPr>
      <w:proofErr w:type="spellStart"/>
      <w:r w:rsidRPr="00C17A8D">
        <w:rPr>
          <w:bCs/>
        </w:rPr>
        <w:t>Mūrkroga</w:t>
      </w:r>
      <w:proofErr w:type="spellEnd"/>
      <w:r w:rsidRPr="00C17A8D">
        <w:rPr>
          <w:bCs/>
        </w:rPr>
        <w:t xml:space="preserve"> ielā ir izbūvēts Pašvaldības centralizētais ūdensapgādes un kanalizācijas tīkls. </w:t>
      </w:r>
      <w:r w:rsidR="004557CA" w:rsidRPr="00C17A8D">
        <w:rPr>
          <w:bCs/>
        </w:rPr>
        <w:t xml:space="preserve">Saskaņā ar Ikšķiles novada pašvaldības domes 2018.gada 29.augusta lēmumu “Par centralizēto kanalizācijas pakalpojumu nodrošināšanas aglomerācijas robežu paplašināšanu un noteikšanu Ikšķiles pilsētā” Zemes vienības daļa ietilpst Ikšķiles pilsētas notekūdeņu aglomerācijas robežās. </w:t>
      </w:r>
    </w:p>
    <w:p w14:paraId="4234F6EE" w14:textId="2C33897B" w:rsidR="007511E6" w:rsidRPr="00C17A8D" w:rsidRDefault="007511E6" w:rsidP="0069588D">
      <w:pPr>
        <w:spacing w:after="80" w:line="276" w:lineRule="auto"/>
        <w:ind w:firstLine="567"/>
        <w:jc w:val="both"/>
        <w:rPr>
          <w:bCs/>
        </w:rPr>
      </w:pPr>
      <w:r w:rsidRPr="00C17A8D">
        <w:rPr>
          <w:bCs/>
        </w:rPr>
        <w:t>Saskaņ</w:t>
      </w:r>
      <w:r w:rsidR="005A4911" w:rsidRPr="00C17A8D">
        <w:rPr>
          <w:bCs/>
        </w:rPr>
        <w:t>ā</w:t>
      </w:r>
      <w:r w:rsidRPr="00C17A8D">
        <w:rPr>
          <w:bCs/>
        </w:rPr>
        <w:t xml:space="preserve"> ar SN2/2021 Grafisko daļu Zemes vienība atrodas teritorijā ar īpašiem nosacījumiem – ainaviski vērtīg</w:t>
      </w:r>
      <w:r w:rsidR="004E7029" w:rsidRPr="00C17A8D">
        <w:rPr>
          <w:bCs/>
        </w:rPr>
        <w:t>aj</w:t>
      </w:r>
      <w:r w:rsidRPr="00C17A8D">
        <w:rPr>
          <w:bCs/>
        </w:rPr>
        <w:t xml:space="preserve">ā teritorijā </w:t>
      </w:r>
      <w:r w:rsidR="004E7029" w:rsidRPr="00C17A8D">
        <w:rPr>
          <w:bCs/>
        </w:rPr>
        <w:t>“</w:t>
      </w:r>
      <w:r w:rsidRPr="00C17A8D">
        <w:rPr>
          <w:bCs/>
        </w:rPr>
        <w:t>Daugavas krasta ainava</w:t>
      </w:r>
      <w:r w:rsidR="004E7029" w:rsidRPr="00C17A8D">
        <w:rPr>
          <w:bCs/>
        </w:rPr>
        <w:t xml:space="preserve">” </w:t>
      </w:r>
      <w:r w:rsidRPr="00C17A8D">
        <w:rPr>
          <w:bCs/>
        </w:rPr>
        <w:t xml:space="preserve">(TIN5). </w:t>
      </w:r>
      <w:r w:rsidR="004E7029" w:rsidRPr="00C17A8D">
        <w:rPr>
          <w:bCs/>
        </w:rPr>
        <w:t xml:space="preserve">Saskaņā ar SN2/2021 TIAN 834.punktu ainaviski vērtīgajā teritorijā aizliegtas darbības, kuru rezultātā notiek nevēlamas ainavas struktūras izmaiņas, piemēram, nozīmīgu skatu punktu un perspektīvu aizsegšana </w:t>
      </w:r>
      <w:r w:rsidR="004E7029" w:rsidRPr="00C17A8D">
        <w:rPr>
          <w:bCs/>
        </w:rPr>
        <w:lastRenderedPageBreak/>
        <w:t xml:space="preserve">ar būvēm, apstādīšana ar kokiem vai būtiska reljefa pārveidošana. SN2/2021 TIAN 835.punkts nosaka, ka būvvaldei ir tiesības pieprasīt veikt ainavas </w:t>
      </w:r>
      <w:proofErr w:type="spellStart"/>
      <w:r w:rsidR="004E7029" w:rsidRPr="00C17A8D">
        <w:rPr>
          <w:bCs/>
        </w:rPr>
        <w:t>izvērtējumu</w:t>
      </w:r>
      <w:proofErr w:type="spellEnd"/>
      <w:r w:rsidR="004E7029" w:rsidRPr="00C17A8D">
        <w:rPr>
          <w:bCs/>
        </w:rPr>
        <w:t xml:space="preserve"> detālplānojuma izstrādes ietvaros, </w:t>
      </w:r>
      <w:bookmarkStart w:id="7" w:name="_Hlk95300023"/>
      <w:r w:rsidR="004E7029" w:rsidRPr="00C17A8D">
        <w:rPr>
          <w:bCs/>
        </w:rPr>
        <w:t>izvērtējot plānotā objekta vizuālās uztveres zonas un esošo skatu koridoru saglabāšanas iespējas, pēc iespējas saglabājot raksturīgo ainavu</w:t>
      </w:r>
      <w:bookmarkEnd w:id="7"/>
      <w:r w:rsidR="004E7029" w:rsidRPr="00C17A8D">
        <w:rPr>
          <w:bCs/>
        </w:rPr>
        <w:t xml:space="preserve">. Saskaņā ar SN2/2021 </w:t>
      </w:r>
      <w:r w:rsidR="00ED748B" w:rsidRPr="00C17A8D">
        <w:rPr>
          <w:bCs/>
        </w:rPr>
        <w:t xml:space="preserve">836.3.punktu būvju izvietojumu plāno, respektējot reljefu, koku un krūmu stādījumus, skatu punktus un leņķus. </w:t>
      </w:r>
    </w:p>
    <w:p w14:paraId="2945AAE5" w14:textId="3EAADF94" w:rsidR="00D97534" w:rsidRDefault="00E54D27" w:rsidP="0069588D">
      <w:pPr>
        <w:spacing w:after="80" w:line="276" w:lineRule="auto"/>
        <w:ind w:firstLine="567"/>
        <w:jc w:val="both"/>
      </w:pPr>
      <w:r w:rsidRPr="00C17A8D">
        <w:t>Atbilstoši Teritorijas attīstības plānošanas likuma</w:t>
      </w:r>
      <w:r w:rsidR="001B6334" w:rsidRPr="00C17A8D">
        <w:t xml:space="preserve">  </w:t>
      </w:r>
      <w:r w:rsidRPr="00C17A8D">
        <w:t xml:space="preserve">28.panta pirmajai daļai detālplānojumā atbilstoši mēroga noteiktībai detalizē un konkretizē teritorijas plānojumā noteiktajā funkcionālajā zonējumā paredzētos teritorijas izmantošanas veidus un aprobežojumus, nosakot prasības katras zemes vienības teritorijas izmantošanai un apbūvei. </w:t>
      </w:r>
      <w:r w:rsidR="001B6334" w:rsidRPr="00C17A8D">
        <w:t>Teritorijas attīstības plānošanas l</w:t>
      </w:r>
      <w:r w:rsidRPr="00C17A8D">
        <w:t xml:space="preserve">ikuma 28.panta trešā daļa nosaka, ka detālplānojumu izstrādā pirms jaunas būvniecības uzsākšanas vai zemes vienību sadalīšanas, ja tas rada nepieciešamību pēc kompleksiem risinājumiem un ja normatīvajos aktos nav noteikts citādi. </w:t>
      </w:r>
      <w:r w:rsidR="00D97534" w:rsidRPr="00C17A8D">
        <w:t>Saskaņā ar Ministru kabineta 2014.gada 14.oktobra noteikumu Nr.628 „</w:t>
      </w:r>
      <w:r w:rsidR="00D97534" w:rsidRPr="00C17A8D">
        <w:rPr>
          <w:rFonts w:cs="Arial"/>
        </w:rPr>
        <w:t>Noteikumi par pašvaldību teritorijas attīstības plānošanas dokumentiem</w:t>
      </w:r>
      <w:r w:rsidR="00D97534" w:rsidRPr="00C17A8D">
        <w:t xml:space="preserve">” 39.2.apakšpunktu detālplānojumu izstrādā, ja plānota jaunu zemes vienību izveide un piekļuves nodrošināšanai </w:t>
      </w:r>
      <w:proofErr w:type="spellStart"/>
      <w:r w:rsidR="00D97534" w:rsidRPr="00C17A8D">
        <w:t>jaunizveidotajām</w:t>
      </w:r>
      <w:proofErr w:type="spellEnd"/>
      <w:r w:rsidR="00D97534" w:rsidRPr="00C17A8D">
        <w:t xml:space="preserve"> zemes vienībām nepieciešams izveidot jaunas ielas.</w:t>
      </w:r>
      <w:r w:rsidR="004662A6" w:rsidRPr="00C17A8D">
        <w:t xml:space="preserve"> Atbilstoši SN2/2021 Grafiskajai daļai </w:t>
      </w:r>
      <w:r w:rsidR="004662A6" w:rsidRPr="00C17A8D">
        <w:rPr>
          <w:bCs/>
        </w:rPr>
        <w:t>Zemes vienība atrodas teritorijā ar īpašajiem nosacījumiem – teritorijā, kurai izstrādājams detālplānojums (TIN31).</w:t>
      </w:r>
    </w:p>
    <w:p w14:paraId="08C2CD14" w14:textId="5C3204F4" w:rsidR="003517C3" w:rsidRDefault="00D97534" w:rsidP="0069588D">
      <w:pPr>
        <w:spacing w:after="80" w:line="276" w:lineRule="auto"/>
        <w:ind w:firstLine="567"/>
        <w:jc w:val="both"/>
        <w:rPr>
          <w:bCs/>
        </w:rPr>
      </w:pPr>
      <w:r>
        <w:t xml:space="preserve">Ņemot vērā minēto, Pašvaldība secina, ka </w:t>
      </w:r>
      <w:r w:rsidR="00205FFE">
        <w:t>R.R.</w:t>
      </w:r>
      <w:r>
        <w:t xml:space="preserve"> attīstības priekšlikums atbilst SN2/2021 un teritorijas attīstības plānošanas jomu regulējošajiem normatīvajiem aktiem</w:t>
      </w:r>
      <w:r w:rsidR="00E115B7">
        <w:t xml:space="preserve"> un līdz ar to</w:t>
      </w:r>
      <w:r w:rsidR="00E52A79">
        <w:t xml:space="preserve"> </w:t>
      </w:r>
      <w:r>
        <w:t>jāatļauj detālplānojuma izstrāde.</w:t>
      </w:r>
    </w:p>
    <w:p w14:paraId="354D31B4" w14:textId="20570B79" w:rsidR="00AB469A" w:rsidRDefault="00AB469A" w:rsidP="00634DBF">
      <w:pPr>
        <w:spacing w:line="276" w:lineRule="auto"/>
        <w:ind w:firstLine="720"/>
        <w:jc w:val="both"/>
      </w:pPr>
      <w:r>
        <w:t xml:space="preserve">Ņemot vērā minēto, kā arī </w:t>
      </w:r>
      <w:r w:rsidRPr="00AB469A">
        <w:t>pamatojoties uz Teritorijas attīstības plānošanas likuma 28.pantu</w:t>
      </w:r>
      <w:r>
        <w:t xml:space="preserve">, Ministru kabineta </w:t>
      </w:r>
      <w:r w:rsidR="000246C7">
        <w:t xml:space="preserve">2014.gada 14.oktobra </w:t>
      </w:r>
      <w:r>
        <w:t>noteikumu Nr.628 “Noteikumi par pašvaldību teritorijas attīstības plānošanas dokumentiem” 96.</w:t>
      </w:r>
      <w:r w:rsidR="00C83600">
        <w:t xml:space="preserve"> </w:t>
      </w:r>
      <w:r>
        <w:t>un 98.</w:t>
      </w:r>
      <w:r w:rsidR="00E115B7">
        <w:t>punktu</w:t>
      </w:r>
      <w:r>
        <w:t xml:space="preserve">, </w:t>
      </w:r>
    </w:p>
    <w:p w14:paraId="6CAB3F62" w14:textId="77777777" w:rsidR="00634DBF" w:rsidRDefault="00634DBF" w:rsidP="00634DBF">
      <w:pPr>
        <w:spacing w:line="276" w:lineRule="auto"/>
        <w:ind w:firstLine="720"/>
        <w:jc w:val="both"/>
      </w:pPr>
    </w:p>
    <w:p w14:paraId="4180415E" w14:textId="16E4CBF0" w:rsidR="003454C3" w:rsidRPr="009154C1" w:rsidRDefault="005C51BA" w:rsidP="003454C3">
      <w:pPr>
        <w:ind w:right="43"/>
        <w:jc w:val="center"/>
        <w:rPr>
          <w:b/>
          <w:bCs/>
        </w:rP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3454C3" w:rsidRPr="009154C1">
        <w:rPr>
          <w:bCs/>
        </w:rPr>
        <w:t>,</w:t>
      </w:r>
    </w:p>
    <w:p w14:paraId="705894B4" w14:textId="77777777" w:rsidR="003454C3" w:rsidRPr="009154C1" w:rsidRDefault="003454C3" w:rsidP="003454C3">
      <w:pPr>
        <w:ind w:right="43"/>
        <w:jc w:val="center"/>
        <w:rPr>
          <w:b/>
          <w:bCs/>
        </w:rPr>
      </w:pPr>
      <w:r w:rsidRPr="009154C1">
        <w:t xml:space="preserve">Ogres novada pašvaldības dome </w:t>
      </w:r>
      <w:r w:rsidRPr="009154C1">
        <w:rPr>
          <w:b/>
          <w:bCs/>
        </w:rPr>
        <w:t>NOLEMJ:</w:t>
      </w:r>
    </w:p>
    <w:p w14:paraId="332B2BA6" w14:textId="77777777" w:rsidR="004D5F65" w:rsidRPr="004D5F65" w:rsidRDefault="004D5F65" w:rsidP="004D5F65">
      <w:pPr>
        <w:ind w:firstLine="375"/>
        <w:jc w:val="center"/>
        <w:rPr>
          <w:rFonts w:ascii="RimTimes" w:hAnsi="RimTimes"/>
          <w:b/>
          <w:szCs w:val="20"/>
          <w:lang w:val="en-US"/>
        </w:rPr>
      </w:pPr>
    </w:p>
    <w:p w14:paraId="66A0007A" w14:textId="0AB54D53" w:rsidR="00E54D27" w:rsidRDefault="00E54D27" w:rsidP="0043561B">
      <w:pPr>
        <w:numPr>
          <w:ilvl w:val="0"/>
          <w:numId w:val="2"/>
        </w:numPr>
        <w:spacing w:after="80" w:line="276" w:lineRule="auto"/>
        <w:ind w:left="426"/>
        <w:jc w:val="both"/>
      </w:pPr>
      <w:r>
        <w:t>Atļaut uzsākt detālplānojuma</w:t>
      </w:r>
      <w:r w:rsidR="003454C3">
        <w:t xml:space="preserve"> n</w:t>
      </w:r>
      <w:r w:rsidR="003454C3" w:rsidRPr="003454C3">
        <w:t xml:space="preserve">ekustamajam īpašumam “Pārslas”, Ikšķilē, Ogres nov., kadastra Nr. 74940120617 </w:t>
      </w:r>
      <w:r w:rsidR="003454C3">
        <w:t xml:space="preserve">(turpmāk – Detālplānojums) izstrādi. </w:t>
      </w:r>
    </w:p>
    <w:p w14:paraId="233F4647" w14:textId="77777777" w:rsidR="00E54D27" w:rsidRPr="00C7198D" w:rsidRDefault="00E54D27" w:rsidP="0043561B">
      <w:pPr>
        <w:numPr>
          <w:ilvl w:val="0"/>
          <w:numId w:val="2"/>
        </w:numPr>
        <w:spacing w:after="80" w:line="276" w:lineRule="auto"/>
        <w:ind w:left="426"/>
        <w:jc w:val="both"/>
      </w:pPr>
      <w:r>
        <w:t xml:space="preserve">Apstiprināt Detālplānojuma izstrādes darba uzdevumu saskaņā ar 1.pielikumu. </w:t>
      </w:r>
    </w:p>
    <w:p w14:paraId="4D77D23B" w14:textId="77777777" w:rsidR="00E54D27" w:rsidRDefault="00E54D27" w:rsidP="0043561B">
      <w:pPr>
        <w:numPr>
          <w:ilvl w:val="0"/>
          <w:numId w:val="2"/>
        </w:numPr>
        <w:spacing w:after="80" w:line="276" w:lineRule="auto"/>
        <w:ind w:left="426"/>
        <w:jc w:val="both"/>
      </w:pPr>
      <w:r>
        <w:lastRenderedPageBreak/>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t>telpisko</w:t>
      </w:r>
      <w:r w:rsidRPr="00742BE6">
        <w:t xml:space="preserve"> plānotāju. </w:t>
      </w:r>
    </w:p>
    <w:p w14:paraId="08C9035E" w14:textId="6B5E7347" w:rsidR="00E54D27" w:rsidRDefault="00E54D27" w:rsidP="0043561B">
      <w:pPr>
        <w:numPr>
          <w:ilvl w:val="0"/>
          <w:numId w:val="2"/>
        </w:numPr>
        <w:spacing w:after="80" w:line="276" w:lineRule="auto"/>
        <w:ind w:left="426"/>
        <w:jc w:val="both"/>
      </w:pPr>
      <w:r>
        <w:t xml:space="preserve">Noslēgt starp Pašvaldību un Detālplānojuma izstrādes ierosinātāju </w:t>
      </w:r>
      <w:r w:rsidR="003454C3">
        <w:t>R.R.</w:t>
      </w:r>
      <w:r>
        <w:t xml:space="preserve"> </w:t>
      </w:r>
      <w:bookmarkStart w:id="8" w:name="_GoBack"/>
      <w:bookmarkEnd w:id="8"/>
      <w:r>
        <w:t>līgumu par Detālplānojuma izstrādi un finansēšanu saskaņā ar 2.pielikumu sešu nedēļu laikā pēc lēmuma stāšanās spēkā.</w:t>
      </w:r>
    </w:p>
    <w:p w14:paraId="2292F023" w14:textId="17FA0195" w:rsidR="00E54D27" w:rsidRDefault="00E54D27" w:rsidP="0043561B">
      <w:pPr>
        <w:numPr>
          <w:ilvl w:val="0"/>
          <w:numId w:val="2"/>
        </w:numPr>
        <w:spacing w:after="80" w:line="276" w:lineRule="auto"/>
        <w:ind w:left="426"/>
        <w:jc w:val="both"/>
      </w:pPr>
      <w:r>
        <w:t xml:space="preserve">Noteikt, ka šis lēmums zaudē spēku, ja netiek izpildīts </w:t>
      </w:r>
      <w:r w:rsidR="001821BC">
        <w:t xml:space="preserve">tā </w:t>
      </w:r>
      <w:r>
        <w:t xml:space="preserve">4.punkts. </w:t>
      </w:r>
    </w:p>
    <w:p w14:paraId="7A133106" w14:textId="0D9E56C2" w:rsidR="00E54D27" w:rsidRPr="00D22179" w:rsidRDefault="00E54D27" w:rsidP="0043561B">
      <w:pPr>
        <w:numPr>
          <w:ilvl w:val="0"/>
          <w:numId w:val="2"/>
        </w:numPr>
        <w:tabs>
          <w:tab w:val="left" w:pos="426"/>
          <w:tab w:val="center" w:pos="4082"/>
        </w:tabs>
        <w:spacing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p>
    <w:p w14:paraId="4D4CA9DE" w14:textId="77777777" w:rsidR="00E54D27" w:rsidRDefault="00E54D27" w:rsidP="0043561B">
      <w:pPr>
        <w:tabs>
          <w:tab w:val="left" w:pos="567"/>
          <w:tab w:val="center" w:pos="4082"/>
        </w:tabs>
        <w:spacing w:line="276" w:lineRule="auto"/>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8CDB78B" w:rsidR="00E54D27" w:rsidRDefault="00E54D27" w:rsidP="0043561B">
      <w:pPr>
        <w:tabs>
          <w:tab w:val="left" w:pos="567"/>
          <w:tab w:val="center" w:pos="4082"/>
        </w:tabs>
        <w:spacing w:line="276" w:lineRule="auto"/>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 xml:space="preserve">ašvaldības informatīvā izdevuma tuvākajā numurā.  </w:t>
      </w:r>
    </w:p>
    <w:p w14:paraId="32AC36B5" w14:textId="5B05D43B" w:rsidR="00E54D27" w:rsidRDefault="00E54D27" w:rsidP="0043561B">
      <w:pPr>
        <w:tabs>
          <w:tab w:val="left" w:pos="567"/>
          <w:tab w:val="center" w:pos="4082"/>
        </w:tabs>
        <w:spacing w:after="80" w:line="276" w:lineRule="auto"/>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77777777" w:rsidR="00E54D27" w:rsidRPr="00B95979" w:rsidRDefault="00E54D27" w:rsidP="0043561B">
      <w:pPr>
        <w:numPr>
          <w:ilvl w:val="0"/>
          <w:numId w:val="2"/>
        </w:numPr>
        <w:tabs>
          <w:tab w:val="left" w:pos="426"/>
          <w:tab w:val="center" w:pos="4082"/>
        </w:tabs>
        <w:spacing w:after="120"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p w14:paraId="1B9457D9" w14:textId="77777777" w:rsidR="00E54D27" w:rsidRDefault="00E54D27" w:rsidP="00E54D27">
      <w:pPr>
        <w:ind w:left="284" w:hanging="284"/>
        <w:jc w:val="both"/>
      </w:pPr>
    </w:p>
    <w:p w14:paraId="24FACD9D" w14:textId="77777777" w:rsidR="00E54D27" w:rsidRDefault="00E54D27" w:rsidP="00E54D27">
      <w:pPr>
        <w:ind w:left="284" w:hanging="284"/>
        <w:jc w:val="both"/>
      </w:pPr>
    </w:p>
    <w:p w14:paraId="44AED933" w14:textId="77777777" w:rsidR="00E54D27" w:rsidRPr="00B512D4" w:rsidRDefault="00E54D27" w:rsidP="00E54D27">
      <w:pPr>
        <w:pStyle w:val="Pamattekstaatkpe2"/>
        <w:ind w:left="215"/>
        <w:jc w:val="right"/>
      </w:pPr>
      <w:r w:rsidRPr="00B512D4">
        <w:t>(Sēdes vadītāja,</w:t>
      </w:r>
    </w:p>
    <w:p w14:paraId="02CF5937" w14:textId="77777777" w:rsidR="00E54D27" w:rsidRPr="00980439" w:rsidRDefault="00E54D27" w:rsidP="00E54D27">
      <w:pPr>
        <w:pStyle w:val="Pamattekstaatkpe2"/>
        <w:ind w:left="215"/>
        <w:jc w:val="right"/>
      </w:pPr>
      <w:r w:rsidRPr="00665BCF">
        <w:t>domes priekšsēdētāja</w:t>
      </w:r>
      <w:r>
        <w:t xml:space="preserve"> </w:t>
      </w:r>
      <w:proofErr w:type="spellStart"/>
      <w:r>
        <w:t>E.Helmaņa</w:t>
      </w:r>
      <w:proofErr w:type="spellEnd"/>
      <w:r w:rsidRPr="00665BCF">
        <w:t xml:space="preserve"> paraksts)</w:t>
      </w:r>
      <w:bookmarkStart w:id="9" w:name="_Hlk80096390"/>
      <w:bookmarkStart w:id="10" w:name="_Hlk78286755"/>
    </w:p>
    <w:bookmarkEnd w:id="9"/>
    <w:bookmarkEnd w:id="10"/>
    <w:p w14:paraId="26C0506F" w14:textId="679E44BB" w:rsidR="00920128" w:rsidRPr="004B60AE" w:rsidRDefault="00920128" w:rsidP="00E54D27">
      <w:pPr>
        <w:tabs>
          <w:tab w:val="left" w:pos="567"/>
          <w:tab w:val="center" w:pos="4082"/>
        </w:tabs>
        <w:spacing w:after="120" w:line="276" w:lineRule="auto"/>
        <w:jc w:val="both"/>
        <w:rPr>
          <w:i/>
          <w:lang w:eastAsia="en-US"/>
        </w:rPr>
      </w:pPr>
    </w:p>
    <w:sectPr w:rsidR="00920128" w:rsidRPr="004B60AE"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0C105" w14:textId="77777777" w:rsidR="000D5E59" w:rsidRDefault="000D5E59">
      <w:r>
        <w:separator/>
      </w:r>
    </w:p>
  </w:endnote>
  <w:endnote w:type="continuationSeparator" w:id="0">
    <w:p w14:paraId="281E7726" w14:textId="77777777" w:rsidR="000D5E59" w:rsidRDefault="000D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5C51BA">
    <w:pPr>
      <w:pStyle w:val="Kjene"/>
      <w:jc w:val="center"/>
    </w:pPr>
  </w:p>
  <w:p w14:paraId="2EA72B4D" w14:textId="77777777" w:rsidR="009B0E84" w:rsidRDefault="005C51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28481" w14:textId="77777777" w:rsidR="000D5E59" w:rsidRDefault="000D5E59">
      <w:r>
        <w:separator/>
      </w:r>
    </w:p>
  </w:footnote>
  <w:footnote w:type="continuationSeparator" w:id="0">
    <w:p w14:paraId="34CA4005" w14:textId="77777777" w:rsidR="000D5E59" w:rsidRDefault="000D5E59">
      <w:r>
        <w:continuationSeparator/>
      </w:r>
    </w:p>
  </w:footnote>
  <w:footnote w:id="1">
    <w:p w14:paraId="323DF3FF" w14:textId="77777777" w:rsidR="004662A6" w:rsidRDefault="004662A6" w:rsidP="004662A6">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 w:id="2">
    <w:p w14:paraId="0DC63A1B" w14:textId="77777777" w:rsidR="004662A6" w:rsidRDefault="004662A6" w:rsidP="004662A6">
      <w:pPr>
        <w:pStyle w:val="Vresteksts"/>
      </w:pPr>
      <w:r>
        <w:rPr>
          <w:rStyle w:val="Vresatsauce"/>
        </w:rPr>
        <w:footnoteRef/>
      </w:r>
      <w:r>
        <w:t xml:space="preserve"> </w:t>
      </w:r>
      <w:hyperlink r:id="rId2" w:history="1">
        <w:r w:rsidRPr="00067A22">
          <w:rPr>
            <w:rStyle w:val="Hipersaite"/>
          </w:rPr>
          <w:t>https://tapis.gov.lv/tapis/lv/downloads/112463</w:t>
        </w:r>
      </w:hyperlink>
      <w:r>
        <w:t xml:space="preserve"> </w:t>
      </w:r>
    </w:p>
  </w:footnote>
  <w:footnote w:id="3">
    <w:p w14:paraId="3DFA393E" w14:textId="1C8BA40A" w:rsidR="00ED67C0" w:rsidRDefault="00ED67C0">
      <w:pPr>
        <w:pStyle w:val="Vresteksts"/>
      </w:pPr>
      <w:r>
        <w:rPr>
          <w:rStyle w:val="Vresatsauce"/>
        </w:rPr>
        <w:footnoteRef/>
      </w:r>
      <w:r>
        <w:t xml:space="preserve"> </w:t>
      </w:r>
      <w:hyperlink r:id="rId3" w:history="1">
        <w:r w:rsidRPr="003E6DCE">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06170"/>
    <w:rsid w:val="00023ADC"/>
    <w:rsid w:val="000246C7"/>
    <w:rsid w:val="00031D1A"/>
    <w:rsid w:val="00042377"/>
    <w:rsid w:val="0005640C"/>
    <w:rsid w:val="00081D0D"/>
    <w:rsid w:val="00083478"/>
    <w:rsid w:val="00084C35"/>
    <w:rsid w:val="00092BE9"/>
    <w:rsid w:val="000A02B8"/>
    <w:rsid w:val="000D0192"/>
    <w:rsid w:val="000D5E59"/>
    <w:rsid w:val="000F1706"/>
    <w:rsid w:val="001077AD"/>
    <w:rsid w:val="00111469"/>
    <w:rsid w:val="00115067"/>
    <w:rsid w:val="00126858"/>
    <w:rsid w:val="00160B1C"/>
    <w:rsid w:val="00173F86"/>
    <w:rsid w:val="001821BC"/>
    <w:rsid w:val="00195C00"/>
    <w:rsid w:val="00195EE8"/>
    <w:rsid w:val="00197069"/>
    <w:rsid w:val="001A12EA"/>
    <w:rsid w:val="001B1DFC"/>
    <w:rsid w:val="001B3A87"/>
    <w:rsid w:val="001B51E2"/>
    <w:rsid w:val="001B6334"/>
    <w:rsid w:val="001D1CB3"/>
    <w:rsid w:val="001D6747"/>
    <w:rsid w:val="00205FFE"/>
    <w:rsid w:val="00227CA7"/>
    <w:rsid w:val="00252A4E"/>
    <w:rsid w:val="00253D26"/>
    <w:rsid w:val="00257625"/>
    <w:rsid w:val="00260B0F"/>
    <w:rsid w:val="002632A2"/>
    <w:rsid w:val="00271BF4"/>
    <w:rsid w:val="00276239"/>
    <w:rsid w:val="00292DB5"/>
    <w:rsid w:val="00297763"/>
    <w:rsid w:val="002C79AF"/>
    <w:rsid w:val="002E0E6D"/>
    <w:rsid w:val="002F22A8"/>
    <w:rsid w:val="00304EF7"/>
    <w:rsid w:val="0032752F"/>
    <w:rsid w:val="003454C3"/>
    <w:rsid w:val="003517C3"/>
    <w:rsid w:val="00353FEE"/>
    <w:rsid w:val="003610AC"/>
    <w:rsid w:val="00361EB8"/>
    <w:rsid w:val="00366590"/>
    <w:rsid w:val="00375F90"/>
    <w:rsid w:val="00376BFE"/>
    <w:rsid w:val="0039302D"/>
    <w:rsid w:val="00394039"/>
    <w:rsid w:val="0039640F"/>
    <w:rsid w:val="003D0464"/>
    <w:rsid w:val="004269A2"/>
    <w:rsid w:val="00427F93"/>
    <w:rsid w:val="0043561B"/>
    <w:rsid w:val="00436CAA"/>
    <w:rsid w:val="004557CA"/>
    <w:rsid w:val="004662A6"/>
    <w:rsid w:val="00474DBE"/>
    <w:rsid w:val="00476230"/>
    <w:rsid w:val="00481FE2"/>
    <w:rsid w:val="00490B6E"/>
    <w:rsid w:val="004A7E31"/>
    <w:rsid w:val="004B60AE"/>
    <w:rsid w:val="004C60AA"/>
    <w:rsid w:val="004D492F"/>
    <w:rsid w:val="004D5F65"/>
    <w:rsid w:val="004E7029"/>
    <w:rsid w:val="004F6CD5"/>
    <w:rsid w:val="004F7217"/>
    <w:rsid w:val="00504F63"/>
    <w:rsid w:val="00540419"/>
    <w:rsid w:val="0056376D"/>
    <w:rsid w:val="00575ED8"/>
    <w:rsid w:val="00597378"/>
    <w:rsid w:val="005A4911"/>
    <w:rsid w:val="005B4DB8"/>
    <w:rsid w:val="005C4632"/>
    <w:rsid w:val="005C51BA"/>
    <w:rsid w:val="005F6CF6"/>
    <w:rsid w:val="006047FE"/>
    <w:rsid w:val="006228D0"/>
    <w:rsid w:val="0062571A"/>
    <w:rsid w:val="0063006B"/>
    <w:rsid w:val="00634DBF"/>
    <w:rsid w:val="00645FBD"/>
    <w:rsid w:val="00665E9E"/>
    <w:rsid w:val="00673AAD"/>
    <w:rsid w:val="00682943"/>
    <w:rsid w:val="00694893"/>
    <w:rsid w:val="006956E9"/>
    <w:rsid w:val="0069588D"/>
    <w:rsid w:val="006B28D2"/>
    <w:rsid w:val="006D0CF8"/>
    <w:rsid w:val="006F1C7C"/>
    <w:rsid w:val="006F6F93"/>
    <w:rsid w:val="00710783"/>
    <w:rsid w:val="0071797D"/>
    <w:rsid w:val="00717CDD"/>
    <w:rsid w:val="007279D0"/>
    <w:rsid w:val="007357E0"/>
    <w:rsid w:val="0074155B"/>
    <w:rsid w:val="007461BF"/>
    <w:rsid w:val="00746EAB"/>
    <w:rsid w:val="007511E6"/>
    <w:rsid w:val="007C61E6"/>
    <w:rsid w:val="007C6BFB"/>
    <w:rsid w:val="007E23EF"/>
    <w:rsid w:val="007F6BC2"/>
    <w:rsid w:val="00803D9D"/>
    <w:rsid w:val="008129B9"/>
    <w:rsid w:val="00835298"/>
    <w:rsid w:val="00877556"/>
    <w:rsid w:val="00885E60"/>
    <w:rsid w:val="008A0108"/>
    <w:rsid w:val="008B0411"/>
    <w:rsid w:val="00920128"/>
    <w:rsid w:val="00942BDD"/>
    <w:rsid w:val="0095390A"/>
    <w:rsid w:val="00970249"/>
    <w:rsid w:val="009A132A"/>
    <w:rsid w:val="009F133C"/>
    <w:rsid w:val="00A36A73"/>
    <w:rsid w:val="00A45AA9"/>
    <w:rsid w:val="00A639CF"/>
    <w:rsid w:val="00A6481F"/>
    <w:rsid w:val="00A73012"/>
    <w:rsid w:val="00AA3F4B"/>
    <w:rsid w:val="00AA519A"/>
    <w:rsid w:val="00AB35EE"/>
    <w:rsid w:val="00AB469A"/>
    <w:rsid w:val="00AD32D7"/>
    <w:rsid w:val="00AD6C68"/>
    <w:rsid w:val="00AE266C"/>
    <w:rsid w:val="00AE2E2B"/>
    <w:rsid w:val="00AF079B"/>
    <w:rsid w:val="00B21969"/>
    <w:rsid w:val="00B32B83"/>
    <w:rsid w:val="00B91715"/>
    <w:rsid w:val="00B9314F"/>
    <w:rsid w:val="00B93C42"/>
    <w:rsid w:val="00BA0E32"/>
    <w:rsid w:val="00BA3B19"/>
    <w:rsid w:val="00BC7E0D"/>
    <w:rsid w:val="00BD6783"/>
    <w:rsid w:val="00BD719F"/>
    <w:rsid w:val="00BF0496"/>
    <w:rsid w:val="00C03BC4"/>
    <w:rsid w:val="00C17A8D"/>
    <w:rsid w:val="00C37F25"/>
    <w:rsid w:val="00C755B2"/>
    <w:rsid w:val="00C75F50"/>
    <w:rsid w:val="00C761E6"/>
    <w:rsid w:val="00C83600"/>
    <w:rsid w:val="00C849FE"/>
    <w:rsid w:val="00CA51F1"/>
    <w:rsid w:val="00CD225A"/>
    <w:rsid w:val="00D00C63"/>
    <w:rsid w:val="00D25553"/>
    <w:rsid w:val="00D264BC"/>
    <w:rsid w:val="00D4216E"/>
    <w:rsid w:val="00D45D6F"/>
    <w:rsid w:val="00D54937"/>
    <w:rsid w:val="00D7738B"/>
    <w:rsid w:val="00D86B75"/>
    <w:rsid w:val="00D97534"/>
    <w:rsid w:val="00DA15F8"/>
    <w:rsid w:val="00DA5C33"/>
    <w:rsid w:val="00DF1FE7"/>
    <w:rsid w:val="00DF3663"/>
    <w:rsid w:val="00E115B7"/>
    <w:rsid w:val="00E52A79"/>
    <w:rsid w:val="00E54D27"/>
    <w:rsid w:val="00E75DAF"/>
    <w:rsid w:val="00EA6511"/>
    <w:rsid w:val="00ED67C0"/>
    <w:rsid w:val="00ED743D"/>
    <w:rsid w:val="00ED748B"/>
    <w:rsid w:val="00EE1256"/>
    <w:rsid w:val="00EE3386"/>
    <w:rsid w:val="00EE7499"/>
    <w:rsid w:val="00EF4B75"/>
    <w:rsid w:val="00F17737"/>
    <w:rsid w:val="00F32A8E"/>
    <w:rsid w:val="00F53889"/>
    <w:rsid w:val="00F56D9F"/>
    <w:rsid w:val="00F63299"/>
    <w:rsid w:val="00F90C4A"/>
    <w:rsid w:val="00F9776E"/>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Noklusjumarindkopasfonts"/>
    <w:uiPriority w:val="99"/>
    <w:semiHidden/>
    <w:unhideWhenUsed/>
    <w:rsid w:val="00ED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9E03-7FE0-45D7-9473-09F65409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4921</Words>
  <Characters>2806</Characters>
  <Application>Microsoft Office Word</Application>
  <DocSecurity>4</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2</cp:revision>
  <cp:lastPrinted>2022-02-25T11:24:00Z</cp:lastPrinted>
  <dcterms:created xsi:type="dcterms:W3CDTF">2022-02-25T11:24:00Z</dcterms:created>
  <dcterms:modified xsi:type="dcterms:W3CDTF">2022-02-25T11:24:00Z</dcterms:modified>
</cp:coreProperties>
</file>