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DFDB0" w14:textId="77777777" w:rsidR="00A90F53" w:rsidRDefault="00A90F53" w:rsidP="00A90F53">
      <w:pPr>
        <w:jc w:val="center"/>
        <w:rPr>
          <w:noProof/>
          <w:lang w:eastAsia="lv-LV"/>
        </w:rPr>
      </w:pPr>
      <w:r>
        <w:rPr>
          <w:noProof/>
        </w:rPr>
        <w:drawing>
          <wp:inline distT="0" distB="0" distL="0" distR="0" wp14:anchorId="1FE0C0FC" wp14:editId="0C584CFB">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3FA1E0E" w14:textId="77777777" w:rsidR="00A90F53" w:rsidRPr="00C14B58" w:rsidRDefault="00A90F53" w:rsidP="00A90F53">
      <w:pPr>
        <w:jc w:val="center"/>
        <w:rPr>
          <w:rFonts w:ascii="RimBelwe" w:hAnsi="RimBelwe"/>
          <w:noProof/>
          <w:sz w:val="12"/>
          <w:szCs w:val="28"/>
        </w:rPr>
      </w:pPr>
    </w:p>
    <w:p w14:paraId="3D5FE61D" w14:textId="77777777" w:rsidR="00A90F53" w:rsidRPr="00AD6A6A" w:rsidRDefault="00A90F53" w:rsidP="00A90F53">
      <w:pPr>
        <w:jc w:val="center"/>
        <w:rPr>
          <w:rFonts w:ascii="Times New Roman" w:hAnsi="Times New Roman"/>
          <w:noProof/>
          <w:sz w:val="36"/>
        </w:rPr>
      </w:pPr>
      <w:r w:rsidRPr="00AD6A6A">
        <w:rPr>
          <w:rFonts w:ascii="Times New Roman" w:hAnsi="Times New Roman"/>
          <w:noProof/>
          <w:sz w:val="36"/>
        </w:rPr>
        <w:t>OGRES  NOVADA  PAŠVALDĪBA</w:t>
      </w:r>
    </w:p>
    <w:p w14:paraId="230BB703" w14:textId="77777777" w:rsidR="00A90F53" w:rsidRPr="00AD6A6A" w:rsidRDefault="00A90F53" w:rsidP="00A90F53">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1378A4B7" w14:textId="77777777" w:rsidR="00A90F53" w:rsidRPr="00AD6A6A" w:rsidRDefault="00A1705A" w:rsidP="00A90F53">
      <w:pPr>
        <w:pBdr>
          <w:bottom w:val="single" w:sz="4" w:space="1" w:color="auto"/>
        </w:pBdr>
        <w:jc w:val="center"/>
        <w:rPr>
          <w:rFonts w:ascii="Times New Roman" w:hAnsi="Times New Roman"/>
          <w:noProof/>
          <w:sz w:val="18"/>
        </w:rPr>
      </w:pPr>
      <w:r>
        <w:rPr>
          <w:rFonts w:ascii="Times New Roman" w:hAnsi="Times New Roman"/>
          <w:noProof/>
          <w:sz w:val="18"/>
        </w:rPr>
        <w:t>tālrunis 65071160</w:t>
      </w:r>
      <w:r w:rsidR="00A90F53" w:rsidRPr="00AD6A6A">
        <w:rPr>
          <w:rFonts w:ascii="Times New Roman" w:hAnsi="Times New Roman"/>
          <w:noProof/>
          <w:sz w:val="18"/>
        </w:rPr>
        <w:t xml:space="preserve">, </w:t>
      </w:r>
      <w:r w:rsidR="00A90F53" w:rsidRPr="00AD6A6A">
        <w:rPr>
          <w:rFonts w:ascii="Times New Roman" w:hAnsi="Times New Roman"/>
          <w:sz w:val="18"/>
          <w:lang w:val="lv-LV"/>
        </w:rPr>
        <w:t xml:space="preserve">e-pasts: ogredome@ogresnovads.lv, www.ogresnovads.lv </w:t>
      </w:r>
    </w:p>
    <w:p w14:paraId="1653C3EB" w14:textId="77777777" w:rsidR="00A90F53" w:rsidRDefault="00A90F53" w:rsidP="00A90F53">
      <w:pPr>
        <w:jc w:val="center"/>
        <w:rPr>
          <w:b/>
          <w:szCs w:val="24"/>
        </w:rPr>
      </w:pPr>
    </w:p>
    <w:p w14:paraId="268FD422" w14:textId="77777777" w:rsidR="00A90F53" w:rsidRDefault="00A90F53" w:rsidP="00A90F53">
      <w:pPr>
        <w:pStyle w:val="Title"/>
        <w:rPr>
          <w:b w:val="0"/>
        </w:rPr>
      </w:pPr>
      <w:r>
        <w:rPr>
          <w:b w:val="0"/>
        </w:rPr>
        <w:t>SAISTOŠIE NOTEIKUMI</w:t>
      </w:r>
    </w:p>
    <w:p w14:paraId="2F2BFB82" w14:textId="4A6CEC48" w:rsidR="00C97CCC" w:rsidRPr="007366D1" w:rsidRDefault="00A90F53" w:rsidP="00C97CCC">
      <w:pPr>
        <w:jc w:val="center"/>
        <w:rPr>
          <w:rFonts w:ascii="Times New Roman" w:hAnsi="Times New Roman"/>
          <w:szCs w:val="24"/>
          <w:lang w:val="lv-LV"/>
        </w:rPr>
      </w:pPr>
      <w:r w:rsidRPr="007366D1">
        <w:rPr>
          <w:rFonts w:ascii="Times New Roman" w:hAnsi="Times New Roman"/>
          <w:szCs w:val="24"/>
          <w:lang w:val="lv-LV"/>
        </w:rPr>
        <w:t>O</w:t>
      </w:r>
      <w:r w:rsidR="00C97CCC">
        <w:rPr>
          <w:rFonts w:ascii="Times New Roman" w:hAnsi="Times New Roman"/>
          <w:szCs w:val="24"/>
          <w:lang w:val="lv-LV"/>
        </w:rPr>
        <w:t>grē</w:t>
      </w:r>
    </w:p>
    <w:tbl>
      <w:tblPr>
        <w:tblW w:w="5000" w:type="pct"/>
        <w:tblLook w:val="0000" w:firstRow="0" w:lastRow="0" w:firstColumn="0" w:lastColumn="0" w:noHBand="0" w:noVBand="0"/>
      </w:tblPr>
      <w:tblGrid>
        <w:gridCol w:w="4607"/>
        <w:gridCol w:w="4607"/>
      </w:tblGrid>
      <w:tr w:rsidR="00A90F53" w:rsidRPr="00DB2F7A" w14:paraId="322DBC54" w14:textId="77777777" w:rsidTr="008A38C9">
        <w:tc>
          <w:tcPr>
            <w:tcW w:w="2500" w:type="pct"/>
          </w:tcPr>
          <w:p w14:paraId="425DD497" w14:textId="77777777" w:rsidR="00C97CCC" w:rsidRDefault="00C97CCC" w:rsidP="008A38C9">
            <w:pPr>
              <w:rPr>
                <w:rFonts w:ascii="Times New Roman" w:hAnsi="Times New Roman"/>
                <w:szCs w:val="24"/>
                <w:lang w:val="lv-LV"/>
              </w:rPr>
            </w:pPr>
          </w:p>
          <w:p w14:paraId="7D04FE63" w14:textId="221F26FC" w:rsidR="00A90F53" w:rsidRPr="00E628C4" w:rsidRDefault="00C97CCC" w:rsidP="00EA1562">
            <w:pPr>
              <w:rPr>
                <w:rFonts w:ascii="Times New Roman" w:hAnsi="Times New Roman"/>
                <w:szCs w:val="24"/>
                <w:lang w:val="lv-LV"/>
              </w:rPr>
            </w:pPr>
            <w:r>
              <w:rPr>
                <w:rFonts w:ascii="Times New Roman" w:hAnsi="Times New Roman"/>
                <w:szCs w:val="24"/>
                <w:lang w:val="lv-LV"/>
              </w:rPr>
              <w:t>202</w:t>
            </w:r>
            <w:r w:rsidR="0093485E">
              <w:rPr>
                <w:rFonts w:ascii="Times New Roman" w:hAnsi="Times New Roman"/>
                <w:szCs w:val="24"/>
                <w:lang w:val="lv-LV"/>
              </w:rPr>
              <w:t>2</w:t>
            </w:r>
            <w:r>
              <w:rPr>
                <w:rFonts w:ascii="Times New Roman" w:hAnsi="Times New Roman"/>
                <w:szCs w:val="24"/>
                <w:lang w:val="lv-LV"/>
              </w:rPr>
              <w:t>. gada</w:t>
            </w:r>
            <w:r w:rsidR="00EA1562">
              <w:rPr>
                <w:rFonts w:ascii="Times New Roman" w:hAnsi="Times New Roman"/>
                <w:szCs w:val="24"/>
                <w:lang w:val="lv-LV"/>
              </w:rPr>
              <w:t xml:space="preserve"> 31. martā</w:t>
            </w:r>
          </w:p>
        </w:tc>
        <w:tc>
          <w:tcPr>
            <w:tcW w:w="2500" w:type="pct"/>
          </w:tcPr>
          <w:p w14:paraId="43A005C4" w14:textId="77777777" w:rsidR="00A90F53" w:rsidRPr="00E628C4" w:rsidRDefault="00A90F53" w:rsidP="008A38C9">
            <w:pPr>
              <w:keepNext/>
              <w:jc w:val="right"/>
              <w:outlineLvl w:val="3"/>
              <w:rPr>
                <w:rFonts w:ascii="Times New Roman" w:hAnsi="Times New Roman"/>
                <w:szCs w:val="24"/>
                <w:lang w:val="lv-LV"/>
              </w:rPr>
            </w:pPr>
          </w:p>
          <w:p w14:paraId="613107FD" w14:textId="77777777" w:rsidR="00C97CCC" w:rsidRDefault="00C97CCC" w:rsidP="008A38C9">
            <w:pPr>
              <w:keepNext/>
              <w:jc w:val="right"/>
              <w:outlineLvl w:val="3"/>
              <w:rPr>
                <w:rFonts w:ascii="Times New Roman" w:hAnsi="Times New Roman"/>
                <w:szCs w:val="24"/>
                <w:lang w:val="lv-LV"/>
              </w:rPr>
            </w:pPr>
          </w:p>
          <w:p w14:paraId="6D09F5F5" w14:textId="2263D13E" w:rsidR="00A90F53" w:rsidRPr="00E628C4" w:rsidRDefault="00A90F53" w:rsidP="00EA1562">
            <w:pPr>
              <w:keepNext/>
              <w:jc w:val="right"/>
              <w:outlineLvl w:val="3"/>
              <w:rPr>
                <w:rFonts w:ascii="Times New Roman" w:hAnsi="Times New Roman"/>
                <w:szCs w:val="24"/>
                <w:lang w:val="lv-LV"/>
              </w:rPr>
            </w:pPr>
            <w:r w:rsidRPr="00E628C4">
              <w:rPr>
                <w:rFonts w:ascii="Times New Roman" w:hAnsi="Times New Roman"/>
                <w:szCs w:val="24"/>
                <w:lang w:val="lv-LV"/>
              </w:rPr>
              <w:t>Nr.</w:t>
            </w:r>
            <w:r w:rsidR="00EA1562">
              <w:rPr>
                <w:rFonts w:ascii="Times New Roman" w:hAnsi="Times New Roman"/>
                <w:szCs w:val="24"/>
                <w:lang w:val="lv-LV"/>
              </w:rPr>
              <w:t>12</w:t>
            </w:r>
            <w:r>
              <w:rPr>
                <w:rFonts w:ascii="Times New Roman" w:hAnsi="Times New Roman"/>
                <w:szCs w:val="24"/>
                <w:lang w:val="lv-LV"/>
              </w:rPr>
              <w:t>/202</w:t>
            </w:r>
            <w:r w:rsidR="0093485E">
              <w:rPr>
                <w:rFonts w:ascii="Times New Roman" w:hAnsi="Times New Roman"/>
                <w:szCs w:val="24"/>
                <w:lang w:val="lv-LV"/>
              </w:rPr>
              <w:t>2</w:t>
            </w:r>
          </w:p>
        </w:tc>
      </w:tr>
      <w:tr w:rsidR="00A90F53" w:rsidRPr="00DB2F7A" w14:paraId="6A9C4B91" w14:textId="77777777" w:rsidTr="008A38C9">
        <w:tc>
          <w:tcPr>
            <w:tcW w:w="2500" w:type="pct"/>
          </w:tcPr>
          <w:p w14:paraId="1F9EB3F7" w14:textId="77777777" w:rsidR="00A90F53" w:rsidRPr="00E628C4" w:rsidRDefault="00A90F53" w:rsidP="00D41E47">
            <w:pPr>
              <w:ind w:left="739" w:hanging="739"/>
              <w:rPr>
                <w:rFonts w:ascii="Times New Roman" w:hAnsi="Times New Roman"/>
                <w:szCs w:val="24"/>
                <w:lang w:val="lv-LV"/>
              </w:rPr>
            </w:pPr>
          </w:p>
        </w:tc>
        <w:tc>
          <w:tcPr>
            <w:tcW w:w="2500" w:type="pct"/>
          </w:tcPr>
          <w:p w14:paraId="266ACF38" w14:textId="043FA555" w:rsidR="00A90F53" w:rsidRPr="00E628C4" w:rsidRDefault="00A90F53" w:rsidP="00EA1562">
            <w:pPr>
              <w:jc w:val="right"/>
              <w:rPr>
                <w:rFonts w:ascii="Times New Roman" w:hAnsi="Times New Roman"/>
                <w:szCs w:val="24"/>
                <w:lang w:val="lv-LV"/>
              </w:rPr>
            </w:pPr>
            <w:r w:rsidRPr="00E628C4">
              <w:rPr>
                <w:rFonts w:ascii="Times New Roman" w:hAnsi="Times New Roman"/>
                <w:szCs w:val="24"/>
                <w:lang w:val="lv-LV"/>
              </w:rPr>
              <w:t>(protokols Nr.</w:t>
            </w:r>
            <w:r w:rsidR="00EA1562">
              <w:rPr>
                <w:rFonts w:ascii="Times New Roman" w:hAnsi="Times New Roman"/>
                <w:szCs w:val="24"/>
                <w:lang w:val="lv-LV"/>
              </w:rPr>
              <w:t>6</w:t>
            </w:r>
            <w:r w:rsidRPr="00E628C4">
              <w:rPr>
                <w:rFonts w:ascii="Times New Roman" w:hAnsi="Times New Roman"/>
                <w:szCs w:val="24"/>
                <w:lang w:val="lv-LV"/>
              </w:rPr>
              <w:t xml:space="preserve">; </w:t>
            </w:r>
            <w:r w:rsidR="00EA1562">
              <w:rPr>
                <w:rFonts w:ascii="Times New Roman" w:hAnsi="Times New Roman"/>
                <w:szCs w:val="24"/>
                <w:lang w:val="lv-LV"/>
              </w:rPr>
              <w:t>35</w:t>
            </w:r>
            <w:r w:rsidRPr="00E628C4">
              <w:rPr>
                <w:rFonts w:ascii="Times New Roman" w:hAnsi="Times New Roman"/>
                <w:szCs w:val="24"/>
                <w:lang w:val="lv-LV"/>
              </w:rPr>
              <w:t>)</w:t>
            </w:r>
          </w:p>
        </w:tc>
      </w:tr>
    </w:tbl>
    <w:p w14:paraId="090BEAAC" w14:textId="77777777" w:rsidR="00A90F53" w:rsidRPr="00DB2F7A" w:rsidRDefault="00A90F53" w:rsidP="00A90F53">
      <w:pPr>
        <w:jc w:val="both"/>
        <w:rPr>
          <w:rFonts w:ascii="Times New Roman" w:hAnsi="Times New Roman"/>
          <w:b/>
          <w:lang w:val="lv-LV"/>
        </w:rPr>
      </w:pPr>
    </w:p>
    <w:p w14:paraId="4CCE83F8" w14:textId="77777777" w:rsidR="00CF564C" w:rsidRDefault="00CF564C" w:rsidP="001D2C82">
      <w:pPr>
        <w:jc w:val="center"/>
        <w:rPr>
          <w:rFonts w:ascii="Times New Roman" w:hAnsi="Times New Roman"/>
          <w:b/>
          <w:bCs/>
          <w:color w:val="000000"/>
          <w:kern w:val="36"/>
          <w:szCs w:val="24"/>
          <w:lang w:val="lv-LV"/>
        </w:rPr>
      </w:pPr>
    </w:p>
    <w:p w14:paraId="293678AA" w14:textId="667FB84E" w:rsidR="00A90F53" w:rsidRDefault="004A4B99" w:rsidP="001D2C82">
      <w:pPr>
        <w:jc w:val="center"/>
        <w:rPr>
          <w:rFonts w:ascii="Times New Roman" w:hAnsi="Times New Roman"/>
          <w:b/>
          <w:bCs/>
          <w:color w:val="000000"/>
          <w:kern w:val="36"/>
          <w:szCs w:val="24"/>
          <w:lang w:val="lv-LV"/>
        </w:rPr>
      </w:pPr>
      <w:r>
        <w:rPr>
          <w:rFonts w:ascii="Times New Roman" w:hAnsi="Times New Roman"/>
          <w:b/>
          <w:bCs/>
          <w:color w:val="000000"/>
          <w:kern w:val="36"/>
          <w:szCs w:val="24"/>
          <w:lang w:val="lv-LV"/>
        </w:rPr>
        <w:t xml:space="preserve">Par </w:t>
      </w:r>
      <w:r w:rsidR="007A45EB">
        <w:rPr>
          <w:rFonts w:ascii="Times New Roman" w:hAnsi="Times New Roman"/>
          <w:b/>
          <w:bCs/>
          <w:color w:val="000000"/>
          <w:kern w:val="36"/>
          <w:szCs w:val="24"/>
          <w:lang w:val="lv-LV"/>
        </w:rPr>
        <w:t xml:space="preserve">augstas detalizācijas topogrāfiskās informācijas aprites kārtību </w:t>
      </w:r>
      <w:r w:rsidR="00A108F0">
        <w:rPr>
          <w:rFonts w:ascii="Times New Roman" w:hAnsi="Times New Roman"/>
          <w:b/>
          <w:bCs/>
          <w:color w:val="000000"/>
          <w:kern w:val="36"/>
          <w:szCs w:val="24"/>
          <w:lang w:val="lv-LV"/>
        </w:rPr>
        <w:t>Ogres</w:t>
      </w:r>
      <w:r w:rsidR="007A45EB">
        <w:rPr>
          <w:rFonts w:ascii="Times New Roman" w:hAnsi="Times New Roman"/>
          <w:b/>
          <w:bCs/>
          <w:color w:val="000000"/>
          <w:kern w:val="36"/>
          <w:szCs w:val="24"/>
          <w:lang w:val="lv-LV"/>
        </w:rPr>
        <w:t xml:space="preserve"> novadā</w:t>
      </w:r>
    </w:p>
    <w:p w14:paraId="29BFE3BB" w14:textId="77777777" w:rsidR="00A90F53" w:rsidRPr="00DB2F7A" w:rsidRDefault="00A90F53" w:rsidP="00A90F53">
      <w:pPr>
        <w:jc w:val="center"/>
        <w:rPr>
          <w:rFonts w:ascii="Times New Roman" w:hAnsi="Times New Roman"/>
          <w:i/>
          <w:iCs/>
          <w:color w:val="000000"/>
          <w:szCs w:val="24"/>
          <w:lang w:val="lv-LV"/>
        </w:rPr>
      </w:pPr>
    </w:p>
    <w:p w14:paraId="320C2ADF" w14:textId="77777777" w:rsidR="00EB6292" w:rsidRDefault="00A90F53" w:rsidP="00A90F53">
      <w:pPr>
        <w:jc w:val="right"/>
        <w:rPr>
          <w:rFonts w:ascii="Times New Roman" w:hAnsi="Times New Roman"/>
          <w:i/>
          <w:iCs/>
          <w:color w:val="000000"/>
          <w:szCs w:val="24"/>
          <w:lang w:val="lv-LV"/>
        </w:rPr>
      </w:pPr>
      <w:r w:rsidRPr="006D5841">
        <w:rPr>
          <w:rFonts w:ascii="Times New Roman" w:hAnsi="Times New Roman"/>
          <w:i/>
          <w:iCs/>
          <w:color w:val="000000"/>
          <w:szCs w:val="24"/>
          <w:lang w:val="lv-LV"/>
        </w:rPr>
        <w:t>Izdoti saskaņā ar</w:t>
      </w:r>
      <w:r w:rsidR="007A45EB">
        <w:rPr>
          <w:rFonts w:ascii="Times New Roman" w:hAnsi="Times New Roman"/>
          <w:i/>
          <w:iCs/>
          <w:color w:val="000000"/>
          <w:szCs w:val="24"/>
          <w:lang w:val="lv-LV"/>
        </w:rPr>
        <w:t xml:space="preserve"> Ģeotelpiskās informācijas likuma</w:t>
      </w:r>
    </w:p>
    <w:p w14:paraId="25D34FD0" w14:textId="1E82FC7C" w:rsidR="00EB6292" w:rsidRDefault="007A45EB" w:rsidP="00EB6292">
      <w:pPr>
        <w:jc w:val="right"/>
        <w:rPr>
          <w:rFonts w:ascii="Times New Roman" w:hAnsi="Times New Roman"/>
          <w:i/>
          <w:iCs/>
          <w:color w:val="000000"/>
          <w:szCs w:val="24"/>
          <w:lang w:val="lv-LV"/>
        </w:rPr>
      </w:pPr>
      <w:r>
        <w:rPr>
          <w:rFonts w:ascii="Times New Roman" w:hAnsi="Times New Roman"/>
          <w:i/>
          <w:iCs/>
          <w:color w:val="000000"/>
          <w:szCs w:val="24"/>
          <w:lang w:val="lv-LV"/>
        </w:rPr>
        <w:t xml:space="preserve"> 13. pa</w:t>
      </w:r>
      <w:r w:rsidR="009847B3">
        <w:rPr>
          <w:rFonts w:ascii="Times New Roman" w:hAnsi="Times New Roman"/>
          <w:i/>
          <w:iCs/>
          <w:color w:val="000000"/>
          <w:szCs w:val="24"/>
          <w:lang w:val="lv-LV"/>
        </w:rPr>
        <w:t>nta sesto daļu un 26.panta trešo daļu</w:t>
      </w:r>
      <w:r w:rsidR="00187F56">
        <w:rPr>
          <w:rFonts w:ascii="Times New Roman" w:hAnsi="Times New Roman"/>
          <w:i/>
          <w:iCs/>
          <w:color w:val="000000"/>
          <w:szCs w:val="24"/>
          <w:lang w:val="lv-LV"/>
        </w:rPr>
        <w:t xml:space="preserve"> un 7.</w:t>
      </w:r>
      <w:r w:rsidR="00187F56" w:rsidRPr="0007043C">
        <w:rPr>
          <w:rFonts w:ascii="Times New Roman" w:hAnsi="Times New Roman"/>
          <w:i/>
          <w:iCs/>
          <w:color w:val="000000"/>
          <w:szCs w:val="24"/>
          <w:vertAlign w:val="superscript"/>
          <w:lang w:val="lv-LV"/>
        </w:rPr>
        <w:t>1</w:t>
      </w:r>
      <w:r w:rsidR="00187F56">
        <w:rPr>
          <w:rFonts w:ascii="Times New Roman" w:hAnsi="Times New Roman"/>
          <w:i/>
          <w:iCs/>
          <w:color w:val="000000"/>
          <w:szCs w:val="24"/>
          <w:lang w:val="lv-LV"/>
        </w:rPr>
        <w:t xml:space="preserve"> daļu,</w:t>
      </w:r>
    </w:p>
    <w:p w14:paraId="23964CD2" w14:textId="77777777" w:rsidR="00EB6292" w:rsidRDefault="009847B3" w:rsidP="00EB6292">
      <w:pPr>
        <w:jc w:val="right"/>
        <w:rPr>
          <w:rFonts w:ascii="Times New Roman" w:hAnsi="Times New Roman"/>
          <w:i/>
          <w:iCs/>
          <w:color w:val="000000"/>
          <w:szCs w:val="24"/>
          <w:lang w:val="lv-LV"/>
        </w:rPr>
      </w:pPr>
      <w:r>
        <w:rPr>
          <w:rFonts w:ascii="Times New Roman" w:hAnsi="Times New Roman"/>
          <w:i/>
          <w:iCs/>
          <w:color w:val="000000"/>
          <w:szCs w:val="24"/>
          <w:lang w:val="lv-LV"/>
        </w:rPr>
        <w:t>Ministru kabineta 2021. gada 24.aprīļa</w:t>
      </w:r>
    </w:p>
    <w:p w14:paraId="2935FC82" w14:textId="77777777" w:rsidR="00EB6292" w:rsidRDefault="00EB6292" w:rsidP="00EB6292">
      <w:pPr>
        <w:jc w:val="right"/>
        <w:rPr>
          <w:rFonts w:ascii="Times New Roman" w:hAnsi="Times New Roman"/>
          <w:i/>
          <w:iCs/>
          <w:color w:val="000000"/>
          <w:szCs w:val="24"/>
          <w:lang w:val="lv-LV"/>
        </w:rPr>
      </w:pPr>
      <w:r>
        <w:rPr>
          <w:rFonts w:ascii="Times New Roman" w:hAnsi="Times New Roman"/>
          <w:i/>
          <w:iCs/>
          <w:color w:val="000000"/>
          <w:szCs w:val="24"/>
          <w:lang w:val="lv-LV"/>
        </w:rPr>
        <w:t xml:space="preserve"> noteikumu Nr. 281 “Augstas detalizācijas topogrāfiskās informācijas</w:t>
      </w:r>
    </w:p>
    <w:p w14:paraId="41904BD5" w14:textId="092C684D" w:rsidR="00A90F53" w:rsidRDefault="00EB6292" w:rsidP="00EB6292">
      <w:pPr>
        <w:jc w:val="right"/>
        <w:rPr>
          <w:rFonts w:ascii="Times New Roman" w:hAnsi="Times New Roman"/>
          <w:i/>
          <w:iCs/>
          <w:color w:val="000000"/>
          <w:szCs w:val="24"/>
          <w:lang w:val="lv-LV"/>
        </w:rPr>
      </w:pPr>
      <w:r>
        <w:rPr>
          <w:rFonts w:ascii="Times New Roman" w:hAnsi="Times New Roman"/>
          <w:i/>
          <w:iCs/>
          <w:color w:val="000000"/>
          <w:szCs w:val="24"/>
          <w:lang w:val="lv-LV"/>
        </w:rPr>
        <w:t xml:space="preserve"> un tās centrālās datubāzes noteikumi” 69.</w:t>
      </w:r>
      <w:r w:rsidR="00D61FD1">
        <w:rPr>
          <w:rFonts w:ascii="Times New Roman" w:hAnsi="Times New Roman"/>
          <w:i/>
          <w:iCs/>
          <w:color w:val="000000"/>
          <w:szCs w:val="24"/>
          <w:lang w:val="lv-LV"/>
        </w:rPr>
        <w:t xml:space="preserve"> </w:t>
      </w:r>
      <w:r w:rsidR="00D61FD1" w:rsidRPr="0032212F">
        <w:rPr>
          <w:rFonts w:ascii="Times New Roman" w:hAnsi="Times New Roman"/>
          <w:i/>
          <w:iCs/>
          <w:color w:val="000000"/>
          <w:szCs w:val="24"/>
          <w:lang w:val="lv-LV"/>
        </w:rPr>
        <w:t>un</w:t>
      </w:r>
      <w:r w:rsidRPr="0032212F">
        <w:rPr>
          <w:rFonts w:ascii="Times New Roman" w:hAnsi="Times New Roman"/>
          <w:i/>
          <w:iCs/>
          <w:color w:val="000000"/>
          <w:szCs w:val="24"/>
          <w:lang w:val="lv-LV"/>
        </w:rPr>
        <w:t xml:space="preserve"> 7</w:t>
      </w:r>
      <w:r w:rsidR="00A108F0" w:rsidRPr="0032212F">
        <w:rPr>
          <w:rFonts w:ascii="Times New Roman" w:hAnsi="Times New Roman"/>
          <w:i/>
          <w:iCs/>
          <w:color w:val="000000"/>
          <w:szCs w:val="24"/>
          <w:lang w:val="lv-LV"/>
        </w:rPr>
        <w:t>9.</w:t>
      </w:r>
      <w:r w:rsidRPr="0032212F">
        <w:rPr>
          <w:rFonts w:ascii="Times New Roman" w:hAnsi="Times New Roman"/>
          <w:i/>
          <w:iCs/>
          <w:color w:val="000000"/>
          <w:szCs w:val="24"/>
          <w:lang w:val="lv-LV"/>
        </w:rPr>
        <w:t xml:space="preserve"> punktu</w:t>
      </w:r>
    </w:p>
    <w:p w14:paraId="11A0F5FE" w14:textId="77777777" w:rsidR="00336563" w:rsidRDefault="00336563" w:rsidP="00EB6292">
      <w:pPr>
        <w:jc w:val="right"/>
        <w:rPr>
          <w:rFonts w:ascii="Times New Roman" w:hAnsi="Times New Roman"/>
          <w:i/>
          <w:iCs/>
          <w:color w:val="000000"/>
          <w:szCs w:val="24"/>
          <w:lang w:val="lv-LV"/>
        </w:rPr>
      </w:pPr>
    </w:p>
    <w:p w14:paraId="68FA67E5" w14:textId="038C8823" w:rsidR="00CF564C" w:rsidRDefault="00CF564C" w:rsidP="00EB6292">
      <w:pPr>
        <w:jc w:val="right"/>
        <w:rPr>
          <w:rFonts w:ascii="Times New Roman" w:hAnsi="Times New Roman"/>
          <w:i/>
          <w:iCs/>
          <w:color w:val="000000"/>
          <w:szCs w:val="24"/>
          <w:lang w:val="lv-LV"/>
        </w:rPr>
      </w:pPr>
    </w:p>
    <w:p w14:paraId="414F620F" w14:textId="6709BA2F" w:rsidR="00584CCE" w:rsidRPr="00C74A9A" w:rsidRDefault="00584CCE" w:rsidP="00584CCE">
      <w:pPr>
        <w:pStyle w:val="ListParagraph"/>
        <w:numPr>
          <w:ilvl w:val="0"/>
          <w:numId w:val="15"/>
        </w:numPr>
        <w:spacing w:line="259" w:lineRule="auto"/>
        <w:jc w:val="center"/>
        <w:rPr>
          <w:rFonts w:ascii="Times New Roman" w:hAnsi="Times New Roman"/>
          <w:b/>
          <w:bCs/>
          <w:lang w:val="lv-LV"/>
        </w:rPr>
      </w:pPr>
      <w:r w:rsidRPr="00C74A9A">
        <w:rPr>
          <w:rFonts w:ascii="Times New Roman" w:hAnsi="Times New Roman"/>
          <w:b/>
          <w:bCs/>
          <w:lang w:val="lv-LV"/>
        </w:rPr>
        <w:t>Vispārīgie jautājumi</w:t>
      </w:r>
    </w:p>
    <w:p w14:paraId="7B3894A8" w14:textId="77777777" w:rsidR="00336563" w:rsidRPr="00C74A9A" w:rsidRDefault="00336563" w:rsidP="00336563">
      <w:pPr>
        <w:pStyle w:val="ListParagraph"/>
        <w:spacing w:line="259" w:lineRule="auto"/>
        <w:ind w:left="1080"/>
        <w:rPr>
          <w:rFonts w:ascii="Times New Roman" w:hAnsi="Times New Roman"/>
          <w:b/>
          <w:bCs/>
          <w:lang w:val="lv-LV"/>
        </w:rPr>
      </w:pPr>
    </w:p>
    <w:p w14:paraId="2D28F8DE" w14:textId="77777777" w:rsidR="00584CCE" w:rsidRPr="00C74A9A" w:rsidRDefault="00584CCE" w:rsidP="00EB6292">
      <w:pPr>
        <w:jc w:val="right"/>
        <w:rPr>
          <w:rFonts w:ascii="Times New Roman" w:hAnsi="Times New Roman"/>
          <w:i/>
          <w:iCs/>
          <w:color w:val="000000"/>
          <w:szCs w:val="24"/>
          <w:lang w:val="lv-LV"/>
        </w:rPr>
      </w:pPr>
    </w:p>
    <w:p w14:paraId="50F8B254" w14:textId="50AE2A45" w:rsidR="006F5AF6" w:rsidRPr="00C74A9A" w:rsidRDefault="006F5AF6" w:rsidP="006F5AF6">
      <w:pPr>
        <w:pStyle w:val="ListParagraph"/>
        <w:numPr>
          <w:ilvl w:val="0"/>
          <w:numId w:val="10"/>
        </w:numPr>
        <w:spacing w:line="259" w:lineRule="auto"/>
        <w:jc w:val="both"/>
        <w:rPr>
          <w:rFonts w:ascii="Times New Roman" w:hAnsi="Times New Roman"/>
          <w:szCs w:val="24"/>
          <w:lang w:val="lv-LV"/>
        </w:rPr>
      </w:pPr>
      <w:bookmarkStart w:id="0" w:name="n4"/>
      <w:bookmarkStart w:id="1" w:name="n-996377"/>
      <w:bookmarkEnd w:id="0"/>
      <w:bookmarkEnd w:id="1"/>
      <w:r w:rsidRPr="00C74A9A">
        <w:rPr>
          <w:rFonts w:ascii="Times New Roman" w:hAnsi="Times New Roman"/>
          <w:szCs w:val="24"/>
          <w:lang w:val="lv-LV"/>
        </w:rPr>
        <w:t xml:space="preserve">Saistošie noteikumi nosaka: </w:t>
      </w:r>
    </w:p>
    <w:p w14:paraId="6FDE2CC9" w14:textId="37A26C94" w:rsidR="006F5AF6" w:rsidRPr="00C74A9A" w:rsidRDefault="006F5AF6" w:rsidP="006F5AF6">
      <w:pPr>
        <w:pStyle w:val="ListParagraph"/>
        <w:numPr>
          <w:ilvl w:val="1"/>
          <w:numId w:val="10"/>
        </w:numPr>
        <w:spacing w:line="259" w:lineRule="auto"/>
        <w:jc w:val="both"/>
        <w:rPr>
          <w:rFonts w:ascii="Times New Roman" w:hAnsi="Times New Roman"/>
          <w:szCs w:val="24"/>
          <w:lang w:val="lv-LV"/>
        </w:rPr>
      </w:pPr>
      <w:r w:rsidRPr="00C74A9A">
        <w:rPr>
          <w:rFonts w:ascii="Times New Roman" w:hAnsi="Times New Roman"/>
          <w:szCs w:val="24"/>
          <w:lang w:val="lv-LV"/>
        </w:rPr>
        <w:t xml:space="preserve">kārtību, kādā Ogres novada </w:t>
      </w:r>
      <w:r w:rsidR="003421FA" w:rsidRPr="00C74A9A">
        <w:rPr>
          <w:rFonts w:ascii="Times New Roman" w:hAnsi="Times New Roman"/>
          <w:szCs w:val="24"/>
          <w:lang w:val="lv-LV"/>
        </w:rPr>
        <w:t xml:space="preserve">pašvaldības </w:t>
      </w:r>
      <w:r w:rsidRPr="00C74A9A">
        <w:rPr>
          <w:rFonts w:ascii="Times New Roman" w:hAnsi="Times New Roman"/>
          <w:szCs w:val="24"/>
          <w:lang w:val="lv-LV"/>
        </w:rPr>
        <w:t xml:space="preserve">(turpmāk – Pašvaldība) </w:t>
      </w:r>
      <w:r w:rsidR="003421FA" w:rsidRPr="00C74A9A">
        <w:rPr>
          <w:rFonts w:ascii="Times New Roman" w:hAnsi="Times New Roman"/>
          <w:szCs w:val="24"/>
          <w:lang w:val="lv-LV"/>
        </w:rPr>
        <w:t xml:space="preserve">administratīvajā teritorijā </w:t>
      </w:r>
      <w:r w:rsidR="002C6C10" w:rsidRPr="00C74A9A">
        <w:rPr>
          <w:rFonts w:ascii="Times New Roman" w:hAnsi="Times New Roman"/>
          <w:szCs w:val="24"/>
          <w:lang w:val="lv-LV"/>
        </w:rPr>
        <w:t xml:space="preserve"> tiek veikta</w:t>
      </w:r>
      <w:r w:rsidRPr="00C74A9A">
        <w:rPr>
          <w:rFonts w:ascii="Times New Roman" w:hAnsi="Times New Roman"/>
          <w:szCs w:val="24"/>
          <w:lang w:val="lv-LV"/>
        </w:rPr>
        <w:t xml:space="preserve"> augstas detalizācijas topogrāfiskās informācijas (turpmāk – topogrāfiskā </w:t>
      </w:r>
      <w:r w:rsidRPr="00C74A9A">
        <w:rPr>
          <w:rFonts w:ascii="Times New Roman" w:hAnsi="Times New Roman"/>
          <w:color w:val="000000" w:themeColor="text1"/>
          <w:szCs w:val="24"/>
          <w:lang w:val="lv-LV"/>
        </w:rPr>
        <w:t xml:space="preserve">informācija) un informācijas par ielu sarkano līniju aizsargjoslām </w:t>
      </w:r>
      <w:r w:rsidRPr="00C74A9A">
        <w:rPr>
          <w:rFonts w:ascii="Times New Roman" w:hAnsi="Times New Roman"/>
          <w:szCs w:val="24"/>
          <w:lang w:val="lv-LV"/>
        </w:rPr>
        <w:t xml:space="preserve">izsniegšana, </w:t>
      </w:r>
      <w:r w:rsidR="0089191A" w:rsidRPr="00C74A9A">
        <w:rPr>
          <w:rFonts w:ascii="Times New Roman" w:hAnsi="Times New Roman"/>
          <w:szCs w:val="24"/>
          <w:lang w:val="lv-LV"/>
        </w:rPr>
        <w:t xml:space="preserve">iesniegšana un </w:t>
      </w:r>
      <w:r w:rsidRPr="00C74A9A">
        <w:rPr>
          <w:rFonts w:ascii="Times New Roman" w:hAnsi="Times New Roman"/>
          <w:szCs w:val="24"/>
          <w:lang w:val="lv-LV"/>
        </w:rPr>
        <w:t>pieņemšana pārbaude</w:t>
      </w:r>
      <w:r w:rsidR="0089191A" w:rsidRPr="00C74A9A">
        <w:rPr>
          <w:rFonts w:ascii="Times New Roman" w:hAnsi="Times New Roman"/>
          <w:szCs w:val="24"/>
          <w:lang w:val="lv-LV"/>
        </w:rPr>
        <w:t>i</w:t>
      </w:r>
      <w:r w:rsidRPr="00C74A9A">
        <w:rPr>
          <w:rFonts w:ascii="Times New Roman" w:hAnsi="Times New Roman"/>
          <w:szCs w:val="24"/>
          <w:lang w:val="lv-LV"/>
        </w:rPr>
        <w:t xml:space="preserve"> un reģistr</w:t>
      </w:r>
      <w:r w:rsidR="0089191A" w:rsidRPr="00C74A9A">
        <w:rPr>
          <w:rFonts w:ascii="Times New Roman" w:hAnsi="Times New Roman"/>
          <w:szCs w:val="24"/>
          <w:lang w:val="lv-LV"/>
        </w:rPr>
        <w:t xml:space="preserve">ācijai Pašvaldības </w:t>
      </w:r>
      <w:r w:rsidRPr="00C74A9A">
        <w:rPr>
          <w:rFonts w:ascii="Times New Roman" w:hAnsi="Times New Roman"/>
          <w:szCs w:val="24"/>
          <w:lang w:val="lv-LV"/>
        </w:rPr>
        <w:t xml:space="preserve"> topogrāfiskās informācijas datubāzē (turpmāk – datubāze). </w:t>
      </w:r>
    </w:p>
    <w:p w14:paraId="396906EB" w14:textId="67E86459" w:rsidR="006F5AF6" w:rsidRPr="00C74A9A" w:rsidRDefault="0089191A" w:rsidP="006F5AF6">
      <w:pPr>
        <w:pStyle w:val="ListParagraph"/>
        <w:numPr>
          <w:ilvl w:val="1"/>
          <w:numId w:val="10"/>
        </w:numPr>
        <w:spacing w:line="259" w:lineRule="auto"/>
        <w:jc w:val="both"/>
        <w:rPr>
          <w:rFonts w:ascii="Times New Roman" w:hAnsi="Times New Roman"/>
          <w:szCs w:val="24"/>
          <w:lang w:val="lv-LV"/>
        </w:rPr>
      </w:pPr>
      <w:r w:rsidRPr="00C74A9A">
        <w:rPr>
          <w:rFonts w:ascii="Times New Roman" w:hAnsi="Times New Roman"/>
          <w:szCs w:val="24"/>
          <w:lang w:val="lv-LV"/>
        </w:rPr>
        <w:t>Ģeotelpiskās informācijas pakalpojumu cenrādi un maksas veikšanas kārtību.</w:t>
      </w:r>
    </w:p>
    <w:p w14:paraId="0D3B2E6E" w14:textId="77777777" w:rsidR="006F5AF6" w:rsidRPr="00C74A9A" w:rsidRDefault="006F5AF6" w:rsidP="006F5AF6">
      <w:pPr>
        <w:jc w:val="both"/>
        <w:rPr>
          <w:rFonts w:ascii="Times New Roman" w:hAnsi="Times New Roman"/>
          <w:szCs w:val="24"/>
          <w:lang w:val="lv-LV"/>
        </w:rPr>
      </w:pPr>
    </w:p>
    <w:p w14:paraId="3270E942" w14:textId="595E988D" w:rsidR="006F5AF6" w:rsidRPr="00C74A9A" w:rsidRDefault="006F5AF6" w:rsidP="006F5AF6">
      <w:pPr>
        <w:pStyle w:val="ListParagraph"/>
        <w:numPr>
          <w:ilvl w:val="0"/>
          <w:numId w:val="10"/>
        </w:numPr>
        <w:spacing w:line="259" w:lineRule="auto"/>
        <w:jc w:val="both"/>
        <w:rPr>
          <w:rFonts w:ascii="Times New Roman" w:hAnsi="Times New Roman"/>
          <w:szCs w:val="24"/>
          <w:lang w:val="lv-LV"/>
        </w:rPr>
      </w:pPr>
      <w:r w:rsidRPr="00C74A9A">
        <w:rPr>
          <w:rFonts w:ascii="Times New Roman" w:hAnsi="Times New Roman"/>
          <w:szCs w:val="24"/>
          <w:lang w:val="lv-LV"/>
        </w:rPr>
        <w:t>Noteikumi attiecas uz visām juridiskām un fiziskām personām, k</w:t>
      </w:r>
      <w:r w:rsidR="00F01541" w:rsidRPr="00C74A9A">
        <w:rPr>
          <w:rFonts w:ascii="Times New Roman" w:hAnsi="Times New Roman"/>
          <w:szCs w:val="24"/>
          <w:lang w:val="lv-LV"/>
        </w:rPr>
        <w:t>uras</w:t>
      </w:r>
      <w:r w:rsidRPr="00C74A9A">
        <w:rPr>
          <w:rFonts w:ascii="Times New Roman" w:hAnsi="Times New Roman"/>
          <w:szCs w:val="24"/>
          <w:lang w:val="lv-LV"/>
        </w:rPr>
        <w:t xml:space="preserve"> Pašvaldībā veic:</w:t>
      </w:r>
    </w:p>
    <w:p w14:paraId="30B164C4" w14:textId="1D0F3A7B" w:rsidR="006F5AF6" w:rsidRPr="00C74A9A" w:rsidRDefault="006F5AF6" w:rsidP="006F5AF6">
      <w:pPr>
        <w:pStyle w:val="ListParagraph"/>
        <w:numPr>
          <w:ilvl w:val="1"/>
          <w:numId w:val="10"/>
        </w:numPr>
        <w:spacing w:line="259" w:lineRule="auto"/>
        <w:jc w:val="both"/>
        <w:rPr>
          <w:rFonts w:ascii="Times New Roman" w:hAnsi="Times New Roman"/>
          <w:szCs w:val="24"/>
          <w:lang w:val="lv-LV"/>
        </w:rPr>
      </w:pPr>
      <w:r w:rsidRPr="00C74A9A">
        <w:rPr>
          <w:rFonts w:ascii="Times New Roman" w:hAnsi="Times New Roman"/>
          <w:szCs w:val="24"/>
          <w:lang w:val="lv-LV"/>
        </w:rPr>
        <w:t>inženiertīklu un būvju projektēšanu, būvniecību, pārbūvi, uzturēšanu vai nodošanu ekspluatācijā;</w:t>
      </w:r>
    </w:p>
    <w:p w14:paraId="20737A3D" w14:textId="6C4351AE" w:rsidR="006F5AF6" w:rsidRPr="00C74A9A" w:rsidRDefault="006F5AF6" w:rsidP="006F5AF6">
      <w:pPr>
        <w:pStyle w:val="ListParagraph"/>
        <w:numPr>
          <w:ilvl w:val="1"/>
          <w:numId w:val="10"/>
        </w:numPr>
        <w:spacing w:line="259" w:lineRule="auto"/>
        <w:jc w:val="both"/>
        <w:rPr>
          <w:rFonts w:ascii="Times New Roman" w:hAnsi="Times New Roman"/>
          <w:szCs w:val="24"/>
          <w:lang w:val="lv-LV"/>
        </w:rPr>
      </w:pPr>
      <w:r w:rsidRPr="00C74A9A">
        <w:rPr>
          <w:rFonts w:ascii="Times New Roman" w:hAnsi="Times New Roman"/>
          <w:szCs w:val="24"/>
          <w:lang w:val="lv-LV"/>
        </w:rPr>
        <w:t xml:space="preserve">ģeodēziskos, topogrāfiskos, </w:t>
      </w:r>
      <w:r w:rsidRPr="00C74A9A">
        <w:rPr>
          <w:rFonts w:ascii="Times New Roman" w:hAnsi="Times New Roman"/>
          <w:color w:val="000000" w:themeColor="text1"/>
          <w:szCs w:val="24"/>
          <w:lang w:val="lv-LV"/>
        </w:rPr>
        <w:t>kadastrālās uzmērīšanas vai zemes ierīcības darbus</w:t>
      </w:r>
      <w:r w:rsidR="00FF7918" w:rsidRPr="00C74A9A">
        <w:rPr>
          <w:rFonts w:ascii="Times New Roman" w:hAnsi="Times New Roman"/>
          <w:color w:val="000000" w:themeColor="text1"/>
          <w:szCs w:val="24"/>
          <w:lang w:val="lv-LV"/>
        </w:rPr>
        <w:t>.</w:t>
      </w:r>
    </w:p>
    <w:p w14:paraId="09253122" w14:textId="6DA1679C" w:rsidR="006F5AF6" w:rsidRPr="00C74A9A" w:rsidRDefault="00F01541" w:rsidP="0007043C">
      <w:pPr>
        <w:pStyle w:val="ListParagraph"/>
        <w:spacing w:line="259" w:lineRule="auto"/>
        <w:ind w:left="1724"/>
        <w:jc w:val="both"/>
        <w:rPr>
          <w:rFonts w:ascii="Times New Roman" w:hAnsi="Times New Roman"/>
          <w:szCs w:val="24"/>
          <w:lang w:val="lv-LV"/>
        </w:rPr>
      </w:pPr>
      <w:r w:rsidRPr="00C74A9A">
        <w:rPr>
          <w:rFonts w:ascii="Times New Roman" w:hAnsi="Times New Roman"/>
          <w:szCs w:val="24"/>
          <w:lang w:val="lv-LV"/>
        </w:rPr>
        <w:t xml:space="preserve"> </w:t>
      </w:r>
    </w:p>
    <w:p w14:paraId="72DA96F4" w14:textId="6987E2F9" w:rsidR="006F5AF6" w:rsidRPr="00C74A9A" w:rsidRDefault="006F5AF6" w:rsidP="006F5AF6">
      <w:pPr>
        <w:pStyle w:val="ListParagraph"/>
        <w:numPr>
          <w:ilvl w:val="0"/>
          <w:numId w:val="10"/>
        </w:numPr>
        <w:spacing w:line="259" w:lineRule="auto"/>
        <w:jc w:val="both"/>
        <w:rPr>
          <w:rFonts w:ascii="Times New Roman" w:hAnsi="Times New Roman"/>
          <w:szCs w:val="24"/>
          <w:lang w:val="lv-LV"/>
        </w:rPr>
      </w:pPr>
      <w:r w:rsidRPr="00C74A9A">
        <w:rPr>
          <w:rFonts w:ascii="Times New Roman" w:hAnsi="Times New Roman"/>
          <w:szCs w:val="24"/>
          <w:lang w:val="lv-LV"/>
        </w:rPr>
        <w:t>Pašvaldības administratīvajā teritorijā topogrāfiskās informācijas izsniegšanu, pieņemšanu, pārbaudi un reģistrēšanu realizē</w:t>
      </w:r>
      <w:r w:rsidR="00823BC3" w:rsidRPr="00C74A9A">
        <w:rPr>
          <w:rFonts w:ascii="Times New Roman" w:hAnsi="Times New Roman"/>
          <w:szCs w:val="24"/>
          <w:lang w:val="lv-LV"/>
        </w:rPr>
        <w:t xml:space="preserve">, </w:t>
      </w:r>
      <w:r w:rsidRPr="00C74A9A">
        <w:rPr>
          <w:rFonts w:ascii="Times New Roman" w:hAnsi="Times New Roman"/>
          <w:szCs w:val="24"/>
          <w:lang w:val="lv-LV"/>
        </w:rPr>
        <w:t xml:space="preserve">koordinē </w:t>
      </w:r>
      <w:r w:rsidR="00823BC3" w:rsidRPr="00C74A9A">
        <w:rPr>
          <w:rFonts w:ascii="Times New Roman" w:hAnsi="Times New Roman"/>
          <w:szCs w:val="24"/>
          <w:lang w:val="lv-LV"/>
        </w:rPr>
        <w:t xml:space="preserve">un samaksu par pakalpojumiem saskaņā ar šo saistošo noteikumu pielikumā apstiprinātiem izcenojumiem saņem </w:t>
      </w:r>
      <w:r w:rsidR="00F01541" w:rsidRPr="00C74A9A">
        <w:rPr>
          <w:rFonts w:ascii="Times New Roman" w:hAnsi="Times New Roman"/>
          <w:szCs w:val="24"/>
          <w:lang w:val="lv-LV"/>
        </w:rPr>
        <w:t>P</w:t>
      </w:r>
      <w:r w:rsidRPr="00C74A9A">
        <w:rPr>
          <w:rFonts w:ascii="Times New Roman" w:hAnsi="Times New Roman"/>
          <w:szCs w:val="24"/>
          <w:lang w:val="lv-LV"/>
        </w:rPr>
        <w:t>ašvaldība vai</w:t>
      </w:r>
      <w:r w:rsidR="004B775D" w:rsidRPr="00C74A9A">
        <w:rPr>
          <w:rFonts w:ascii="Times New Roman" w:hAnsi="Times New Roman"/>
          <w:szCs w:val="24"/>
          <w:lang w:val="lv-LV"/>
        </w:rPr>
        <w:t xml:space="preserve"> </w:t>
      </w:r>
      <w:r w:rsidRPr="00C74A9A">
        <w:rPr>
          <w:rFonts w:ascii="Times New Roman" w:hAnsi="Times New Roman"/>
          <w:szCs w:val="24"/>
          <w:lang w:val="lv-LV"/>
        </w:rPr>
        <w:t xml:space="preserve">juridiska persona, kurai </w:t>
      </w:r>
      <w:r w:rsidR="00F01541" w:rsidRPr="00C74A9A">
        <w:rPr>
          <w:rFonts w:ascii="Times New Roman" w:hAnsi="Times New Roman"/>
          <w:szCs w:val="24"/>
          <w:lang w:val="lv-LV"/>
        </w:rPr>
        <w:t>P</w:t>
      </w:r>
      <w:r w:rsidRPr="00C74A9A">
        <w:rPr>
          <w:rFonts w:ascii="Times New Roman" w:hAnsi="Times New Roman"/>
          <w:szCs w:val="24"/>
          <w:lang w:val="lv-LV"/>
        </w:rPr>
        <w:t>ašvaldība šādu pārvaldes uzdevumu ir deleģējusi, Valsts pārvaldes iekārtas likumā noteiktajā kārtībā slēdzot deleģējuma līgumu (turpmāk – Datubāzes turētājs)</w:t>
      </w:r>
      <w:r w:rsidR="00823BC3" w:rsidRPr="00C74A9A">
        <w:rPr>
          <w:rFonts w:ascii="Times New Roman" w:hAnsi="Times New Roman"/>
          <w:szCs w:val="24"/>
          <w:lang w:val="lv-LV"/>
        </w:rPr>
        <w:t>.</w:t>
      </w:r>
    </w:p>
    <w:p w14:paraId="685CE1CA" w14:textId="425B8394" w:rsidR="00584CCE" w:rsidRPr="00C74A9A" w:rsidRDefault="00584CCE" w:rsidP="006F5AF6">
      <w:pPr>
        <w:rPr>
          <w:rFonts w:ascii="Times New Roman" w:hAnsi="Times New Roman"/>
          <w:szCs w:val="24"/>
          <w:lang w:val="lv-LV"/>
        </w:rPr>
      </w:pPr>
    </w:p>
    <w:p w14:paraId="4BD395B0" w14:textId="77777777" w:rsidR="00653494" w:rsidRPr="00C74A9A" w:rsidRDefault="00653494" w:rsidP="006F5AF6">
      <w:pPr>
        <w:rPr>
          <w:rFonts w:ascii="Times New Roman" w:hAnsi="Times New Roman"/>
          <w:szCs w:val="24"/>
          <w:lang w:val="lv-LV"/>
        </w:rPr>
      </w:pPr>
    </w:p>
    <w:p w14:paraId="7022E28A" w14:textId="38B6E0B9" w:rsidR="006F5AF6" w:rsidRPr="00C74A9A" w:rsidRDefault="006F5AF6" w:rsidP="00584CCE">
      <w:pPr>
        <w:pStyle w:val="ListParagraph"/>
        <w:numPr>
          <w:ilvl w:val="0"/>
          <w:numId w:val="15"/>
        </w:numPr>
        <w:jc w:val="center"/>
        <w:rPr>
          <w:rFonts w:ascii="Times New Roman" w:hAnsi="Times New Roman"/>
          <w:b/>
          <w:bCs/>
          <w:szCs w:val="24"/>
          <w:lang w:val="lv-LV"/>
        </w:rPr>
      </w:pPr>
      <w:r w:rsidRPr="00C74A9A">
        <w:rPr>
          <w:rFonts w:ascii="Times New Roman" w:hAnsi="Times New Roman"/>
          <w:b/>
          <w:bCs/>
          <w:szCs w:val="24"/>
          <w:lang w:val="lv-LV"/>
        </w:rPr>
        <w:lastRenderedPageBreak/>
        <w:t>Topogrāfiskās informācijas pārbaude, saskaņošana, reģistrācija un izsniegšana</w:t>
      </w:r>
    </w:p>
    <w:p w14:paraId="42FE8165" w14:textId="77777777" w:rsidR="00584CCE" w:rsidRPr="00C74A9A" w:rsidRDefault="00584CCE" w:rsidP="00584CCE">
      <w:pPr>
        <w:pStyle w:val="ListParagraph"/>
        <w:ind w:left="1080"/>
        <w:rPr>
          <w:rFonts w:ascii="Times New Roman" w:hAnsi="Times New Roman"/>
          <w:b/>
          <w:bCs/>
          <w:szCs w:val="24"/>
          <w:lang w:val="lv-LV"/>
        </w:rPr>
      </w:pPr>
    </w:p>
    <w:p w14:paraId="5F5EE8E3" w14:textId="40AA5286" w:rsidR="006F5AF6" w:rsidRPr="00C74A9A" w:rsidRDefault="006F5AF6">
      <w:pPr>
        <w:pStyle w:val="ListParagraph"/>
        <w:numPr>
          <w:ilvl w:val="0"/>
          <w:numId w:val="10"/>
        </w:numPr>
        <w:spacing w:line="259" w:lineRule="auto"/>
        <w:jc w:val="both"/>
        <w:rPr>
          <w:rFonts w:ascii="Times New Roman" w:hAnsi="Times New Roman"/>
          <w:color w:val="000000" w:themeColor="text1"/>
          <w:szCs w:val="24"/>
          <w:lang w:val="lv-LV"/>
        </w:rPr>
      </w:pPr>
      <w:r w:rsidRPr="00C74A9A">
        <w:rPr>
          <w:rFonts w:ascii="Times New Roman" w:hAnsi="Times New Roman"/>
          <w:szCs w:val="24"/>
          <w:lang w:val="lv-LV"/>
        </w:rPr>
        <w:t>Topogrāfisko informāciju topogrāfiskās uzmērīšanas vajadzībām par mērnieka vai komersanta pieprasīto teritoriju Datubāzes turētājs elektroniski izsniedz trīs darba dienu laikā pēc mērnieka vai komersanta pieprasījuma</w:t>
      </w:r>
      <w:r w:rsidR="00187441" w:rsidRPr="00C74A9A">
        <w:rPr>
          <w:rFonts w:ascii="Times New Roman" w:hAnsi="Times New Roman"/>
          <w:szCs w:val="24"/>
          <w:lang w:val="lv-LV"/>
        </w:rPr>
        <w:t xml:space="preserve"> </w:t>
      </w:r>
      <w:r w:rsidRPr="00C74A9A">
        <w:rPr>
          <w:rFonts w:ascii="Times New Roman" w:hAnsi="Times New Roman"/>
          <w:szCs w:val="24"/>
          <w:lang w:val="lv-LV"/>
        </w:rPr>
        <w:t xml:space="preserve">un samaksas saņemšanas </w:t>
      </w:r>
      <w:r w:rsidRPr="00C74A9A">
        <w:rPr>
          <w:rFonts w:ascii="Times New Roman" w:hAnsi="Times New Roman"/>
          <w:color w:val="000000" w:themeColor="text1"/>
          <w:szCs w:val="24"/>
          <w:lang w:val="lv-LV"/>
        </w:rPr>
        <w:t>dienas.</w:t>
      </w:r>
      <w:r w:rsidR="00FC3293" w:rsidRPr="00C74A9A">
        <w:rPr>
          <w:rFonts w:ascii="Times New Roman" w:hAnsi="Times New Roman"/>
          <w:color w:val="000000" w:themeColor="text1"/>
          <w:szCs w:val="24"/>
          <w:lang w:val="lv-LV"/>
        </w:rPr>
        <w:t xml:space="preserve"> </w:t>
      </w:r>
      <w:r w:rsidR="00544EF4" w:rsidRPr="00C74A9A">
        <w:rPr>
          <w:rFonts w:ascii="Times New Roman" w:hAnsi="Times New Roman"/>
          <w:color w:val="000000" w:themeColor="text1"/>
          <w:szCs w:val="24"/>
          <w:lang w:val="lv-LV"/>
        </w:rPr>
        <w:t>Kopā ar topogrāfisko informāciju, p</w:t>
      </w:r>
      <w:r w:rsidR="00DC4E35" w:rsidRPr="00C74A9A">
        <w:rPr>
          <w:rFonts w:ascii="Times New Roman" w:hAnsi="Times New Roman"/>
          <w:color w:val="000000" w:themeColor="text1"/>
          <w:szCs w:val="24"/>
          <w:lang w:val="lv-LV"/>
        </w:rPr>
        <w:t>ēc pieprasījuma</w:t>
      </w:r>
      <w:r w:rsidR="00544EF4" w:rsidRPr="00C74A9A">
        <w:rPr>
          <w:rFonts w:ascii="Times New Roman" w:hAnsi="Times New Roman"/>
          <w:color w:val="000000" w:themeColor="text1"/>
          <w:szCs w:val="24"/>
          <w:lang w:val="lv-LV"/>
        </w:rPr>
        <w:t>,</w:t>
      </w:r>
      <w:r w:rsidR="00DC4E35" w:rsidRPr="00C74A9A">
        <w:rPr>
          <w:rFonts w:ascii="Times New Roman" w:hAnsi="Times New Roman"/>
          <w:color w:val="000000" w:themeColor="text1"/>
          <w:szCs w:val="24"/>
          <w:lang w:val="lv-LV"/>
        </w:rPr>
        <w:t xml:space="preserve"> </w:t>
      </w:r>
      <w:r w:rsidR="00FC3293" w:rsidRPr="00C74A9A">
        <w:rPr>
          <w:rFonts w:ascii="Times New Roman" w:hAnsi="Times New Roman"/>
          <w:color w:val="000000" w:themeColor="text1"/>
          <w:szCs w:val="24"/>
          <w:lang w:val="lv-LV"/>
        </w:rPr>
        <w:t>tiek izsniegta</w:t>
      </w:r>
      <w:r w:rsidR="00DC4E35" w:rsidRPr="00C74A9A">
        <w:rPr>
          <w:rFonts w:ascii="Times New Roman" w:hAnsi="Times New Roman"/>
          <w:color w:val="000000" w:themeColor="text1"/>
          <w:szCs w:val="24"/>
          <w:lang w:val="lv-LV"/>
        </w:rPr>
        <w:t xml:space="preserve"> arī</w:t>
      </w:r>
      <w:r w:rsidR="00FC3293" w:rsidRPr="00C74A9A">
        <w:rPr>
          <w:rFonts w:ascii="Times New Roman" w:hAnsi="Times New Roman"/>
          <w:color w:val="000000" w:themeColor="text1"/>
          <w:szCs w:val="24"/>
          <w:lang w:val="lv-LV"/>
        </w:rPr>
        <w:t xml:space="preserve"> informācija par ielu sarkano līniju aizsargjoslām un vietējā ģeodēziskā tīkla punktiem, ja </w:t>
      </w:r>
      <w:r w:rsidR="00C77C3E" w:rsidRPr="00C74A9A">
        <w:rPr>
          <w:rFonts w:ascii="Times New Roman" w:hAnsi="Times New Roman"/>
          <w:color w:val="000000" w:themeColor="text1"/>
          <w:szCs w:val="24"/>
          <w:lang w:val="lv-LV"/>
        </w:rPr>
        <w:t>š</w:t>
      </w:r>
      <w:r w:rsidR="001E2559" w:rsidRPr="00C74A9A">
        <w:rPr>
          <w:rFonts w:ascii="Times New Roman" w:hAnsi="Times New Roman"/>
          <w:color w:val="000000" w:themeColor="text1"/>
          <w:szCs w:val="24"/>
          <w:lang w:val="lv-LV"/>
        </w:rPr>
        <w:t xml:space="preserve">āda informācija ir </w:t>
      </w:r>
      <w:r w:rsidR="00C77C3E" w:rsidRPr="00C74A9A">
        <w:rPr>
          <w:rFonts w:ascii="Times New Roman" w:hAnsi="Times New Roman"/>
          <w:color w:val="000000" w:themeColor="text1"/>
          <w:szCs w:val="24"/>
          <w:lang w:val="lv-LV"/>
        </w:rPr>
        <w:t>D</w:t>
      </w:r>
      <w:r w:rsidR="001E2559" w:rsidRPr="00C74A9A">
        <w:rPr>
          <w:rFonts w:ascii="Times New Roman" w:hAnsi="Times New Roman"/>
          <w:color w:val="000000" w:themeColor="text1"/>
          <w:szCs w:val="24"/>
          <w:lang w:val="lv-LV"/>
        </w:rPr>
        <w:t>atub</w:t>
      </w:r>
      <w:r w:rsidR="00C77C3E" w:rsidRPr="00C74A9A">
        <w:rPr>
          <w:rFonts w:ascii="Times New Roman" w:hAnsi="Times New Roman"/>
          <w:color w:val="000000" w:themeColor="text1"/>
          <w:szCs w:val="24"/>
          <w:lang w:val="lv-LV"/>
        </w:rPr>
        <w:t>ā</w:t>
      </w:r>
      <w:r w:rsidR="001E2559" w:rsidRPr="00C74A9A">
        <w:rPr>
          <w:rFonts w:ascii="Times New Roman" w:hAnsi="Times New Roman"/>
          <w:color w:val="000000" w:themeColor="text1"/>
          <w:szCs w:val="24"/>
          <w:lang w:val="lv-LV"/>
        </w:rPr>
        <w:t>zes tur</w:t>
      </w:r>
      <w:r w:rsidR="00C77C3E" w:rsidRPr="00C74A9A">
        <w:rPr>
          <w:rFonts w:ascii="Times New Roman" w:hAnsi="Times New Roman"/>
          <w:color w:val="000000" w:themeColor="text1"/>
          <w:szCs w:val="24"/>
          <w:lang w:val="lv-LV"/>
        </w:rPr>
        <w:t>ē</w:t>
      </w:r>
      <w:r w:rsidR="001E2559" w:rsidRPr="00C74A9A">
        <w:rPr>
          <w:rFonts w:ascii="Times New Roman" w:hAnsi="Times New Roman"/>
          <w:color w:val="000000" w:themeColor="text1"/>
          <w:szCs w:val="24"/>
          <w:lang w:val="lv-LV"/>
        </w:rPr>
        <w:t>t</w:t>
      </w:r>
      <w:r w:rsidR="00C77C3E" w:rsidRPr="00C74A9A">
        <w:rPr>
          <w:rFonts w:ascii="Times New Roman" w:hAnsi="Times New Roman"/>
          <w:color w:val="000000" w:themeColor="text1"/>
          <w:szCs w:val="24"/>
          <w:lang w:val="lv-LV"/>
        </w:rPr>
        <w:t>āja</w:t>
      </w:r>
      <w:r w:rsidR="001E2559" w:rsidRPr="00C74A9A">
        <w:rPr>
          <w:rFonts w:ascii="Times New Roman" w:hAnsi="Times New Roman"/>
          <w:color w:val="000000" w:themeColor="text1"/>
          <w:szCs w:val="24"/>
          <w:lang w:val="lv-LV"/>
        </w:rPr>
        <w:t xml:space="preserve"> </w:t>
      </w:r>
      <w:r w:rsidR="00C77C3E" w:rsidRPr="00C74A9A">
        <w:rPr>
          <w:rFonts w:ascii="Times New Roman" w:hAnsi="Times New Roman"/>
          <w:color w:val="000000" w:themeColor="text1"/>
          <w:szCs w:val="24"/>
          <w:lang w:val="lv-LV"/>
        </w:rPr>
        <w:t>rīcībā.</w:t>
      </w:r>
    </w:p>
    <w:p w14:paraId="2252EADD" w14:textId="77777777" w:rsidR="00653494" w:rsidRPr="00C74A9A" w:rsidRDefault="00653494" w:rsidP="0007043C">
      <w:pPr>
        <w:pStyle w:val="ListParagraph"/>
        <w:spacing w:after="120" w:line="259" w:lineRule="auto"/>
        <w:ind w:left="360"/>
        <w:jc w:val="both"/>
        <w:rPr>
          <w:rFonts w:ascii="Times New Roman" w:hAnsi="Times New Roman"/>
          <w:color w:val="000000" w:themeColor="text1"/>
          <w:szCs w:val="24"/>
          <w:lang w:val="lv-LV"/>
        </w:rPr>
      </w:pPr>
    </w:p>
    <w:p w14:paraId="2460E79E" w14:textId="77777777" w:rsidR="00653494" w:rsidRPr="00C74A9A" w:rsidRDefault="006F5AF6" w:rsidP="0007043C">
      <w:pPr>
        <w:pStyle w:val="ListParagraph"/>
        <w:numPr>
          <w:ilvl w:val="0"/>
          <w:numId w:val="10"/>
        </w:numPr>
        <w:spacing w:after="120" w:line="259" w:lineRule="auto"/>
        <w:jc w:val="both"/>
        <w:rPr>
          <w:rFonts w:ascii="Times New Roman" w:hAnsi="Times New Roman"/>
          <w:color w:val="000000" w:themeColor="text1"/>
          <w:lang w:val="lv-LV"/>
        </w:rPr>
      </w:pPr>
      <w:r w:rsidRPr="00C74A9A">
        <w:rPr>
          <w:rFonts w:ascii="Times New Roman" w:hAnsi="Times New Roman"/>
          <w:color w:val="000000" w:themeColor="text1"/>
          <w:lang w:val="lv-LV"/>
        </w:rPr>
        <w:t>Pirms topogrāfiskā plāna iesniegšanas pārbaudei un reģistrācijai datubāzē</w:t>
      </w:r>
      <w:r w:rsidR="00653494" w:rsidRPr="00C74A9A">
        <w:rPr>
          <w:rFonts w:ascii="Times New Roman" w:hAnsi="Times New Roman"/>
          <w:color w:val="000000" w:themeColor="text1"/>
          <w:lang w:val="lv-LV"/>
        </w:rPr>
        <w:t xml:space="preserve"> to saskaņo:</w:t>
      </w:r>
    </w:p>
    <w:p w14:paraId="057A612B" w14:textId="43DCF792" w:rsidR="006F5AF6" w:rsidRPr="00C74A9A" w:rsidRDefault="003B73A6" w:rsidP="0007043C">
      <w:pPr>
        <w:pStyle w:val="ListParagraph"/>
        <w:numPr>
          <w:ilvl w:val="1"/>
          <w:numId w:val="10"/>
        </w:numPr>
        <w:spacing w:after="120" w:line="259" w:lineRule="auto"/>
        <w:jc w:val="both"/>
        <w:rPr>
          <w:rFonts w:ascii="Times New Roman" w:hAnsi="Times New Roman"/>
          <w:color w:val="000000" w:themeColor="text1"/>
          <w:lang w:val="lv-LV"/>
        </w:rPr>
      </w:pPr>
      <w:r w:rsidRPr="00C74A9A">
        <w:rPr>
          <w:rFonts w:ascii="Times New Roman" w:hAnsi="Times New Roman"/>
          <w:color w:val="000000" w:themeColor="text1"/>
          <w:lang w:val="lv-LV"/>
        </w:rPr>
        <w:t xml:space="preserve"> </w:t>
      </w:r>
      <w:r w:rsidR="008A38C9" w:rsidRPr="00C74A9A">
        <w:rPr>
          <w:rFonts w:ascii="Times New Roman" w:hAnsi="Times New Roman"/>
          <w:color w:val="000000" w:themeColor="text1"/>
          <w:lang w:val="lv-LV"/>
        </w:rPr>
        <w:t xml:space="preserve">obligāti </w:t>
      </w:r>
      <w:r w:rsidR="006F5AF6" w:rsidRPr="00C74A9A">
        <w:rPr>
          <w:rFonts w:ascii="Times New Roman" w:hAnsi="Times New Roman"/>
          <w:color w:val="000000" w:themeColor="text1"/>
          <w:lang w:val="lv-LV"/>
        </w:rPr>
        <w:t>ar šād</w:t>
      </w:r>
      <w:r w:rsidR="00286C99" w:rsidRPr="00C74A9A">
        <w:rPr>
          <w:rFonts w:ascii="Times New Roman" w:hAnsi="Times New Roman"/>
          <w:color w:val="000000" w:themeColor="text1"/>
          <w:lang w:val="lv-LV"/>
        </w:rPr>
        <w:t>iem</w:t>
      </w:r>
      <w:r w:rsidR="006F5AF6" w:rsidRPr="00C74A9A">
        <w:rPr>
          <w:rFonts w:ascii="Times New Roman" w:hAnsi="Times New Roman"/>
          <w:color w:val="000000" w:themeColor="text1"/>
          <w:lang w:val="lv-LV"/>
        </w:rPr>
        <w:t xml:space="preserve"> inženiertīklu turētājiem:</w:t>
      </w:r>
    </w:p>
    <w:p w14:paraId="327D88C8" w14:textId="47FC1648" w:rsidR="0010214C" w:rsidRPr="0012203C" w:rsidRDefault="00653494" w:rsidP="00653494">
      <w:pPr>
        <w:pStyle w:val="ListParagraph"/>
        <w:spacing w:after="120" w:line="259" w:lineRule="auto"/>
        <w:ind w:left="1004"/>
        <w:jc w:val="both"/>
        <w:rPr>
          <w:rFonts w:ascii="Times New Roman" w:hAnsi="Times New Roman"/>
          <w:color w:val="000000" w:themeColor="text1"/>
          <w:lang w:val="lv-LV"/>
        </w:rPr>
      </w:pPr>
      <w:r w:rsidRPr="0012203C">
        <w:rPr>
          <w:rFonts w:ascii="Times New Roman" w:hAnsi="Times New Roman"/>
          <w:color w:val="000000" w:themeColor="text1"/>
          <w:lang w:val="lv-LV"/>
        </w:rPr>
        <w:t xml:space="preserve">5.1.1. </w:t>
      </w:r>
      <w:r w:rsidR="0010214C" w:rsidRPr="0012203C">
        <w:rPr>
          <w:rFonts w:ascii="Times New Roman" w:hAnsi="Times New Roman"/>
          <w:color w:val="000000" w:themeColor="text1"/>
          <w:lang w:val="lv-LV"/>
        </w:rPr>
        <w:t xml:space="preserve">AS </w:t>
      </w:r>
      <w:r w:rsidR="00DC19E0" w:rsidRPr="0012203C">
        <w:rPr>
          <w:rFonts w:ascii="Times New Roman" w:hAnsi="Times New Roman"/>
          <w:color w:val="000000" w:themeColor="text1"/>
          <w:lang w:val="lv-LV"/>
        </w:rPr>
        <w:t>“</w:t>
      </w:r>
      <w:r w:rsidR="0010214C" w:rsidRPr="0012203C">
        <w:rPr>
          <w:rFonts w:ascii="Times New Roman" w:hAnsi="Times New Roman"/>
          <w:color w:val="000000" w:themeColor="text1"/>
          <w:lang w:val="lv-LV"/>
        </w:rPr>
        <w:t>Sadales tīkls”;</w:t>
      </w:r>
    </w:p>
    <w:p w14:paraId="14F51D93" w14:textId="095FF62B" w:rsidR="0010214C" w:rsidRPr="0012203C" w:rsidRDefault="00653494" w:rsidP="00653494">
      <w:pPr>
        <w:pStyle w:val="ListParagraph"/>
        <w:spacing w:after="120" w:line="259" w:lineRule="auto"/>
        <w:ind w:left="1004"/>
        <w:jc w:val="both"/>
        <w:rPr>
          <w:rFonts w:ascii="Times New Roman" w:hAnsi="Times New Roman"/>
          <w:color w:val="000000" w:themeColor="text1"/>
          <w:lang w:val="lv-LV"/>
        </w:rPr>
      </w:pPr>
      <w:r w:rsidRPr="0012203C">
        <w:rPr>
          <w:rFonts w:ascii="Times New Roman" w:hAnsi="Times New Roman"/>
          <w:color w:val="000000" w:themeColor="text1"/>
          <w:lang w:val="lv-LV"/>
        </w:rPr>
        <w:t xml:space="preserve">5.1.2. </w:t>
      </w:r>
      <w:r w:rsidR="0010214C" w:rsidRPr="0012203C">
        <w:rPr>
          <w:rFonts w:ascii="Times New Roman" w:hAnsi="Times New Roman"/>
          <w:color w:val="000000" w:themeColor="text1"/>
          <w:lang w:val="lv-LV"/>
        </w:rPr>
        <w:t xml:space="preserve">AS </w:t>
      </w:r>
      <w:r w:rsidR="00DC19E0" w:rsidRPr="0012203C">
        <w:rPr>
          <w:rFonts w:ascii="Times New Roman" w:hAnsi="Times New Roman"/>
          <w:color w:val="000000" w:themeColor="text1"/>
          <w:lang w:val="lv-LV"/>
        </w:rPr>
        <w:t>“</w:t>
      </w:r>
      <w:r w:rsidR="0010214C" w:rsidRPr="0012203C">
        <w:rPr>
          <w:rFonts w:ascii="Times New Roman" w:hAnsi="Times New Roman"/>
          <w:color w:val="000000" w:themeColor="text1"/>
          <w:lang w:val="lv-LV"/>
        </w:rPr>
        <w:t>Gaso”;</w:t>
      </w:r>
    </w:p>
    <w:p w14:paraId="1A7C5DBB" w14:textId="2D14A352" w:rsidR="0010214C" w:rsidRPr="0012203C" w:rsidRDefault="00653494" w:rsidP="00653494">
      <w:pPr>
        <w:pStyle w:val="ListParagraph"/>
        <w:spacing w:after="120" w:line="259" w:lineRule="auto"/>
        <w:ind w:left="1004"/>
        <w:jc w:val="both"/>
        <w:rPr>
          <w:rFonts w:ascii="Times New Roman" w:hAnsi="Times New Roman"/>
          <w:color w:val="000000" w:themeColor="text1"/>
          <w:lang w:val="lv-LV"/>
        </w:rPr>
      </w:pPr>
      <w:r w:rsidRPr="0012203C">
        <w:rPr>
          <w:rFonts w:ascii="Times New Roman" w:hAnsi="Times New Roman"/>
          <w:color w:val="000000" w:themeColor="text1"/>
          <w:lang w:val="lv-LV"/>
        </w:rPr>
        <w:t xml:space="preserve">5.1.3. </w:t>
      </w:r>
      <w:r w:rsidR="0010214C" w:rsidRPr="0012203C">
        <w:rPr>
          <w:rFonts w:ascii="Times New Roman" w:hAnsi="Times New Roman"/>
          <w:color w:val="000000" w:themeColor="text1"/>
          <w:lang w:val="lv-LV"/>
        </w:rPr>
        <w:t xml:space="preserve">SIA </w:t>
      </w:r>
      <w:r w:rsidR="00DC19E0" w:rsidRPr="0012203C">
        <w:rPr>
          <w:rFonts w:ascii="Times New Roman" w:hAnsi="Times New Roman"/>
          <w:color w:val="000000" w:themeColor="text1"/>
          <w:lang w:val="lv-LV"/>
        </w:rPr>
        <w:t>“</w:t>
      </w:r>
      <w:r w:rsidR="0010214C" w:rsidRPr="0012203C">
        <w:rPr>
          <w:rFonts w:ascii="Times New Roman" w:hAnsi="Times New Roman"/>
          <w:color w:val="000000" w:themeColor="text1"/>
          <w:lang w:val="lv-LV"/>
        </w:rPr>
        <w:t>T</w:t>
      </w:r>
      <w:r w:rsidR="005E2ED2" w:rsidRPr="0012203C">
        <w:rPr>
          <w:rFonts w:ascii="Times New Roman" w:hAnsi="Times New Roman"/>
          <w:color w:val="000000" w:themeColor="text1"/>
          <w:lang w:val="lv-LV"/>
        </w:rPr>
        <w:t>et</w:t>
      </w:r>
      <w:r w:rsidR="0010214C" w:rsidRPr="0012203C">
        <w:rPr>
          <w:rFonts w:ascii="Times New Roman" w:hAnsi="Times New Roman"/>
          <w:color w:val="000000" w:themeColor="text1"/>
          <w:lang w:val="lv-LV"/>
        </w:rPr>
        <w:t>”;</w:t>
      </w:r>
    </w:p>
    <w:p w14:paraId="36FE703B" w14:textId="5234969D" w:rsidR="008A38C9" w:rsidRPr="0012203C" w:rsidRDefault="00653494" w:rsidP="0007043C">
      <w:pPr>
        <w:pStyle w:val="ListParagraph"/>
        <w:spacing w:after="120" w:line="259" w:lineRule="auto"/>
        <w:ind w:left="1004"/>
        <w:jc w:val="both"/>
        <w:rPr>
          <w:rFonts w:ascii="Times New Roman" w:hAnsi="Times New Roman"/>
          <w:color w:val="000000" w:themeColor="text1"/>
          <w:lang w:val="lv-LV"/>
        </w:rPr>
      </w:pPr>
      <w:r w:rsidRPr="0012203C">
        <w:rPr>
          <w:rFonts w:ascii="Times New Roman" w:hAnsi="Times New Roman"/>
          <w:color w:val="000000" w:themeColor="text1"/>
          <w:lang w:val="lv-LV"/>
        </w:rPr>
        <w:t>5.1.4.</w:t>
      </w:r>
      <w:r w:rsidR="0010214C" w:rsidRPr="0012203C">
        <w:rPr>
          <w:rFonts w:ascii="Times New Roman" w:hAnsi="Times New Roman"/>
          <w:color w:val="000000" w:themeColor="text1"/>
          <w:lang w:val="lv-LV"/>
        </w:rPr>
        <w:t>VSIA</w:t>
      </w:r>
      <w:r w:rsidR="00DC19E0" w:rsidRPr="0012203C">
        <w:rPr>
          <w:rFonts w:ascii="Times New Roman" w:hAnsi="Times New Roman"/>
          <w:color w:val="000000" w:themeColor="text1"/>
          <w:lang w:val="lv-LV"/>
        </w:rPr>
        <w:t>“</w:t>
      </w:r>
      <w:r w:rsidR="0010214C" w:rsidRPr="0012203C">
        <w:rPr>
          <w:rFonts w:ascii="Times New Roman" w:hAnsi="Times New Roman"/>
          <w:color w:val="000000" w:themeColor="text1"/>
          <w:lang w:val="lv-LV"/>
        </w:rPr>
        <w:t>Zemkopības ministrijas nekustamie īpašumi”</w:t>
      </w:r>
      <w:r w:rsidR="001638CA" w:rsidRPr="0012203C">
        <w:rPr>
          <w:rFonts w:ascii="Times New Roman" w:hAnsi="Times New Roman"/>
          <w:color w:val="000000" w:themeColor="text1"/>
          <w:lang w:val="lv-LV"/>
        </w:rPr>
        <w:t xml:space="preserve">, </w:t>
      </w:r>
      <w:r w:rsidR="00D60934" w:rsidRPr="0012203C">
        <w:rPr>
          <w:rFonts w:ascii="Times New Roman" w:hAnsi="Times New Roman"/>
          <w:color w:val="000000" w:themeColor="text1"/>
          <w:lang w:val="lv-LV"/>
        </w:rPr>
        <w:t xml:space="preserve">Zemgales reģiona meliorācijas nodaļas </w:t>
      </w:r>
      <w:r w:rsidR="001638CA" w:rsidRPr="0012203C">
        <w:rPr>
          <w:rFonts w:ascii="Times New Roman" w:hAnsi="Times New Roman"/>
          <w:color w:val="000000" w:themeColor="text1"/>
          <w:lang w:val="lv-LV"/>
        </w:rPr>
        <w:t>Ogres sektors.</w:t>
      </w:r>
    </w:p>
    <w:p w14:paraId="10D16A47" w14:textId="648DF60B" w:rsidR="00BD033E" w:rsidRPr="00C74A9A" w:rsidRDefault="00653494" w:rsidP="0007043C">
      <w:pPr>
        <w:spacing w:line="259" w:lineRule="auto"/>
        <w:ind w:left="1134" w:hanging="425"/>
        <w:jc w:val="both"/>
        <w:rPr>
          <w:rFonts w:ascii="Times New Roman" w:hAnsi="Times New Roman"/>
          <w:color w:val="000000" w:themeColor="text1"/>
          <w:szCs w:val="24"/>
          <w:lang w:val="lv-LV"/>
        </w:rPr>
      </w:pPr>
      <w:r w:rsidRPr="00C74A9A">
        <w:rPr>
          <w:rFonts w:ascii="Times New Roman" w:hAnsi="Times New Roman"/>
          <w:color w:val="000000" w:themeColor="text1"/>
          <w:lang w:val="lv-LV"/>
        </w:rPr>
        <w:t>5.2.</w:t>
      </w:r>
      <w:r w:rsidR="008A1040" w:rsidRPr="00C74A9A">
        <w:rPr>
          <w:rFonts w:ascii="Times New Roman" w:hAnsi="Times New Roman"/>
          <w:color w:val="000000" w:themeColor="text1"/>
          <w:lang w:val="lv-LV"/>
        </w:rPr>
        <w:t xml:space="preserve"> </w:t>
      </w:r>
      <w:r w:rsidR="006E44D5" w:rsidRPr="00C74A9A">
        <w:rPr>
          <w:rFonts w:ascii="Times New Roman" w:hAnsi="Times New Roman"/>
          <w:color w:val="000000" w:themeColor="text1"/>
          <w:szCs w:val="24"/>
          <w:lang w:val="lv-LV"/>
        </w:rPr>
        <w:t>konkrētās</w:t>
      </w:r>
      <w:r w:rsidR="00063576" w:rsidRPr="00C74A9A">
        <w:rPr>
          <w:rFonts w:ascii="Times New Roman" w:hAnsi="Times New Roman"/>
          <w:color w:val="000000" w:themeColor="text1"/>
          <w:szCs w:val="24"/>
          <w:lang w:val="lv-LV"/>
        </w:rPr>
        <w:t xml:space="preserve"> </w:t>
      </w:r>
      <w:r w:rsidR="006E44D5" w:rsidRPr="00C74A9A">
        <w:rPr>
          <w:rFonts w:ascii="Times New Roman" w:hAnsi="Times New Roman"/>
          <w:color w:val="000000" w:themeColor="text1"/>
          <w:szCs w:val="24"/>
          <w:lang w:val="lv-LV"/>
        </w:rPr>
        <w:t xml:space="preserve">teritorijās </w:t>
      </w:r>
      <w:r w:rsidR="003B73A6" w:rsidRPr="00C74A9A">
        <w:rPr>
          <w:rFonts w:ascii="Times New Roman" w:hAnsi="Times New Roman"/>
          <w:color w:val="000000" w:themeColor="text1"/>
          <w:lang w:val="lv-LV"/>
        </w:rPr>
        <w:t xml:space="preserve">ar </w:t>
      </w:r>
      <w:r w:rsidR="00F76B19" w:rsidRPr="00C74A9A">
        <w:rPr>
          <w:rFonts w:ascii="Times New Roman" w:hAnsi="Times New Roman"/>
          <w:color w:val="000000" w:themeColor="text1"/>
          <w:szCs w:val="24"/>
          <w:lang w:val="lv-LV"/>
        </w:rPr>
        <w:t>i</w:t>
      </w:r>
      <w:r w:rsidR="006F5AF6" w:rsidRPr="00C74A9A">
        <w:rPr>
          <w:rFonts w:ascii="Times New Roman" w:hAnsi="Times New Roman"/>
          <w:color w:val="000000" w:themeColor="text1"/>
          <w:szCs w:val="24"/>
          <w:lang w:val="lv-LV"/>
        </w:rPr>
        <w:t>nženiertīklu turētāj</w:t>
      </w:r>
      <w:r w:rsidR="00665538" w:rsidRPr="00C74A9A">
        <w:rPr>
          <w:rFonts w:ascii="Times New Roman" w:hAnsi="Times New Roman"/>
          <w:color w:val="000000" w:themeColor="text1"/>
          <w:szCs w:val="24"/>
          <w:lang w:val="lv-LV"/>
        </w:rPr>
        <w:t>iem</w:t>
      </w:r>
      <w:r w:rsidR="006F5AF6" w:rsidRPr="00C74A9A">
        <w:rPr>
          <w:rFonts w:ascii="Times New Roman" w:hAnsi="Times New Roman"/>
          <w:color w:val="000000" w:themeColor="text1"/>
          <w:szCs w:val="24"/>
          <w:lang w:val="lv-LV"/>
        </w:rPr>
        <w:t xml:space="preserve">, </w:t>
      </w:r>
      <w:r w:rsidR="00BB5CE0" w:rsidRPr="00C74A9A">
        <w:rPr>
          <w:rFonts w:ascii="Times New Roman" w:hAnsi="Times New Roman"/>
          <w:color w:val="000000" w:themeColor="text1"/>
          <w:szCs w:val="24"/>
          <w:lang w:val="lv-LV"/>
        </w:rPr>
        <w:t xml:space="preserve">kuru saraksts publicēts </w:t>
      </w:r>
      <w:r w:rsidR="00A65921" w:rsidRPr="00C74A9A">
        <w:rPr>
          <w:rFonts w:ascii="Times New Roman" w:hAnsi="Times New Roman"/>
          <w:color w:val="000000" w:themeColor="text1"/>
          <w:szCs w:val="24"/>
          <w:lang w:val="lv-LV"/>
        </w:rPr>
        <w:t xml:space="preserve">Pašvaldības </w:t>
      </w:r>
      <w:r w:rsidR="00486652" w:rsidRPr="00C74A9A">
        <w:rPr>
          <w:rFonts w:ascii="Times New Roman" w:hAnsi="Times New Roman"/>
          <w:color w:val="000000" w:themeColor="text1"/>
          <w:szCs w:val="24"/>
          <w:lang w:val="lv-LV"/>
        </w:rPr>
        <w:t xml:space="preserve"> </w:t>
      </w:r>
      <w:r w:rsidR="006F5AF6" w:rsidRPr="00C74A9A">
        <w:rPr>
          <w:rFonts w:ascii="Times New Roman" w:hAnsi="Times New Roman"/>
          <w:color w:val="000000" w:themeColor="text1"/>
          <w:szCs w:val="24"/>
          <w:lang w:val="lv-LV"/>
        </w:rPr>
        <w:t xml:space="preserve">mājaslapā </w:t>
      </w:r>
      <w:hyperlink r:id="rId9" w:history="1">
        <w:r w:rsidR="006F5AF6" w:rsidRPr="00C74A9A">
          <w:rPr>
            <w:rStyle w:val="Hyperlink"/>
            <w:rFonts w:ascii="Times New Roman" w:hAnsi="Times New Roman"/>
            <w:color w:val="000000" w:themeColor="text1"/>
            <w:szCs w:val="24"/>
            <w:lang w:val="lv-LV"/>
          </w:rPr>
          <w:t>https://www.ogresnovads.lv/lv</w:t>
        </w:r>
      </w:hyperlink>
      <w:r w:rsidR="00B46138" w:rsidRPr="00C74A9A">
        <w:rPr>
          <w:rFonts w:ascii="Times New Roman" w:hAnsi="Times New Roman"/>
          <w:color w:val="000000" w:themeColor="text1"/>
          <w:szCs w:val="24"/>
          <w:lang w:val="lv-LV"/>
        </w:rPr>
        <w:t xml:space="preserve"> un Datubāzes turētāja mājas lapā</w:t>
      </w:r>
      <w:r w:rsidR="00A65921" w:rsidRPr="00C74A9A">
        <w:rPr>
          <w:rFonts w:ascii="Times New Roman" w:hAnsi="Times New Roman"/>
          <w:color w:val="000000" w:themeColor="text1"/>
          <w:szCs w:val="24"/>
          <w:lang w:val="lv-LV"/>
        </w:rPr>
        <w:t>.</w:t>
      </w:r>
    </w:p>
    <w:p w14:paraId="4355B7E4" w14:textId="77777777" w:rsidR="00BD033E" w:rsidRPr="00C74A9A" w:rsidRDefault="00BD033E" w:rsidP="0007043C">
      <w:pPr>
        <w:pStyle w:val="ListParagraph"/>
        <w:spacing w:line="259" w:lineRule="auto"/>
        <w:ind w:left="360"/>
        <w:jc w:val="both"/>
        <w:rPr>
          <w:rFonts w:ascii="Times New Roman" w:hAnsi="Times New Roman"/>
          <w:color w:val="000000" w:themeColor="text1"/>
          <w:szCs w:val="24"/>
          <w:lang w:val="lv-LV"/>
        </w:rPr>
      </w:pPr>
    </w:p>
    <w:p w14:paraId="261D6A09" w14:textId="53C354C6" w:rsidR="006F5AF6" w:rsidRPr="00C74A9A" w:rsidRDefault="00BD033E" w:rsidP="006F5AF6">
      <w:pPr>
        <w:pStyle w:val="ListParagraph"/>
        <w:numPr>
          <w:ilvl w:val="0"/>
          <w:numId w:val="10"/>
        </w:numPr>
        <w:spacing w:line="259" w:lineRule="auto"/>
        <w:jc w:val="both"/>
        <w:rPr>
          <w:rFonts w:ascii="Times New Roman" w:hAnsi="Times New Roman"/>
          <w:szCs w:val="24"/>
          <w:lang w:val="lv-LV"/>
        </w:rPr>
      </w:pPr>
      <w:r w:rsidRPr="00C74A9A">
        <w:rPr>
          <w:rFonts w:ascii="Times New Roman" w:hAnsi="Times New Roman"/>
          <w:szCs w:val="24"/>
          <w:lang w:val="lv-LV"/>
        </w:rPr>
        <w:t>Topogrāfiskā plāna uzmērīšanas beigu datums, kā arī i</w:t>
      </w:r>
      <w:r w:rsidR="006F5AF6" w:rsidRPr="00C74A9A">
        <w:rPr>
          <w:rFonts w:ascii="Times New Roman" w:hAnsi="Times New Roman"/>
          <w:szCs w:val="24"/>
          <w:lang w:val="lv-LV"/>
        </w:rPr>
        <w:t>nženiertīklu turētāja saskaņojum</w:t>
      </w:r>
      <w:r w:rsidRPr="00C74A9A">
        <w:rPr>
          <w:rFonts w:ascii="Times New Roman" w:hAnsi="Times New Roman"/>
          <w:szCs w:val="24"/>
          <w:lang w:val="lv-LV"/>
        </w:rPr>
        <w:t xml:space="preserve">a datums </w:t>
      </w:r>
      <w:r w:rsidR="006F5AF6" w:rsidRPr="00C74A9A">
        <w:rPr>
          <w:rFonts w:ascii="Times New Roman" w:hAnsi="Times New Roman"/>
          <w:szCs w:val="24"/>
          <w:lang w:val="lv-LV"/>
        </w:rPr>
        <w:t>nedrīkst būt vecāks par sešiem mēnešiem brīdī, kad topogrāfiskais plāns tiek iesniegts pārbaudei un reģistrācijai datubāzē.</w:t>
      </w:r>
    </w:p>
    <w:p w14:paraId="5179A0BA" w14:textId="77777777" w:rsidR="006F5AF6" w:rsidRPr="00C74A9A" w:rsidRDefault="006F5AF6" w:rsidP="006F5AF6">
      <w:pPr>
        <w:jc w:val="both"/>
        <w:rPr>
          <w:rFonts w:ascii="Times New Roman" w:hAnsi="Times New Roman"/>
          <w:szCs w:val="24"/>
          <w:lang w:val="lv-LV"/>
        </w:rPr>
      </w:pPr>
    </w:p>
    <w:p w14:paraId="2A2CE999" w14:textId="7D1D82D7" w:rsidR="006F5AF6" w:rsidRPr="00C74A9A" w:rsidRDefault="00A84EB9" w:rsidP="006F5AF6">
      <w:pPr>
        <w:pStyle w:val="ListParagraph"/>
        <w:numPr>
          <w:ilvl w:val="0"/>
          <w:numId w:val="10"/>
        </w:numPr>
        <w:spacing w:line="259" w:lineRule="auto"/>
        <w:jc w:val="both"/>
        <w:rPr>
          <w:rFonts w:ascii="Times New Roman" w:hAnsi="Times New Roman"/>
          <w:szCs w:val="24"/>
          <w:lang w:val="lv-LV"/>
        </w:rPr>
      </w:pPr>
      <w:r w:rsidRPr="00C74A9A">
        <w:rPr>
          <w:rFonts w:ascii="Times New Roman" w:hAnsi="Times New Roman"/>
          <w:szCs w:val="24"/>
          <w:lang w:val="lv-LV"/>
        </w:rPr>
        <w:t>Topogrāfis</w:t>
      </w:r>
      <w:r w:rsidR="00294DB5" w:rsidRPr="00C74A9A">
        <w:rPr>
          <w:rFonts w:ascii="Times New Roman" w:hAnsi="Times New Roman"/>
          <w:szCs w:val="24"/>
          <w:lang w:val="lv-LV"/>
        </w:rPr>
        <w:t>kā plānā vai i</w:t>
      </w:r>
      <w:r w:rsidRPr="00C74A9A">
        <w:rPr>
          <w:rFonts w:ascii="Times New Roman" w:hAnsi="Times New Roman"/>
          <w:szCs w:val="24"/>
          <w:lang w:val="lv-LV"/>
        </w:rPr>
        <w:t>zpildmērījuma plān</w:t>
      </w:r>
      <w:r w:rsidR="00294DB5" w:rsidRPr="00C74A9A">
        <w:rPr>
          <w:rFonts w:ascii="Times New Roman" w:hAnsi="Times New Roman"/>
          <w:szCs w:val="24"/>
          <w:lang w:val="lv-LV"/>
        </w:rPr>
        <w:t xml:space="preserve">ā norāda uzmērāmajā teritorijā </w:t>
      </w:r>
      <w:r w:rsidR="001E2559" w:rsidRPr="00C74A9A">
        <w:rPr>
          <w:rFonts w:ascii="Times New Roman" w:hAnsi="Times New Roman"/>
          <w:szCs w:val="24"/>
          <w:lang w:val="lv-LV"/>
        </w:rPr>
        <w:t>dabā esošus</w:t>
      </w:r>
      <w:r w:rsidR="00294DB5" w:rsidRPr="00C74A9A">
        <w:rPr>
          <w:rFonts w:ascii="Times New Roman" w:hAnsi="Times New Roman"/>
          <w:szCs w:val="24"/>
          <w:lang w:val="lv-LV"/>
        </w:rPr>
        <w:t xml:space="preserve"> vietējā ģeodēziskā tīkla punktus.</w:t>
      </w:r>
      <w:r w:rsidR="003B0196" w:rsidRPr="00C74A9A">
        <w:rPr>
          <w:rFonts w:ascii="Times New Roman" w:hAnsi="Times New Roman"/>
          <w:szCs w:val="24"/>
          <w:lang w:val="lv-LV"/>
        </w:rPr>
        <w:t xml:space="preserve">  Ja mērnieks konstatē, ka  uzmērījuma robežās esošs vietējā ģeodēziskā tīkla punkts ir iznīcināts, tad </w:t>
      </w:r>
      <w:r w:rsidR="00294DB5" w:rsidRPr="00C74A9A">
        <w:rPr>
          <w:rFonts w:ascii="Times New Roman" w:hAnsi="Times New Roman"/>
          <w:szCs w:val="24"/>
          <w:lang w:val="lv-LV"/>
        </w:rPr>
        <w:t>D</w:t>
      </w:r>
      <w:r w:rsidR="003B0196" w:rsidRPr="00C74A9A">
        <w:rPr>
          <w:rFonts w:ascii="Times New Roman" w:hAnsi="Times New Roman"/>
          <w:szCs w:val="24"/>
          <w:lang w:val="lv-LV"/>
        </w:rPr>
        <w:t>atubāzes turētājam iesniedz aktu par ģeodēziskā punkta iznīcināšanu.</w:t>
      </w:r>
    </w:p>
    <w:p w14:paraId="43ABE656" w14:textId="77777777" w:rsidR="00645FD9" w:rsidRPr="00C74A9A" w:rsidRDefault="00645FD9" w:rsidP="0007043C">
      <w:pPr>
        <w:pStyle w:val="ListParagraph"/>
        <w:spacing w:line="259" w:lineRule="auto"/>
        <w:ind w:left="360"/>
        <w:jc w:val="both"/>
        <w:rPr>
          <w:rFonts w:ascii="Times New Roman" w:hAnsi="Times New Roman"/>
          <w:szCs w:val="24"/>
          <w:lang w:val="lv-LV"/>
        </w:rPr>
      </w:pPr>
    </w:p>
    <w:p w14:paraId="180A6DFF" w14:textId="41BA9CBD" w:rsidR="006F5AF6" w:rsidRPr="00C74A9A" w:rsidRDefault="006F5AF6" w:rsidP="006F5AF6">
      <w:pPr>
        <w:pStyle w:val="ListParagraph"/>
        <w:numPr>
          <w:ilvl w:val="0"/>
          <w:numId w:val="10"/>
        </w:numPr>
        <w:spacing w:line="259" w:lineRule="auto"/>
        <w:jc w:val="both"/>
        <w:rPr>
          <w:rFonts w:ascii="Times New Roman" w:hAnsi="Times New Roman"/>
          <w:szCs w:val="24"/>
          <w:lang w:val="lv-LV"/>
        </w:rPr>
      </w:pPr>
      <w:r w:rsidRPr="00C74A9A">
        <w:rPr>
          <w:rFonts w:ascii="Times New Roman" w:hAnsi="Times New Roman"/>
          <w:szCs w:val="24"/>
          <w:lang w:val="lv-LV"/>
        </w:rPr>
        <w:t>Pārbaudot topogrāfiskās</w:t>
      </w:r>
      <w:r w:rsidR="00BA7C53" w:rsidRPr="00C74A9A">
        <w:rPr>
          <w:rFonts w:ascii="Times New Roman" w:hAnsi="Times New Roman"/>
          <w:szCs w:val="24"/>
          <w:lang w:val="lv-LV"/>
        </w:rPr>
        <w:t xml:space="preserve"> informācijas </w:t>
      </w:r>
      <w:r w:rsidRPr="00C74A9A">
        <w:rPr>
          <w:rFonts w:ascii="Times New Roman" w:hAnsi="Times New Roman"/>
          <w:szCs w:val="24"/>
          <w:lang w:val="lv-LV"/>
        </w:rPr>
        <w:t xml:space="preserve">atbilstību normatīvajos aktos noteiktajām prasībām, Datubāzes turētājs </w:t>
      </w:r>
      <w:r w:rsidR="00A159C5" w:rsidRPr="00C74A9A">
        <w:rPr>
          <w:rFonts w:ascii="Times New Roman" w:hAnsi="Times New Roman"/>
          <w:szCs w:val="24"/>
          <w:lang w:val="lv-LV"/>
        </w:rPr>
        <w:t>10</w:t>
      </w:r>
      <w:r w:rsidRPr="00C74A9A">
        <w:rPr>
          <w:rFonts w:ascii="Times New Roman" w:hAnsi="Times New Roman"/>
          <w:szCs w:val="24"/>
          <w:lang w:val="lv-LV"/>
        </w:rPr>
        <w:t xml:space="preserve"> darba dienu laikā no </w:t>
      </w:r>
      <w:r w:rsidR="00C86D70" w:rsidRPr="00C74A9A">
        <w:rPr>
          <w:rFonts w:ascii="Times New Roman" w:hAnsi="Times New Roman"/>
          <w:szCs w:val="24"/>
          <w:lang w:val="lv-LV"/>
        </w:rPr>
        <w:t xml:space="preserve">iesnieguma, </w:t>
      </w:r>
      <w:r w:rsidRPr="00C74A9A">
        <w:rPr>
          <w:rFonts w:ascii="Times New Roman" w:hAnsi="Times New Roman"/>
          <w:szCs w:val="24"/>
          <w:lang w:val="lv-LV"/>
        </w:rPr>
        <w:t>topogrāfiskās informācijas</w:t>
      </w:r>
      <w:r w:rsidR="00D3230E" w:rsidRPr="00C74A9A">
        <w:rPr>
          <w:rFonts w:ascii="Times New Roman" w:hAnsi="Times New Roman"/>
          <w:szCs w:val="24"/>
          <w:lang w:val="lv-LV"/>
        </w:rPr>
        <w:t xml:space="preserve"> </w:t>
      </w:r>
      <w:r w:rsidR="00D55CE1" w:rsidRPr="00C74A9A">
        <w:rPr>
          <w:rFonts w:ascii="Times New Roman" w:hAnsi="Times New Roman"/>
          <w:szCs w:val="24"/>
          <w:lang w:val="lv-LV"/>
        </w:rPr>
        <w:t>u</w:t>
      </w:r>
      <w:r w:rsidRPr="00C74A9A">
        <w:rPr>
          <w:rFonts w:ascii="Times New Roman" w:hAnsi="Times New Roman"/>
          <w:szCs w:val="24"/>
          <w:lang w:val="lv-LV"/>
        </w:rPr>
        <w:t>n samaksas saņemšanas dienas:</w:t>
      </w:r>
    </w:p>
    <w:p w14:paraId="632A9A30" w14:textId="3AFAE27D" w:rsidR="006F5AF6" w:rsidRPr="00C74A9A" w:rsidRDefault="006F5AF6" w:rsidP="006F5AF6">
      <w:pPr>
        <w:pStyle w:val="ListParagraph"/>
        <w:numPr>
          <w:ilvl w:val="1"/>
          <w:numId w:val="10"/>
        </w:numPr>
        <w:spacing w:line="259" w:lineRule="auto"/>
        <w:jc w:val="both"/>
        <w:rPr>
          <w:rFonts w:ascii="Times New Roman" w:hAnsi="Times New Roman"/>
          <w:szCs w:val="24"/>
          <w:lang w:val="lv-LV"/>
        </w:rPr>
      </w:pPr>
      <w:r w:rsidRPr="00C74A9A">
        <w:rPr>
          <w:rFonts w:ascii="Times New Roman" w:hAnsi="Times New Roman"/>
          <w:szCs w:val="24"/>
          <w:lang w:val="lv-LV"/>
        </w:rPr>
        <w:t xml:space="preserve">reģistrē topogrāfisko informāciju datubāzē </w:t>
      </w:r>
      <w:r w:rsidR="00694394" w:rsidRPr="00C74A9A">
        <w:rPr>
          <w:rFonts w:ascii="Times New Roman" w:hAnsi="Times New Roman"/>
          <w:szCs w:val="24"/>
          <w:lang w:val="lv-LV"/>
        </w:rPr>
        <w:t xml:space="preserve">, apliecinot reģistrāciju </w:t>
      </w:r>
      <w:r w:rsidR="00160B84" w:rsidRPr="00C74A9A">
        <w:rPr>
          <w:rFonts w:ascii="Times New Roman" w:hAnsi="Times New Roman"/>
          <w:szCs w:val="24"/>
          <w:lang w:val="lv-LV"/>
        </w:rPr>
        <w:t>D</w:t>
      </w:r>
      <w:r w:rsidR="00694394" w:rsidRPr="00C74A9A">
        <w:rPr>
          <w:rFonts w:ascii="Times New Roman" w:hAnsi="Times New Roman"/>
          <w:szCs w:val="24"/>
          <w:lang w:val="lv-LV"/>
        </w:rPr>
        <w:t>atubāzes turētāja noteiktajā formā;</w:t>
      </w:r>
    </w:p>
    <w:p w14:paraId="746A195F" w14:textId="512103BD" w:rsidR="006F5AF6" w:rsidRPr="00C74A9A" w:rsidRDefault="006F5AF6" w:rsidP="006F5AF6">
      <w:pPr>
        <w:pStyle w:val="ListParagraph"/>
        <w:numPr>
          <w:ilvl w:val="1"/>
          <w:numId w:val="10"/>
        </w:numPr>
        <w:spacing w:line="259" w:lineRule="auto"/>
        <w:jc w:val="both"/>
        <w:rPr>
          <w:rFonts w:ascii="Times New Roman" w:hAnsi="Times New Roman"/>
          <w:szCs w:val="24"/>
          <w:lang w:val="lv-LV"/>
        </w:rPr>
      </w:pPr>
      <w:r w:rsidRPr="00C74A9A">
        <w:rPr>
          <w:rFonts w:ascii="Times New Roman" w:hAnsi="Times New Roman"/>
          <w:szCs w:val="24"/>
          <w:lang w:val="lv-LV"/>
        </w:rPr>
        <w:t>atsaka reģistrāciju, norādot pamatojumu, un nosūta attiecīgo datni mērniekam vai komersantam labojumu veikšanai.</w:t>
      </w:r>
    </w:p>
    <w:p w14:paraId="7A995C13" w14:textId="77777777" w:rsidR="00FD1535" w:rsidRPr="00C74A9A" w:rsidRDefault="00FD1535" w:rsidP="0007043C">
      <w:pPr>
        <w:pStyle w:val="ListParagraph"/>
        <w:spacing w:line="259" w:lineRule="auto"/>
        <w:ind w:left="1004"/>
        <w:jc w:val="both"/>
        <w:rPr>
          <w:rFonts w:ascii="Times New Roman" w:hAnsi="Times New Roman"/>
          <w:color w:val="000000" w:themeColor="text1"/>
          <w:szCs w:val="24"/>
          <w:lang w:val="lv-LV"/>
        </w:rPr>
      </w:pPr>
    </w:p>
    <w:p w14:paraId="05D04039" w14:textId="3887462D" w:rsidR="00A631F7" w:rsidRPr="00C74A9A" w:rsidRDefault="00936CD3" w:rsidP="006F5AF6">
      <w:pPr>
        <w:jc w:val="both"/>
        <w:rPr>
          <w:rFonts w:ascii="Times New Roman" w:hAnsi="Times New Roman"/>
          <w:color w:val="000000" w:themeColor="text1"/>
          <w:szCs w:val="24"/>
          <w:lang w:val="lv-LV"/>
        </w:rPr>
      </w:pPr>
      <w:r>
        <w:rPr>
          <w:rFonts w:ascii="Times New Roman" w:hAnsi="Times New Roman"/>
          <w:color w:val="000000" w:themeColor="text1"/>
          <w:lang w:val="lv-LV"/>
        </w:rPr>
        <w:t>9</w:t>
      </w:r>
      <w:r w:rsidR="00A631F7" w:rsidRPr="00C74A9A">
        <w:rPr>
          <w:rFonts w:ascii="Times New Roman" w:hAnsi="Times New Roman"/>
          <w:color w:val="000000" w:themeColor="text1"/>
          <w:lang w:val="lv-LV"/>
        </w:rPr>
        <w:t xml:space="preserve">. </w:t>
      </w:r>
      <w:r>
        <w:rPr>
          <w:rFonts w:ascii="Times New Roman" w:hAnsi="Times New Roman"/>
          <w:color w:val="000000" w:themeColor="text1"/>
          <w:lang w:val="lv-LV"/>
        </w:rPr>
        <w:t xml:space="preserve">   </w:t>
      </w:r>
      <w:r w:rsidR="00A631F7" w:rsidRPr="00C74A9A">
        <w:rPr>
          <w:rFonts w:ascii="Times New Roman" w:hAnsi="Times New Roman"/>
          <w:color w:val="000000" w:themeColor="text1"/>
          <w:lang w:val="lv-LV"/>
        </w:rPr>
        <w:t>Topogrāfiskā plāna derīguma termiņš ir divi gadi no tā reģistrācijas datuma datubāzē.</w:t>
      </w:r>
    </w:p>
    <w:p w14:paraId="547001E5" w14:textId="77777777" w:rsidR="006F5AF6" w:rsidRPr="00C74A9A" w:rsidRDefault="006F5AF6" w:rsidP="006F5AF6">
      <w:pPr>
        <w:jc w:val="both"/>
        <w:rPr>
          <w:rFonts w:ascii="Times New Roman" w:hAnsi="Times New Roman"/>
          <w:color w:val="000000" w:themeColor="text1"/>
          <w:szCs w:val="24"/>
          <w:lang w:val="lv-LV"/>
        </w:rPr>
      </w:pPr>
    </w:p>
    <w:p w14:paraId="68058BED" w14:textId="06E82E76" w:rsidR="006F5AF6" w:rsidRPr="00936CD3" w:rsidRDefault="006F5AF6" w:rsidP="00936CD3">
      <w:pPr>
        <w:pStyle w:val="ListParagraph"/>
        <w:numPr>
          <w:ilvl w:val="0"/>
          <w:numId w:val="17"/>
        </w:numPr>
        <w:spacing w:line="259" w:lineRule="auto"/>
        <w:ind w:left="426" w:hanging="426"/>
        <w:jc w:val="both"/>
        <w:rPr>
          <w:rFonts w:ascii="Times New Roman" w:hAnsi="Times New Roman"/>
          <w:color w:val="000000" w:themeColor="text1"/>
          <w:szCs w:val="24"/>
          <w:lang w:val="lv-LV"/>
        </w:rPr>
      </w:pPr>
      <w:r w:rsidRPr="00936CD3">
        <w:rPr>
          <w:rFonts w:ascii="Times New Roman" w:hAnsi="Times New Roman"/>
          <w:color w:val="000000" w:themeColor="text1"/>
          <w:szCs w:val="24"/>
          <w:lang w:val="lv-LV"/>
        </w:rPr>
        <w:t>Sagatavojot būvju izpildmērījumu par ceļa segumu, plānā norāda uzmērī</w:t>
      </w:r>
      <w:r w:rsidR="00186E66" w:rsidRPr="00936CD3">
        <w:rPr>
          <w:rFonts w:ascii="Times New Roman" w:hAnsi="Times New Roman"/>
          <w:color w:val="000000" w:themeColor="text1"/>
          <w:szCs w:val="24"/>
          <w:lang w:val="lv-LV"/>
        </w:rPr>
        <w:t>tās teritorijas</w:t>
      </w:r>
      <w:r w:rsidRPr="00936CD3">
        <w:rPr>
          <w:rFonts w:ascii="Times New Roman" w:hAnsi="Times New Roman"/>
          <w:color w:val="000000" w:themeColor="text1"/>
          <w:szCs w:val="24"/>
          <w:lang w:val="lv-LV"/>
        </w:rPr>
        <w:t xml:space="preserve"> robežu</w:t>
      </w:r>
      <w:r w:rsidR="0076414E" w:rsidRPr="00936CD3">
        <w:rPr>
          <w:rFonts w:ascii="Times New Roman" w:hAnsi="Times New Roman"/>
          <w:color w:val="000000" w:themeColor="text1"/>
          <w:szCs w:val="24"/>
          <w:lang w:val="lv-LV"/>
        </w:rPr>
        <w:t xml:space="preserve"> </w:t>
      </w:r>
      <w:r w:rsidR="00A64A41" w:rsidRPr="00936CD3">
        <w:rPr>
          <w:rFonts w:ascii="Times New Roman" w:hAnsi="Times New Roman"/>
          <w:color w:val="000000" w:themeColor="text1"/>
          <w:szCs w:val="24"/>
          <w:lang w:val="lv-LV"/>
        </w:rPr>
        <w:t xml:space="preserve"> ar nepārtrauktu līniju violetā krāsā. </w:t>
      </w:r>
      <w:r w:rsidRPr="00936CD3">
        <w:rPr>
          <w:rFonts w:ascii="Times New Roman" w:hAnsi="Times New Roman"/>
          <w:color w:val="000000" w:themeColor="text1"/>
          <w:szCs w:val="24"/>
          <w:lang w:val="lv-LV"/>
        </w:rPr>
        <w:t>Uzmērī</w:t>
      </w:r>
      <w:r w:rsidR="00275149" w:rsidRPr="00936CD3">
        <w:rPr>
          <w:rFonts w:ascii="Times New Roman" w:hAnsi="Times New Roman"/>
          <w:color w:val="000000" w:themeColor="text1"/>
          <w:szCs w:val="24"/>
          <w:lang w:val="lv-LV"/>
        </w:rPr>
        <w:t>tās teritorijas</w:t>
      </w:r>
      <w:r w:rsidRPr="00936CD3">
        <w:rPr>
          <w:rFonts w:ascii="Times New Roman" w:hAnsi="Times New Roman"/>
          <w:color w:val="000000" w:themeColor="text1"/>
          <w:szCs w:val="24"/>
          <w:lang w:val="lv-LV"/>
        </w:rPr>
        <w:t xml:space="preserve"> robežas ietvaros jāuzrāda visi virszemes situācijas elementi (aku vāki, gūlijas, koki, lampas, ceļa zīmes u</w:t>
      </w:r>
      <w:r w:rsidR="00EB3395">
        <w:rPr>
          <w:rFonts w:ascii="Times New Roman" w:hAnsi="Times New Roman"/>
          <w:color w:val="000000" w:themeColor="text1"/>
          <w:szCs w:val="24"/>
          <w:lang w:val="lv-LV"/>
        </w:rPr>
        <w:t>.</w:t>
      </w:r>
      <w:r w:rsidRPr="00936CD3">
        <w:rPr>
          <w:rFonts w:ascii="Times New Roman" w:hAnsi="Times New Roman"/>
          <w:color w:val="000000" w:themeColor="text1"/>
          <w:szCs w:val="24"/>
          <w:lang w:val="lv-LV"/>
        </w:rPr>
        <w:t>tml.).</w:t>
      </w:r>
    </w:p>
    <w:p w14:paraId="5557B13B" w14:textId="77777777" w:rsidR="00617F75" w:rsidRPr="00C74A9A" w:rsidRDefault="00617F75" w:rsidP="0007043C">
      <w:pPr>
        <w:pStyle w:val="ListParagraph"/>
        <w:spacing w:line="259" w:lineRule="auto"/>
        <w:ind w:left="426"/>
        <w:jc w:val="both"/>
        <w:rPr>
          <w:rFonts w:ascii="Times New Roman" w:hAnsi="Times New Roman"/>
          <w:color w:val="FF0000"/>
          <w:szCs w:val="24"/>
          <w:lang w:val="lv-LV"/>
        </w:rPr>
      </w:pPr>
    </w:p>
    <w:p w14:paraId="28718A88" w14:textId="0FA6A5ED" w:rsidR="00617F75" w:rsidRPr="00C74A9A" w:rsidRDefault="006F5AF6" w:rsidP="00546371">
      <w:pPr>
        <w:pStyle w:val="ListParagraph"/>
        <w:numPr>
          <w:ilvl w:val="0"/>
          <w:numId w:val="17"/>
        </w:numPr>
        <w:spacing w:line="259" w:lineRule="auto"/>
        <w:ind w:left="426" w:hanging="426"/>
        <w:jc w:val="both"/>
        <w:rPr>
          <w:rFonts w:ascii="Times New Roman" w:hAnsi="Times New Roman"/>
          <w:lang w:val="lv-LV"/>
        </w:rPr>
      </w:pPr>
      <w:r w:rsidRPr="00C74A9A">
        <w:rPr>
          <w:rFonts w:ascii="Times New Roman" w:hAnsi="Times New Roman"/>
          <w:lang w:val="lv-LV"/>
        </w:rPr>
        <w:t>Sagatavojot būvju izpil</w:t>
      </w:r>
      <w:r w:rsidR="00883559" w:rsidRPr="00C74A9A">
        <w:rPr>
          <w:rFonts w:ascii="Times New Roman" w:hAnsi="Times New Roman"/>
          <w:lang w:val="lv-LV"/>
        </w:rPr>
        <w:t>d</w:t>
      </w:r>
      <w:r w:rsidRPr="00C74A9A">
        <w:rPr>
          <w:rFonts w:ascii="Times New Roman" w:hAnsi="Times New Roman"/>
          <w:lang w:val="lv-LV"/>
        </w:rPr>
        <w:t xml:space="preserve">mērījuma plānu par meliorācijas grāvjiem, to situācijas elementus var uzmērīt pēc attiecīgo normatīvu prasībām un mērogiem, bet </w:t>
      </w:r>
      <w:r w:rsidR="00667CC0" w:rsidRPr="00C74A9A">
        <w:rPr>
          <w:rFonts w:ascii="Times New Roman" w:hAnsi="Times New Roman"/>
          <w:lang w:val="lv-LV"/>
        </w:rPr>
        <w:t xml:space="preserve">pārbaudei un reģistrācijai jāiesniedz datne ar uzmērīto objektu, kas </w:t>
      </w:r>
      <w:r w:rsidRPr="00C74A9A">
        <w:rPr>
          <w:rFonts w:ascii="Times New Roman" w:hAnsi="Times New Roman"/>
          <w:lang w:val="lv-LV"/>
        </w:rPr>
        <w:t>noformēt</w:t>
      </w:r>
      <w:r w:rsidR="00667CC0" w:rsidRPr="00C74A9A">
        <w:rPr>
          <w:rFonts w:ascii="Times New Roman" w:hAnsi="Times New Roman"/>
          <w:lang w:val="lv-LV"/>
        </w:rPr>
        <w:t>a</w:t>
      </w:r>
      <w:r w:rsidRPr="00C74A9A">
        <w:rPr>
          <w:rFonts w:ascii="Times New Roman" w:hAnsi="Times New Roman"/>
          <w:lang w:val="lv-LV"/>
        </w:rPr>
        <w:t xml:space="preserve"> pēc augstas detalizācijas topogrāfiskās informācijas apzīmējumu prasībām, lai topogrāfisko informāciju reģistrētu datubāzē.</w:t>
      </w:r>
    </w:p>
    <w:p w14:paraId="2B7A1820" w14:textId="77777777" w:rsidR="00B863A0" w:rsidRPr="00C74A9A" w:rsidRDefault="00B863A0" w:rsidP="00E82DD5">
      <w:pPr>
        <w:pStyle w:val="ListParagraph"/>
        <w:spacing w:line="259" w:lineRule="auto"/>
        <w:jc w:val="both"/>
        <w:rPr>
          <w:rFonts w:ascii="Times New Roman" w:hAnsi="Times New Roman"/>
          <w:bCs/>
          <w:lang w:val="lv-LV"/>
        </w:rPr>
      </w:pPr>
    </w:p>
    <w:p w14:paraId="1DFF09B1" w14:textId="2D986787" w:rsidR="00B863A0" w:rsidRPr="00C74A9A" w:rsidRDefault="006F5AF6" w:rsidP="0007043C">
      <w:pPr>
        <w:pStyle w:val="ListParagraph"/>
        <w:numPr>
          <w:ilvl w:val="0"/>
          <w:numId w:val="17"/>
        </w:numPr>
        <w:ind w:left="426" w:hanging="426"/>
        <w:jc w:val="both"/>
        <w:rPr>
          <w:szCs w:val="24"/>
          <w:lang w:val="lv-LV"/>
        </w:rPr>
      </w:pPr>
      <w:r w:rsidRPr="00C74A9A">
        <w:rPr>
          <w:rFonts w:ascii="Times New Roman" w:hAnsi="Times New Roman"/>
          <w:szCs w:val="24"/>
          <w:lang w:val="lv-LV"/>
        </w:rPr>
        <w:lastRenderedPageBreak/>
        <w:t xml:space="preserve">Saņemot personas </w:t>
      </w:r>
      <w:r w:rsidR="00A74359" w:rsidRPr="00C74A9A">
        <w:rPr>
          <w:rFonts w:ascii="Times New Roman" w:hAnsi="Times New Roman"/>
          <w:szCs w:val="24"/>
          <w:lang w:val="lv-LV"/>
        </w:rPr>
        <w:t xml:space="preserve">rakstveida </w:t>
      </w:r>
      <w:r w:rsidRPr="00C74A9A">
        <w:rPr>
          <w:rFonts w:ascii="Times New Roman" w:hAnsi="Times New Roman"/>
          <w:szCs w:val="24"/>
          <w:lang w:val="lv-LV"/>
        </w:rPr>
        <w:t>iesniegumu par būvju situācijas plāna izsniegšanu</w:t>
      </w:r>
      <w:r w:rsidR="004B775D" w:rsidRPr="00C74A9A">
        <w:rPr>
          <w:rFonts w:ascii="Times New Roman" w:hAnsi="Times New Roman"/>
          <w:szCs w:val="24"/>
          <w:lang w:val="lv-LV"/>
        </w:rPr>
        <w:t xml:space="preserve">, </w:t>
      </w:r>
      <w:r w:rsidRPr="00C74A9A">
        <w:rPr>
          <w:rFonts w:ascii="Times New Roman" w:hAnsi="Times New Roman"/>
          <w:szCs w:val="24"/>
          <w:lang w:val="lv-LV"/>
        </w:rPr>
        <w:t xml:space="preserve"> Datubāzes turētājs izvērtē iespēju sagatavot </w:t>
      </w:r>
      <w:r w:rsidRPr="00C74A9A">
        <w:rPr>
          <w:rFonts w:ascii="Times New Roman" w:hAnsi="Times New Roman"/>
          <w:color w:val="000000" w:themeColor="text1"/>
          <w:szCs w:val="24"/>
          <w:lang w:val="lv-LV"/>
        </w:rPr>
        <w:t xml:space="preserve">būvju situācijas plānu. </w:t>
      </w:r>
      <w:r w:rsidRPr="00C74A9A">
        <w:rPr>
          <w:rFonts w:ascii="Times New Roman" w:hAnsi="Times New Roman"/>
          <w:szCs w:val="24"/>
          <w:lang w:val="lv-LV"/>
        </w:rPr>
        <w:t xml:space="preserve">Ja būvju situācijas plānu ir iespējams sagatavot, to izsniedz </w:t>
      </w:r>
      <w:r w:rsidR="00486652" w:rsidRPr="00C74A9A">
        <w:rPr>
          <w:rFonts w:ascii="Times New Roman" w:hAnsi="Times New Roman"/>
          <w:szCs w:val="24"/>
          <w:lang w:val="lv-LV"/>
        </w:rPr>
        <w:t>desmit</w:t>
      </w:r>
      <w:r w:rsidRPr="00C74A9A">
        <w:rPr>
          <w:rFonts w:ascii="Times New Roman" w:hAnsi="Times New Roman"/>
          <w:szCs w:val="24"/>
          <w:lang w:val="lv-LV"/>
        </w:rPr>
        <w:t xml:space="preserve"> darba dienu laikā pēc samaksas saņemšanas. Būvju situācijas plāns netiek sagatavots un izsniegts, ja datubāzē nav informācijas par visu pieprasīto teritoriju vai virszemes stāvoklis apvidū neatbilst datubāzē uzkrātajai topogrāfiskajai informācijai. </w:t>
      </w:r>
    </w:p>
    <w:p w14:paraId="1CB76A5E" w14:textId="77777777" w:rsidR="00B863A0" w:rsidRPr="00C74A9A" w:rsidRDefault="00B863A0" w:rsidP="0007043C">
      <w:pPr>
        <w:pStyle w:val="ListParagraph"/>
        <w:ind w:left="426"/>
        <w:rPr>
          <w:szCs w:val="24"/>
          <w:lang w:val="lv-LV"/>
        </w:rPr>
      </w:pPr>
    </w:p>
    <w:p w14:paraId="3D8212A4" w14:textId="549B9F35" w:rsidR="006F5AF6" w:rsidRPr="00C74A9A" w:rsidRDefault="006F5AF6" w:rsidP="00A74359">
      <w:pPr>
        <w:pStyle w:val="ListParagraph"/>
        <w:numPr>
          <w:ilvl w:val="0"/>
          <w:numId w:val="17"/>
        </w:numPr>
        <w:ind w:left="426" w:hanging="426"/>
        <w:jc w:val="both"/>
        <w:rPr>
          <w:rFonts w:ascii="Times New Roman" w:hAnsi="Times New Roman"/>
          <w:szCs w:val="24"/>
          <w:lang w:val="lv-LV"/>
        </w:rPr>
      </w:pPr>
      <w:r w:rsidRPr="00C74A9A">
        <w:rPr>
          <w:rFonts w:ascii="Times New Roman" w:hAnsi="Times New Roman"/>
          <w:szCs w:val="24"/>
          <w:lang w:val="lv-LV"/>
        </w:rPr>
        <w:t xml:space="preserve">Būvju situācijas plānu, ko izgatavojis mērnieks, ir nododamas pārbaudei </w:t>
      </w:r>
      <w:r w:rsidR="00E31294" w:rsidRPr="00C74A9A">
        <w:rPr>
          <w:rFonts w:ascii="Times New Roman" w:hAnsi="Times New Roman"/>
          <w:szCs w:val="24"/>
          <w:lang w:val="lv-LV"/>
        </w:rPr>
        <w:t xml:space="preserve">un reģistrācijai </w:t>
      </w:r>
      <w:r w:rsidRPr="00C74A9A">
        <w:rPr>
          <w:rFonts w:ascii="Times New Roman" w:hAnsi="Times New Roman"/>
          <w:szCs w:val="24"/>
          <w:lang w:val="lv-LV"/>
        </w:rPr>
        <w:t>Datubāzes turētājam, lai pārbaudītu atbilstību normatīvajiem aktiem un aktuālo topogrāfisko informāciju ievietotu Pašvaldības datubāzē.</w:t>
      </w:r>
    </w:p>
    <w:p w14:paraId="64FE35A1" w14:textId="77777777" w:rsidR="006F5AF6" w:rsidRPr="00C74A9A" w:rsidRDefault="006F5AF6" w:rsidP="006F5AF6">
      <w:pPr>
        <w:rPr>
          <w:rFonts w:ascii="Times New Roman" w:hAnsi="Times New Roman"/>
          <w:szCs w:val="24"/>
          <w:lang w:val="lv-LV"/>
        </w:rPr>
      </w:pPr>
    </w:p>
    <w:p w14:paraId="6D496B0A" w14:textId="7420FAC9" w:rsidR="00271405" w:rsidRPr="00C74A9A" w:rsidRDefault="006F5AF6" w:rsidP="00EA1B36">
      <w:pPr>
        <w:pStyle w:val="ListParagraph"/>
        <w:ind w:left="360"/>
        <w:jc w:val="center"/>
        <w:rPr>
          <w:rFonts w:ascii="Times New Roman" w:hAnsi="Times New Roman"/>
          <w:b/>
          <w:bCs/>
          <w:strike/>
          <w:color w:val="000000" w:themeColor="text1"/>
          <w:szCs w:val="24"/>
          <w:lang w:val="lv-LV"/>
        </w:rPr>
      </w:pPr>
      <w:r w:rsidRPr="00C74A9A">
        <w:rPr>
          <w:rFonts w:ascii="Times New Roman" w:hAnsi="Times New Roman"/>
          <w:b/>
          <w:bCs/>
          <w:color w:val="000000" w:themeColor="text1"/>
          <w:szCs w:val="24"/>
          <w:lang w:val="lv-LV"/>
        </w:rPr>
        <w:t xml:space="preserve">III. </w:t>
      </w:r>
      <w:r w:rsidR="004F2EF1" w:rsidRPr="00C74A9A">
        <w:rPr>
          <w:rFonts w:ascii="Times New Roman" w:hAnsi="Times New Roman"/>
          <w:b/>
          <w:bCs/>
          <w:color w:val="000000" w:themeColor="text1"/>
          <w:szCs w:val="24"/>
          <w:lang w:val="lv-LV"/>
        </w:rPr>
        <w:t>Ģ</w:t>
      </w:r>
      <w:r w:rsidR="00271405" w:rsidRPr="00C74A9A">
        <w:rPr>
          <w:rFonts w:ascii="Times New Roman" w:hAnsi="Times New Roman"/>
          <w:b/>
          <w:bCs/>
          <w:color w:val="000000" w:themeColor="text1"/>
          <w:szCs w:val="24"/>
          <w:lang w:val="lv-LV"/>
        </w:rPr>
        <w:t>eotelpiskās informācijas pakalpojum</w:t>
      </w:r>
      <w:r w:rsidR="004F2EF1" w:rsidRPr="00C74A9A">
        <w:rPr>
          <w:rFonts w:ascii="Times New Roman" w:hAnsi="Times New Roman"/>
          <w:b/>
          <w:bCs/>
          <w:color w:val="000000" w:themeColor="text1"/>
          <w:szCs w:val="24"/>
          <w:lang w:val="lv-LV"/>
        </w:rPr>
        <w:t>u</w:t>
      </w:r>
      <w:r w:rsidR="00271405" w:rsidRPr="00C74A9A">
        <w:rPr>
          <w:rFonts w:ascii="Times New Roman" w:hAnsi="Times New Roman"/>
          <w:b/>
          <w:bCs/>
          <w:color w:val="000000" w:themeColor="text1"/>
          <w:szCs w:val="24"/>
          <w:lang w:val="lv-LV"/>
        </w:rPr>
        <w:t xml:space="preserve"> cenrādis</w:t>
      </w:r>
    </w:p>
    <w:p w14:paraId="79DE05DB" w14:textId="77777777" w:rsidR="006F5AF6" w:rsidRPr="00C74A9A" w:rsidRDefault="006F5AF6" w:rsidP="006F5AF6">
      <w:pPr>
        <w:pStyle w:val="ListParagraph"/>
        <w:ind w:left="360"/>
        <w:jc w:val="center"/>
        <w:rPr>
          <w:rFonts w:ascii="Times New Roman" w:hAnsi="Times New Roman"/>
          <w:b/>
          <w:bCs/>
          <w:szCs w:val="24"/>
          <w:lang w:val="lv-LV"/>
        </w:rPr>
      </w:pPr>
    </w:p>
    <w:p w14:paraId="57DF65C4" w14:textId="15B34E94" w:rsidR="00271405" w:rsidRPr="00C74A9A" w:rsidRDefault="006F5AF6" w:rsidP="00595A75">
      <w:pPr>
        <w:pStyle w:val="ListParagraph"/>
        <w:numPr>
          <w:ilvl w:val="0"/>
          <w:numId w:val="17"/>
        </w:numPr>
        <w:spacing w:line="259" w:lineRule="auto"/>
        <w:ind w:left="426" w:hanging="426"/>
        <w:jc w:val="both"/>
        <w:rPr>
          <w:rFonts w:ascii="Times New Roman" w:hAnsi="Times New Roman"/>
          <w:color w:val="000000" w:themeColor="text1"/>
          <w:szCs w:val="24"/>
          <w:lang w:val="lv-LV"/>
        </w:rPr>
      </w:pPr>
      <w:r w:rsidRPr="00C74A9A">
        <w:rPr>
          <w:rFonts w:ascii="Times New Roman" w:hAnsi="Times New Roman"/>
          <w:color w:val="000000" w:themeColor="text1"/>
          <w:szCs w:val="24"/>
          <w:lang w:val="lv-LV"/>
        </w:rPr>
        <w:t>Ģeotelpiskās informācijas pakalpojumus (turpmāk – pakalpojumi) sniedz saskaņā ar šo saistošo noteikumu pielikumā noteikto cenrādi (turpmāk – cenrādis).</w:t>
      </w:r>
      <w:r w:rsidR="00520661" w:rsidRPr="00C74A9A">
        <w:rPr>
          <w:rFonts w:ascii="Times New Roman" w:hAnsi="Times New Roman"/>
          <w:color w:val="000000" w:themeColor="text1"/>
          <w:lang w:val="lv-LV"/>
        </w:rPr>
        <w:t xml:space="preserve"> </w:t>
      </w:r>
    </w:p>
    <w:p w14:paraId="7AB971E7" w14:textId="5AF9E0A3" w:rsidR="00FE619F" w:rsidRPr="00C74A9A" w:rsidRDefault="00FE619F" w:rsidP="0007043C">
      <w:pPr>
        <w:pStyle w:val="ListParagraph"/>
        <w:rPr>
          <w:rFonts w:ascii="Times New Roman" w:hAnsi="Times New Roman"/>
          <w:szCs w:val="24"/>
          <w:highlight w:val="yellow"/>
          <w:lang w:val="lv-LV"/>
        </w:rPr>
      </w:pPr>
    </w:p>
    <w:p w14:paraId="2B332598" w14:textId="3882712E" w:rsidR="006F5AF6" w:rsidRPr="00C74A9A" w:rsidRDefault="006F5AF6" w:rsidP="00FE619F">
      <w:pPr>
        <w:pStyle w:val="ListParagraph"/>
        <w:numPr>
          <w:ilvl w:val="0"/>
          <w:numId w:val="17"/>
        </w:numPr>
        <w:spacing w:line="259" w:lineRule="auto"/>
        <w:ind w:left="426" w:hanging="426"/>
        <w:jc w:val="both"/>
        <w:rPr>
          <w:rFonts w:ascii="Times New Roman" w:hAnsi="Times New Roman"/>
          <w:lang w:val="lv-LV"/>
        </w:rPr>
      </w:pPr>
      <w:r w:rsidRPr="00C74A9A">
        <w:rPr>
          <w:rFonts w:ascii="Times New Roman" w:hAnsi="Times New Roman"/>
          <w:lang w:val="lv-LV"/>
        </w:rPr>
        <w:t>Samaksu par pakalpojumiem veic pirms pakalpojuma saņemšanas, pamatojoties uz izsniegto rēķinu tajā norādītajā termiņā un kārtībā. Samaksu par pakalpojumiem var veikt ar pēcmaksu, ja ar Datubāzes turētāju ir noslēgts līgums par pakalpojumu apmaksu ar pēcmaksu.</w:t>
      </w:r>
    </w:p>
    <w:p w14:paraId="7F3CBB5D" w14:textId="77777777" w:rsidR="00FE619F" w:rsidRPr="00C74A9A" w:rsidRDefault="00FE619F" w:rsidP="0007043C">
      <w:pPr>
        <w:spacing w:line="259" w:lineRule="auto"/>
        <w:jc w:val="both"/>
        <w:rPr>
          <w:rFonts w:ascii="Times New Roman" w:hAnsi="Times New Roman"/>
          <w:lang w:val="lv-LV"/>
        </w:rPr>
      </w:pPr>
    </w:p>
    <w:p w14:paraId="2E7AA06A" w14:textId="5390E46A" w:rsidR="00235D71" w:rsidRPr="00C74A9A" w:rsidRDefault="00235D71" w:rsidP="0007043C">
      <w:pPr>
        <w:pStyle w:val="ListParagraph"/>
        <w:numPr>
          <w:ilvl w:val="0"/>
          <w:numId w:val="17"/>
        </w:numPr>
        <w:spacing w:line="259" w:lineRule="auto"/>
        <w:ind w:left="426" w:hanging="426"/>
        <w:jc w:val="both"/>
        <w:rPr>
          <w:rFonts w:ascii="Times New Roman" w:hAnsi="Times New Roman"/>
          <w:szCs w:val="24"/>
          <w:lang w:val="lv-LV"/>
        </w:rPr>
      </w:pPr>
      <w:r w:rsidRPr="00C74A9A">
        <w:rPr>
          <w:rFonts w:ascii="Times New Roman" w:hAnsi="Times New Roman"/>
          <w:lang w:val="lv-LV"/>
        </w:rPr>
        <w:t>Datubāzes turētājam ir tiesības neizsniegt topogrāfisko informāciju vai nereģistrēt iesniegto topogrāfisko vai izpildmērījuma plānu, ja mērnieks vai komersants nav pilnībā norēķinājies par iepriekš sniegtajiem datubāzes turētāja pakalpojumiem.</w:t>
      </w:r>
    </w:p>
    <w:p w14:paraId="26F3C55B" w14:textId="598B2290" w:rsidR="004F36B4" w:rsidRPr="00C74A9A" w:rsidRDefault="004F36B4" w:rsidP="00546371">
      <w:pPr>
        <w:rPr>
          <w:lang w:val="lv-LV"/>
        </w:rPr>
      </w:pPr>
    </w:p>
    <w:p w14:paraId="5ABB866A" w14:textId="44CDD1BB" w:rsidR="00E07550" w:rsidRPr="00C74A9A" w:rsidRDefault="00336563" w:rsidP="007C74DC">
      <w:pPr>
        <w:jc w:val="center"/>
        <w:rPr>
          <w:rFonts w:ascii="Times New Roman" w:hAnsi="Times New Roman"/>
          <w:b/>
          <w:bCs/>
          <w:szCs w:val="24"/>
          <w:lang w:val="lv-LV"/>
        </w:rPr>
      </w:pPr>
      <w:r w:rsidRPr="00C74A9A">
        <w:rPr>
          <w:rFonts w:ascii="Times New Roman" w:hAnsi="Times New Roman"/>
          <w:b/>
          <w:bCs/>
          <w:szCs w:val="24"/>
          <w:lang w:val="lv-LV"/>
        </w:rPr>
        <w:t>IV. Noslēguma jautājums</w:t>
      </w:r>
    </w:p>
    <w:p w14:paraId="34EE23D2" w14:textId="2EE1042F" w:rsidR="00636983" w:rsidRPr="00C74A9A" w:rsidRDefault="00636983" w:rsidP="00E07550">
      <w:pPr>
        <w:pStyle w:val="Default"/>
      </w:pPr>
    </w:p>
    <w:p w14:paraId="590F37FF" w14:textId="6EE515C6" w:rsidR="009F75B3" w:rsidRPr="00C74A9A" w:rsidRDefault="00E07550" w:rsidP="003917AF">
      <w:pPr>
        <w:pStyle w:val="ListParagraph"/>
        <w:numPr>
          <w:ilvl w:val="0"/>
          <w:numId w:val="17"/>
        </w:numPr>
        <w:spacing w:after="132" w:line="268" w:lineRule="auto"/>
        <w:ind w:left="426" w:right="142" w:hanging="426"/>
        <w:jc w:val="both"/>
        <w:rPr>
          <w:rFonts w:ascii="Times New Roman" w:hAnsi="Times New Roman"/>
          <w:szCs w:val="24"/>
          <w:lang w:val="lv-LV"/>
        </w:rPr>
      </w:pPr>
      <w:r w:rsidRPr="00C74A9A">
        <w:rPr>
          <w:rFonts w:ascii="Times New Roman" w:hAnsi="Times New Roman"/>
          <w:bCs/>
          <w:szCs w:val="24"/>
          <w:lang w:val="lv-LV"/>
        </w:rPr>
        <w:t>Ar šo saistošo noteikumu spēkā stāšanos spēku zaudē</w:t>
      </w:r>
      <w:r w:rsidR="009F75B3" w:rsidRPr="00C74A9A">
        <w:rPr>
          <w:rFonts w:ascii="Times New Roman" w:hAnsi="Times New Roman"/>
          <w:bCs/>
          <w:szCs w:val="24"/>
          <w:lang w:val="lv-LV"/>
        </w:rPr>
        <w:t>:</w:t>
      </w:r>
    </w:p>
    <w:p w14:paraId="7B6CF2E7" w14:textId="3FED7253" w:rsidR="00E07550" w:rsidRPr="00C74A9A" w:rsidRDefault="00C760EE" w:rsidP="00A079E2">
      <w:pPr>
        <w:spacing w:after="132" w:line="268" w:lineRule="auto"/>
        <w:ind w:left="851" w:right="142" w:hanging="491"/>
        <w:jc w:val="both"/>
        <w:rPr>
          <w:rFonts w:ascii="Times New Roman" w:hAnsi="Times New Roman"/>
          <w:bCs/>
          <w:szCs w:val="24"/>
          <w:lang w:val="lv-LV"/>
        </w:rPr>
      </w:pPr>
      <w:r w:rsidRPr="00C74A9A">
        <w:rPr>
          <w:rFonts w:ascii="Times New Roman" w:hAnsi="Times New Roman"/>
          <w:bCs/>
          <w:szCs w:val="24"/>
          <w:lang w:val="lv-LV"/>
        </w:rPr>
        <w:t>1</w:t>
      </w:r>
      <w:r w:rsidR="00E160F1">
        <w:rPr>
          <w:rFonts w:ascii="Times New Roman" w:hAnsi="Times New Roman"/>
          <w:bCs/>
          <w:szCs w:val="24"/>
          <w:lang w:val="lv-LV"/>
        </w:rPr>
        <w:t>7</w:t>
      </w:r>
      <w:r w:rsidR="009F75B3" w:rsidRPr="00C74A9A">
        <w:rPr>
          <w:rFonts w:ascii="Times New Roman" w:hAnsi="Times New Roman"/>
          <w:bCs/>
          <w:szCs w:val="24"/>
          <w:lang w:val="lv-LV"/>
        </w:rPr>
        <w:t>.1.</w:t>
      </w:r>
      <w:r w:rsidR="00E07550" w:rsidRPr="00C74A9A">
        <w:rPr>
          <w:rFonts w:ascii="Times New Roman" w:hAnsi="Times New Roman"/>
          <w:bCs/>
          <w:szCs w:val="24"/>
          <w:lang w:val="lv-LV"/>
        </w:rPr>
        <w:t xml:space="preserve"> Ogres novada pašvaldības</w:t>
      </w:r>
      <w:r w:rsidR="00E63201">
        <w:rPr>
          <w:rFonts w:ascii="Times New Roman" w:hAnsi="Times New Roman"/>
          <w:bCs/>
          <w:szCs w:val="24"/>
          <w:lang w:val="lv-LV"/>
        </w:rPr>
        <w:t xml:space="preserve"> domes</w:t>
      </w:r>
      <w:r w:rsidR="003069C8" w:rsidRPr="00C74A9A">
        <w:rPr>
          <w:rFonts w:ascii="Times New Roman" w:hAnsi="Times New Roman"/>
          <w:bCs/>
          <w:szCs w:val="24"/>
          <w:lang w:val="lv-LV"/>
        </w:rPr>
        <w:t xml:space="preserve"> 2010. gada 16. septembra</w:t>
      </w:r>
      <w:r w:rsidR="00E07550" w:rsidRPr="00C74A9A">
        <w:rPr>
          <w:rFonts w:ascii="Times New Roman" w:hAnsi="Times New Roman"/>
          <w:bCs/>
          <w:szCs w:val="24"/>
          <w:lang w:val="lv-LV"/>
        </w:rPr>
        <w:t xml:space="preserve"> saistošie noteikumi Nr.</w:t>
      </w:r>
      <w:r w:rsidR="003069C8" w:rsidRPr="00C74A9A">
        <w:rPr>
          <w:rFonts w:ascii="Times New Roman" w:hAnsi="Times New Roman"/>
          <w:bCs/>
          <w:szCs w:val="24"/>
          <w:lang w:val="lv-LV"/>
        </w:rPr>
        <w:t>36</w:t>
      </w:r>
      <w:r w:rsidR="00E07550" w:rsidRPr="00C74A9A">
        <w:rPr>
          <w:rFonts w:ascii="Times New Roman" w:hAnsi="Times New Roman"/>
          <w:bCs/>
          <w:szCs w:val="24"/>
          <w:lang w:val="lv-LV"/>
        </w:rPr>
        <w:t>/20</w:t>
      </w:r>
      <w:r w:rsidR="003069C8" w:rsidRPr="00C74A9A">
        <w:rPr>
          <w:rFonts w:ascii="Times New Roman" w:hAnsi="Times New Roman"/>
          <w:bCs/>
          <w:szCs w:val="24"/>
          <w:lang w:val="lv-LV"/>
        </w:rPr>
        <w:t>10</w:t>
      </w:r>
      <w:r w:rsidR="00E07550" w:rsidRPr="00C74A9A">
        <w:rPr>
          <w:rFonts w:ascii="Times New Roman" w:hAnsi="Times New Roman"/>
          <w:bCs/>
          <w:szCs w:val="24"/>
          <w:lang w:val="lv-LV"/>
        </w:rPr>
        <w:t xml:space="preserve"> </w:t>
      </w:r>
      <w:r w:rsidR="003069C8" w:rsidRPr="00C74A9A">
        <w:rPr>
          <w:rFonts w:ascii="Times New Roman" w:hAnsi="Times New Roman"/>
          <w:bCs/>
          <w:szCs w:val="24"/>
          <w:lang w:val="lv-LV"/>
        </w:rPr>
        <w:t>“</w:t>
      </w:r>
      <w:r w:rsidR="00E07550" w:rsidRPr="00C74A9A">
        <w:rPr>
          <w:rFonts w:ascii="Times New Roman" w:hAnsi="Times New Roman"/>
          <w:bCs/>
          <w:szCs w:val="24"/>
          <w:lang w:val="lv-LV"/>
        </w:rPr>
        <w:t>Par topogrāfiskās informācijas aprites kārtību Ogres novadā”</w:t>
      </w:r>
      <w:r w:rsidR="0071788D">
        <w:rPr>
          <w:rFonts w:ascii="Times New Roman" w:hAnsi="Times New Roman"/>
          <w:bCs/>
          <w:szCs w:val="24"/>
          <w:lang w:val="lv-LV"/>
        </w:rPr>
        <w:t xml:space="preserve"> (publicēti laikrakstā “Ogrēnietis”, Nr. 20 (367), 21.09.2010.);</w:t>
      </w:r>
    </w:p>
    <w:p w14:paraId="5EFA518B" w14:textId="54E040C8" w:rsidR="00CF564C" w:rsidRPr="00C74A9A" w:rsidRDefault="00C760EE" w:rsidP="007C74DC">
      <w:pPr>
        <w:spacing w:after="132" w:line="268" w:lineRule="auto"/>
        <w:ind w:left="851" w:right="142" w:hanging="491"/>
        <w:jc w:val="both"/>
        <w:rPr>
          <w:rFonts w:ascii="Times New Roman" w:hAnsi="Times New Roman"/>
          <w:bCs/>
          <w:szCs w:val="24"/>
          <w:lang w:val="lv-LV"/>
        </w:rPr>
      </w:pPr>
      <w:r w:rsidRPr="00C74A9A">
        <w:rPr>
          <w:rFonts w:ascii="Times New Roman" w:hAnsi="Times New Roman"/>
          <w:bCs/>
          <w:szCs w:val="24"/>
          <w:lang w:val="lv-LV"/>
        </w:rPr>
        <w:t>1</w:t>
      </w:r>
      <w:r w:rsidR="00E160F1">
        <w:rPr>
          <w:rFonts w:ascii="Times New Roman" w:hAnsi="Times New Roman"/>
          <w:bCs/>
          <w:szCs w:val="24"/>
          <w:lang w:val="lv-LV"/>
        </w:rPr>
        <w:t>7</w:t>
      </w:r>
      <w:r w:rsidR="00A079E2" w:rsidRPr="00C74A9A">
        <w:rPr>
          <w:rFonts w:ascii="Times New Roman" w:hAnsi="Times New Roman"/>
          <w:bCs/>
          <w:szCs w:val="24"/>
          <w:lang w:val="lv-LV"/>
        </w:rPr>
        <w:t xml:space="preserve">.2. </w:t>
      </w:r>
      <w:r w:rsidR="00C563AF" w:rsidRPr="00C74A9A">
        <w:rPr>
          <w:rFonts w:ascii="Times New Roman" w:hAnsi="Times New Roman"/>
          <w:bCs/>
          <w:szCs w:val="24"/>
          <w:lang w:val="lv-LV"/>
        </w:rPr>
        <w:t>Ķeguma novada</w:t>
      </w:r>
      <w:r w:rsidR="00BD15C9">
        <w:rPr>
          <w:rFonts w:ascii="Times New Roman" w:hAnsi="Times New Roman"/>
          <w:bCs/>
          <w:szCs w:val="24"/>
          <w:lang w:val="lv-LV"/>
        </w:rPr>
        <w:t xml:space="preserve"> pašvaldības</w:t>
      </w:r>
      <w:r w:rsidR="00C563AF" w:rsidRPr="00C74A9A">
        <w:rPr>
          <w:rFonts w:ascii="Times New Roman" w:hAnsi="Times New Roman"/>
          <w:bCs/>
          <w:szCs w:val="24"/>
          <w:lang w:val="lv-LV"/>
        </w:rPr>
        <w:t xml:space="preserve"> domes 2011. gada 20. aprīļa  saistošie noteikumi Nr. 6 “Par augstas detalizācijas topogrāfiskās informācijas aprites kārtību Ķeguma novadā</w:t>
      </w:r>
      <w:r w:rsidR="00CA017F" w:rsidRPr="00C74A9A">
        <w:rPr>
          <w:rFonts w:ascii="Times New Roman" w:hAnsi="Times New Roman"/>
          <w:bCs/>
          <w:szCs w:val="24"/>
          <w:lang w:val="lv-LV"/>
        </w:rPr>
        <w:t>”</w:t>
      </w:r>
      <w:r w:rsidR="0071788D">
        <w:rPr>
          <w:rFonts w:ascii="Times New Roman" w:hAnsi="Times New Roman"/>
          <w:bCs/>
          <w:szCs w:val="24"/>
          <w:lang w:val="lv-LV"/>
        </w:rPr>
        <w:t xml:space="preserve"> (publicēti laikrakstā “Ķeguma Novada Ziņas”, Nr</w:t>
      </w:r>
      <w:r w:rsidR="00AC7F50">
        <w:rPr>
          <w:rFonts w:ascii="Times New Roman" w:hAnsi="Times New Roman"/>
          <w:bCs/>
          <w:szCs w:val="24"/>
          <w:lang w:val="lv-LV"/>
        </w:rPr>
        <w:t>.11/12 (397/398)</w:t>
      </w:r>
      <w:r w:rsidR="00BF3B38">
        <w:rPr>
          <w:rFonts w:ascii="Times New Roman" w:hAnsi="Times New Roman"/>
          <w:bCs/>
          <w:szCs w:val="24"/>
          <w:lang w:val="lv-LV"/>
        </w:rPr>
        <w:t xml:space="preserve"> 17.06.2011.)</w:t>
      </w:r>
      <w:r w:rsidR="00AC7F50">
        <w:rPr>
          <w:rFonts w:ascii="Times New Roman" w:hAnsi="Times New Roman"/>
          <w:bCs/>
          <w:szCs w:val="24"/>
          <w:lang w:val="lv-LV"/>
        </w:rPr>
        <w:t>;</w:t>
      </w:r>
    </w:p>
    <w:p w14:paraId="471EF4C6" w14:textId="1CC8FB57" w:rsidR="00915958" w:rsidRPr="00C74A9A" w:rsidRDefault="00C760EE" w:rsidP="00915958">
      <w:pPr>
        <w:spacing w:after="132" w:line="268" w:lineRule="auto"/>
        <w:ind w:left="851" w:right="142" w:hanging="491"/>
        <w:jc w:val="both"/>
        <w:rPr>
          <w:rFonts w:ascii="Times New Roman" w:hAnsi="Times New Roman"/>
          <w:bCs/>
          <w:szCs w:val="24"/>
          <w:lang w:val="lv-LV"/>
        </w:rPr>
      </w:pPr>
      <w:r w:rsidRPr="00C74A9A">
        <w:rPr>
          <w:rFonts w:ascii="Times New Roman" w:hAnsi="Times New Roman"/>
          <w:bCs/>
          <w:szCs w:val="24"/>
          <w:lang w:val="lv-LV"/>
        </w:rPr>
        <w:t>1</w:t>
      </w:r>
      <w:r w:rsidR="00E160F1">
        <w:rPr>
          <w:rFonts w:ascii="Times New Roman" w:hAnsi="Times New Roman"/>
          <w:bCs/>
          <w:szCs w:val="24"/>
          <w:lang w:val="lv-LV"/>
        </w:rPr>
        <w:t>7</w:t>
      </w:r>
      <w:r w:rsidR="00915958" w:rsidRPr="00C74A9A">
        <w:rPr>
          <w:rFonts w:ascii="Times New Roman" w:hAnsi="Times New Roman"/>
          <w:bCs/>
          <w:szCs w:val="24"/>
          <w:lang w:val="lv-LV"/>
        </w:rPr>
        <w:t>.3. Lielvārdes novada pašvaldības domes 2010. gada 30. jūnija saistošie noteikumi Nr.13 “Par augstas detalizācijas topogrāfiskās informācijas aprites kartību Lielvārdes novadā”</w:t>
      </w:r>
      <w:r w:rsidR="0071788D">
        <w:rPr>
          <w:rFonts w:ascii="Times New Roman" w:hAnsi="Times New Roman"/>
          <w:bCs/>
          <w:szCs w:val="24"/>
          <w:lang w:val="lv-LV"/>
        </w:rPr>
        <w:t xml:space="preserve"> (publicēti laikrakstā “Lielvārdes novada ziņas” Nr.</w:t>
      </w:r>
      <w:r w:rsidR="00C960A9">
        <w:rPr>
          <w:rFonts w:ascii="Times New Roman" w:hAnsi="Times New Roman"/>
          <w:bCs/>
          <w:szCs w:val="24"/>
          <w:lang w:val="lv-LV"/>
        </w:rPr>
        <w:t>12. (377) 15.09.2010.);</w:t>
      </w:r>
    </w:p>
    <w:p w14:paraId="1167C933" w14:textId="0562D581" w:rsidR="005C2529" w:rsidRPr="00C74A9A" w:rsidRDefault="00C760EE" w:rsidP="00546371">
      <w:pPr>
        <w:spacing w:after="132" w:line="268" w:lineRule="auto"/>
        <w:ind w:left="851" w:right="142" w:hanging="491"/>
        <w:jc w:val="both"/>
        <w:rPr>
          <w:rFonts w:ascii="Times New Roman" w:hAnsi="Times New Roman"/>
          <w:bCs/>
          <w:szCs w:val="24"/>
          <w:lang w:val="lv-LV"/>
        </w:rPr>
      </w:pPr>
      <w:r w:rsidRPr="00C74A9A">
        <w:rPr>
          <w:rFonts w:ascii="Times New Roman" w:hAnsi="Times New Roman"/>
          <w:bCs/>
          <w:szCs w:val="24"/>
          <w:lang w:val="lv-LV"/>
        </w:rPr>
        <w:t>1</w:t>
      </w:r>
      <w:r w:rsidR="00E160F1">
        <w:rPr>
          <w:rFonts w:ascii="Times New Roman" w:hAnsi="Times New Roman"/>
          <w:bCs/>
          <w:szCs w:val="24"/>
          <w:lang w:val="lv-LV"/>
        </w:rPr>
        <w:t>7</w:t>
      </w:r>
      <w:r w:rsidR="00915958" w:rsidRPr="00C74A9A">
        <w:rPr>
          <w:rFonts w:ascii="Times New Roman" w:hAnsi="Times New Roman"/>
          <w:bCs/>
          <w:szCs w:val="24"/>
          <w:lang w:val="lv-LV"/>
        </w:rPr>
        <w:t>.4.Ikšķiles novada pašvaldības domes 2012. gada 25. aprīļa saistošie noteikumi Nr.8/2012 “Par augstas detalizācijas topogrāfiskās informācijas iesniegšanas un pieņemšanas kārtību Ikšķiles novadā”</w:t>
      </w:r>
      <w:r w:rsidR="0071788D">
        <w:rPr>
          <w:rFonts w:ascii="Times New Roman" w:hAnsi="Times New Roman"/>
          <w:bCs/>
          <w:szCs w:val="24"/>
          <w:lang w:val="lv-LV"/>
        </w:rPr>
        <w:t xml:space="preserve"> (publicēti laikrakstā “Ikšķiles vēstis”</w:t>
      </w:r>
      <w:r w:rsidR="00A6263D">
        <w:rPr>
          <w:rFonts w:ascii="Times New Roman" w:hAnsi="Times New Roman"/>
          <w:bCs/>
          <w:szCs w:val="24"/>
          <w:lang w:val="lv-LV"/>
        </w:rPr>
        <w:t xml:space="preserve"> Nr.</w:t>
      </w:r>
      <w:r w:rsidR="00523F3E">
        <w:rPr>
          <w:rFonts w:ascii="Times New Roman" w:hAnsi="Times New Roman"/>
          <w:bCs/>
          <w:szCs w:val="24"/>
          <w:lang w:val="lv-LV"/>
        </w:rPr>
        <w:t xml:space="preserve"> 6 (218)</w:t>
      </w:r>
      <w:r w:rsidR="009E592C">
        <w:rPr>
          <w:rFonts w:ascii="Times New Roman" w:hAnsi="Times New Roman"/>
          <w:bCs/>
          <w:szCs w:val="24"/>
          <w:lang w:val="lv-LV"/>
        </w:rPr>
        <w:t xml:space="preserve"> </w:t>
      </w:r>
      <w:r w:rsidR="00AC6E4C">
        <w:rPr>
          <w:rFonts w:ascii="Times New Roman" w:hAnsi="Times New Roman"/>
          <w:bCs/>
          <w:szCs w:val="24"/>
          <w:lang w:val="lv-LV"/>
        </w:rPr>
        <w:t>06.2012.</w:t>
      </w:r>
      <w:r w:rsidR="009E592C">
        <w:rPr>
          <w:rFonts w:ascii="Times New Roman" w:hAnsi="Times New Roman"/>
          <w:bCs/>
          <w:szCs w:val="24"/>
          <w:lang w:val="lv-LV"/>
        </w:rPr>
        <w:t>).</w:t>
      </w:r>
    </w:p>
    <w:p w14:paraId="778A7D52" w14:textId="77777777" w:rsidR="00546371" w:rsidRPr="00C74A9A" w:rsidRDefault="00546371" w:rsidP="00546371">
      <w:pPr>
        <w:spacing w:after="132" w:line="268" w:lineRule="auto"/>
        <w:ind w:left="851" w:right="142" w:hanging="491"/>
        <w:jc w:val="both"/>
        <w:rPr>
          <w:rFonts w:ascii="Times New Roman" w:hAnsi="Times New Roman"/>
          <w:bCs/>
          <w:szCs w:val="24"/>
          <w:lang w:val="lv-LV"/>
        </w:rPr>
      </w:pPr>
    </w:p>
    <w:p w14:paraId="46702FA4" w14:textId="77777777" w:rsidR="003917AF" w:rsidRPr="00C74A9A" w:rsidRDefault="00CC4419" w:rsidP="007C74DC">
      <w:pPr>
        <w:tabs>
          <w:tab w:val="right" w:pos="8789"/>
        </w:tabs>
        <w:ind w:right="17"/>
        <w:jc w:val="both"/>
        <w:rPr>
          <w:rFonts w:ascii="Times New Roman" w:hAnsi="Times New Roman"/>
          <w:szCs w:val="24"/>
          <w:lang w:val="lv-LV"/>
        </w:rPr>
      </w:pPr>
      <w:r w:rsidRPr="00C74A9A">
        <w:rPr>
          <w:rFonts w:ascii="Times New Roman" w:hAnsi="Times New Roman"/>
          <w:szCs w:val="24"/>
          <w:lang w:val="lv-LV"/>
        </w:rPr>
        <w:t xml:space="preserve">   </w:t>
      </w:r>
    </w:p>
    <w:p w14:paraId="22506B4F" w14:textId="38378EDB" w:rsidR="00CF564C" w:rsidRPr="00C74A9A" w:rsidRDefault="00CF564C" w:rsidP="007C74DC">
      <w:pPr>
        <w:tabs>
          <w:tab w:val="right" w:pos="8789"/>
        </w:tabs>
        <w:ind w:right="17"/>
        <w:jc w:val="both"/>
        <w:rPr>
          <w:rFonts w:ascii="Times New Roman" w:hAnsi="Times New Roman"/>
          <w:szCs w:val="24"/>
          <w:lang w:val="lv-LV"/>
        </w:rPr>
      </w:pPr>
      <w:r w:rsidRPr="00C74A9A">
        <w:rPr>
          <w:rFonts w:ascii="Times New Roman" w:hAnsi="Times New Roman"/>
          <w:szCs w:val="24"/>
          <w:lang w:val="lv-LV"/>
        </w:rPr>
        <w:t>Domes priekšsēdētājs</w:t>
      </w:r>
      <w:r w:rsidRPr="00C74A9A">
        <w:rPr>
          <w:rFonts w:ascii="Times New Roman" w:hAnsi="Times New Roman"/>
          <w:szCs w:val="24"/>
          <w:lang w:val="lv-LV"/>
        </w:rPr>
        <w:tab/>
      </w:r>
      <w:r w:rsidR="00CC4419" w:rsidRPr="00C74A9A">
        <w:rPr>
          <w:rFonts w:ascii="Times New Roman" w:hAnsi="Times New Roman"/>
          <w:szCs w:val="24"/>
          <w:lang w:val="lv-LV"/>
        </w:rPr>
        <w:t xml:space="preserve">   </w:t>
      </w:r>
      <w:r w:rsidRPr="00C74A9A">
        <w:rPr>
          <w:rFonts w:ascii="Times New Roman" w:hAnsi="Times New Roman"/>
          <w:szCs w:val="24"/>
          <w:lang w:val="lv-LV"/>
        </w:rPr>
        <w:t>E.Helman</w:t>
      </w:r>
      <w:r w:rsidR="007C74DC" w:rsidRPr="00C74A9A">
        <w:rPr>
          <w:rFonts w:ascii="Times New Roman" w:hAnsi="Times New Roman"/>
          <w:szCs w:val="24"/>
          <w:lang w:val="lv-LV"/>
        </w:rPr>
        <w:t>is</w:t>
      </w:r>
    </w:p>
    <w:p w14:paraId="525514BE" w14:textId="77777777" w:rsidR="002A237D" w:rsidRPr="00C74A9A" w:rsidRDefault="002A237D" w:rsidP="00002DC8">
      <w:pPr>
        <w:spacing w:after="5" w:line="269" w:lineRule="auto"/>
        <w:ind w:right="-142"/>
        <w:rPr>
          <w:rFonts w:ascii="Times New Roman" w:hAnsi="Times New Roman"/>
          <w:color w:val="414142"/>
          <w:szCs w:val="24"/>
          <w:lang w:val="lv-LV" w:eastAsia="lv-LV"/>
        </w:rPr>
      </w:pPr>
    </w:p>
    <w:p w14:paraId="18AD8889" w14:textId="7E216169" w:rsidR="00656864" w:rsidRPr="00C74A9A" w:rsidRDefault="00656864" w:rsidP="000C6A2E">
      <w:pPr>
        <w:spacing w:after="5" w:line="269" w:lineRule="auto"/>
        <w:ind w:left="4446" w:right="-142"/>
        <w:jc w:val="right"/>
        <w:rPr>
          <w:rFonts w:ascii="Times New Roman" w:hAnsi="Times New Roman"/>
          <w:color w:val="414142"/>
          <w:szCs w:val="24"/>
          <w:lang w:val="lv-LV" w:eastAsia="lv-LV"/>
        </w:rPr>
      </w:pPr>
      <w:r w:rsidRPr="00C74A9A">
        <w:rPr>
          <w:rFonts w:ascii="Times New Roman" w:hAnsi="Times New Roman"/>
          <w:color w:val="414142"/>
          <w:szCs w:val="24"/>
          <w:lang w:val="lv-LV" w:eastAsia="lv-LV"/>
        </w:rPr>
        <w:lastRenderedPageBreak/>
        <w:t>Pielikums</w:t>
      </w:r>
      <w:r w:rsidR="000B1F83" w:rsidRPr="00C74A9A">
        <w:rPr>
          <w:rFonts w:ascii="Times New Roman" w:hAnsi="Times New Roman"/>
          <w:color w:val="414142"/>
          <w:szCs w:val="24"/>
          <w:lang w:val="lv-LV" w:eastAsia="lv-LV"/>
        </w:rPr>
        <w:t xml:space="preserve"> </w:t>
      </w:r>
    </w:p>
    <w:p w14:paraId="7AA18C6A" w14:textId="77777777" w:rsidR="000C6A2E" w:rsidRPr="00C74A9A" w:rsidRDefault="000C6A2E" w:rsidP="000C6A2E">
      <w:pPr>
        <w:spacing w:after="5" w:line="269" w:lineRule="auto"/>
        <w:ind w:left="4446" w:right="-142"/>
        <w:jc w:val="right"/>
        <w:rPr>
          <w:rFonts w:ascii="Times New Roman" w:hAnsi="Times New Roman"/>
          <w:color w:val="414142"/>
          <w:szCs w:val="24"/>
          <w:lang w:val="lv-LV" w:eastAsia="lv-LV"/>
        </w:rPr>
      </w:pPr>
    </w:p>
    <w:p w14:paraId="18812834" w14:textId="6C9988F4" w:rsidR="00656864" w:rsidRPr="00C74A9A" w:rsidRDefault="00656864" w:rsidP="000C6A2E">
      <w:pPr>
        <w:spacing w:after="5" w:line="269" w:lineRule="auto"/>
        <w:ind w:left="4446" w:right="-142"/>
        <w:jc w:val="right"/>
        <w:rPr>
          <w:rFonts w:ascii="Times New Roman" w:hAnsi="Times New Roman"/>
          <w:szCs w:val="24"/>
          <w:lang w:val="lv-LV"/>
        </w:rPr>
      </w:pPr>
      <w:r w:rsidRPr="00C74A9A">
        <w:rPr>
          <w:rFonts w:ascii="Times New Roman" w:hAnsi="Times New Roman"/>
          <w:color w:val="414142"/>
          <w:szCs w:val="24"/>
          <w:lang w:val="lv-LV" w:eastAsia="lv-LV"/>
        </w:rPr>
        <w:t xml:space="preserve"> </w:t>
      </w:r>
      <w:r w:rsidRPr="00C74A9A">
        <w:rPr>
          <w:rFonts w:ascii="Times New Roman" w:hAnsi="Times New Roman"/>
          <w:szCs w:val="24"/>
          <w:lang w:val="lv-LV"/>
        </w:rPr>
        <w:t xml:space="preserve">Ogres novada pašvaldības  </w:t>
      </w:r>
    </w:p>
    <w:p w14:paraId="2DF01833" w14:textId="18462BAA" w:rsidR="00656864" w:rsidRPr="00C74A9A" w:rsidRDefault="00EA1562" w:rsidP="000C6A2E">
      <w:pPr>
        <w:spacing w:after="5" w:line="269" w:lineRule="auto"/>
        <w:ind w:left="4446" w:right="-142"/>
        <w:jc w:val="right"/>
        <w:rPr>
          <w:rFonts w:ascii="Times New Roman" w:hAnsi="Times New Roman"/>
          <w:szCs w:val="24"/>
          <w:lang w:val="lv-LV"/>
        </w:rPr>
      </w:pPr>
      <w:r>
        <w:rPr>
          <w:rFonts w:ascii="Times New Roman" w:hAnsi="Times New Roman"/>
          <w:szCs w:val="24"/>
          <w:lang w:val="lv-LV"/>
        </w:rPr>
        <w:t>31.03.</w:t>
      </w:r>
      <w:r w:rsidR="00656864" w:rsidRPr="00C74A9A">
        <w:rPr>
          <w:rFonts w:ascii="Times New Roman" w:hAnsi="Times New Roman"/>
          <w:szCs w:val="24"/>
          <w:lang w:val="lv-LV"/>
        </w:rPr>
        <w:t>202</w:t>
      </w:r>
      <w:r w:rsidR="0093485E" w:rsidRPr="00C74A9A">
        <w:rPr>
          <w:rFonts w:ascii="Times New Roman" w:hAnsi="Times New Roman"/>
          <w:szCs w:val="24"/>
          <w:lang w:val="lv-LV"/>
        </w:rPr>
        <w:t>2</w:t>
      </w:r>
      <w:r w:rsidR="00656864" w:rsidRPr="00C74A9A">
        <w:rPr>
          <w:rFonts w:ascii="Times New Roman" w:hAnsi="Times New Roman"/>
          <w:szCs w:val="24"/>
          <w:lang w:val="lv-LV"/>
        </w:rPr>
        <w:t xml:space="preserve">. </w:t>
      </w:r>
      <w:r w:rsidR="00480DE6" w:rsidRPr="00C74A9A">
        <w:rPr>
          <w:rFonts w:ascii="Times New Roman" w:hAnsi="Times New Roman"/>
          <w:szCs w:val="24"/>
          <w:lang w:val="lv-LV"/>
        </w:rPr>
        <w:t xml:space="preserve">domes </w:t>
      </w:r>
      <w:r>
        <w:rPr>
          <w:rFonts w:ascii="Times New Roman" w:hAnsi="Times New Roman"/>
          <w:szCs w:val="24"/>
          <w:lang w:val="lv-LV"/>
        </w:rPr>
        <w:t xml:space="preserve">sēdes lēmumam Nr.6; </w:t>
      </w:r>
      <w:bookmarkStart w:id="2" w:name="_GoBack"/>
      <w:bookmarkEnd w:id="2"/>
      <w:r>
        <w:rPr>
          <w:rFonts w:ascii="Times New Roman" w:hAnsi="Times New Roman"/>
          <w:szCs w:val="24"/>
          <w:lang w:val="lv-LV"/>
        </w:rPr>
        <w:t>35</w:t>
      </w:r>
      <w:r w:rsidR="00656864" w:rsidRPr="00C74A9A">
        <w:rPr>
          <w:rFonts w:ascii="Times New Roman" w:hAnsi="Times New Roman"/>
          <w:color w:val="FF0000"/>
          <w:szCs w:val="24"/>
          <w:lang w:val="lv-LV"/>
        </w:rPr>
        <w:t xml:space="preserve"> </w:t>
      </w:r>
    </w:p>
    <w:p w14:paraId="6EDD370A" w14:textId="5A054C1F" w:rsidR="00656864" w:rsidRPr="00C74A9A" w:rsidRDefault="00656864" w:rsidP="000C6A2E">
      <w:pPr>
        <w:spacing w:after="5" w:line="269" w:lineRule="auto"/>
        <w:ind w:left="4446" w:right="-142"/>
        <w:jc w:val="right"/>
        <w:rPr>
          <w:rFonts w:ascii="Times New Roman" w:hAnsi="Times New Roman"/>
          <w:szCs w:val="24"/>
          <w:lang w:val="lv-LV"/>
        </w:rPr>
      </w:pPr>
      <w:r w:rsidRPr="00C74A9A">
        <w:rPr>
          <w:rFonts w:ascii="Times New Roman" w:hAnsi="Times New Roman"/>
          <w:szCs w:val="24"/>
          <w:lang w:val="lv-LV"/>
        </w:rPr>
        <w:t xml:space="preserve">“Saistošie noteikumi Nr. </w:t>
      </w:r>
      <w:r w:rsidR="00EA1562">
        <w:rPr>
          <w:rFonts w:ascii="Times New Roman" w:hAnsi="Times New Roman"/>
          <w:szCs w:val="24"/>
          <w:lang w:val="lv-LV"/>
        </w:rPr>
        <w:t>12</w:t>
      </w:r>
      <w:r w:rsidRPr="00C74A9A">
        <w:rPr>
          <w:rFonts w:ascii="Times New Roman" w:hAnsi="Times New Roman"/>
          <w:szCs w:val="24"/>
          <w:lang w:val="lv-LV"/>
        </w:rPr>
        <w:t>/202</w:t>
      </w:r>
      <w:r w:rsidR="0093485E" w:rsidRPr="00C74A9A">
        <w:rPr>
          <w:rFonts w:ascii="Times New Roman" w:hAnsi="Times New Roman"/>
          <w:szCs w:val="24"/>
          <w:lang w:val="lv-LV"/>
        </w:rPr>
        <w:t>2</w:t>
      </w:r>
      <w:r w:rsidRPr="00C74A9A">
        <w:rPr>
          <w:rFonts w:ascii="Times New Roman" w:hAnsi="Times New Roman"/>
          <w:szCs w:val="24"/>
          <w:lang w:val="lv-LV"/>
        </w:rPr>
        <w:t xml:space="preserve"> “Par augstas detalizācijas topogrāfiskās informācijas </w:t>
      </w:r>
    </w:p>
    <w:p w14:paraId="28246D22" w14:textId="6133DDB7" w:rsidR="00656864" w:rsidRPr="00C74A9A" w:rsidRDefault="00656864" w:rsidP="000C6A2E">
      <w:pPr>
        <w:spacing w:after="5" w:line="269" w:lineRule="auto"/>
        <w:ind w:left="4446" w:right="-142"/>
        <w:jc w:val="right"/>
        <w:rPr>
          <w:rFonts w:ascii="Times New Roman" w:hAnsi="Times New Roman"/>
          <w:szCs w:val="24"/>
          <w:lang w:val="lv-LV"/>
        </w:rPr>
      </w:pPr>
      <w:r w:rsidRPr="00C74A9A">
        <w:rPr>
          <w:rFonts w:ascii="Times New Roman" w:hAnsi="Times New Roman"/>
          <w:szCs w:val="24"/>
          <w:lang w:val="lv-LV"/>
        </w:rPr>
        <w:t xml:space="preserve">aprites kārtību Ogres novadā”” </w:t>
      </w:r>
    </w:p>
    <w:p w14:paraId="25FE7C29" w14:textId="187B7FCE" w:rsidR="00E07550" w:rsidRPr="00C74A9A" w:rsidRDefault="00E07550" w:rsidP="00E07550">
      <w:pPr>
        <w:shd w:val="clear" w:color="auto" w:fill="FFFFFF"/>
        <w:spacing w:line="293" w:lineRule="atLeast"/>
        <w:jc w:val="both"/>
        <w:rPr>
          <w:rFonts w:ascii="Times New Roman" w:hAnsi="Times New Roman"/>
          <w:color w:val="414142"/>
          <w:szCs w:val="24"/>
          <w:lang w:val="lv-LV" w:eastAsia="lv-LV"/>
        </w:rPr>
      </w:pPr>
    </w:p>
    <w:p w14:paraId="61EA2718" w14:textId="1C6B6AEC" w:rsidR="006F5AF6" w:rsidRPr="00C74A9A" w:rsidRDefault="006F5AF6" w:rsidP="007F3BB2">
      <w:pPr>
        <w:shd w:val="clear" w:color="auto" w:fill="FFFFFF"/>
        <w:rPr>
          <w:rFonts w:ascii="Times New Roman" w:hAnsi="Times New Roman"/>
          <w:b/>
          <w:bCs/>
          <w:szCs w:val="24"/>
          <w:lang w:val="lv-LV" w:eastAsia="lv-LV"/>
        </w:rPr>
      </w:pPr>
      <w:bookmarkStart w:id="3" w:name="721217"/>
      <w:bookmarkStart w:id="4" w:name="n-721217"/>
      <w:bookmarkEnd w:id="3"/>
      <w:bookmarkEnd w:id="4"/>
    </w:p>
    <w:p w14:paraId="2E23316C" w14:textId="6339A233" w:rsidR="00456718" w:rsidRPr="00C74A9A" w:rsidRDefault="00456718" w:rsidP="006F5AF6">
      <w:pPr>
        <w:shd w:val="clear" w:color="auto" w:fill="FFFFFF"/>
        <w:jc w:val="center"/>
        <w:rPr>
          <w:rFonts w:ascii="Times New Roman" w:hAnsi="Times New Roman"/>
          <w:b/>
          <w:bCs/>
          <w:color w:val="000000" w:themeColor="text1"/>
          <w:szCs w:val="24"/>
          <w:lang w:val="lv-LV" w:eastAsia="lv-LV"/>
        </w:rPr>
      </w:pPr>
      <w:r w:rsidRPr="00C74A9A">
        <w:rPr>
          <w:rFonts w:ascii="Times New Roman" w:hAnsi="Times New Roman"/>
          <w:b/>
          <w:bCs/>
          <w:color w:val="000000" w:themeColor="text1"/>
          <w:szCs w:val="24"/>
          <w:lang w:val="lv-LV" w:eastAsia="lv-LV"/>
        </w:rPr>
        <w:t>Ģeotelpiskās informācijas pakalpojumu cenrādis</w:t>
      </w:r>
    </w:p>
    <w:p w14:paraId="51F5F145" w14:textId="77777777" w:rsidR="004B1E8A" w:rsidRPr="00C74A9A" w:rsidRDefault="004B1E8A" w:rsidP="006F5AF6">
      <w:pPr>
        <w:shd w:val="clear" w:color="auto" w:fill="FFFFFF"/>
        <w:jc w:val="center"/>
        <w:rPr>
          <w:rFonts w:ascii="Times New Roman" w:hAnsi="Times New Roman"/>
          <w:b/>
          <w:bCs/>
          <w:color w:val="7030A0"/>
          <w:szCs w:val="24"/>
          <w:lang w:val="lv-LV"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45"/>
        <w:gridCol w:w="4507"/>
        <w:gridCol w:w="2024"/>
        <w:gridCol w:w="2022"/>
      </w:tblGrid>
      <w:tr w:rsidR="006F5AF6" w:rsidRPr="00C74A9A" w14:paraId="3D3FE41F" w14:textId="77777777" w:rsidTr="00F47077">
        <w:tc>
          <w:tcPr>
            <w:tcW w:w="351" w:type="pct"/>
            <w:tcBorders>
              <w:top w:val="outset" w:sz="6" w:space="0" w:color="414142"/>
              <w:left w:val="outset" w:sz="6" w:space="0" w:color="414142"/>
              <w:bottom w:val="outset" w:sz="6" w:space="0" w:color="414142"/>
              <w:right w:val="outset" w:sz="6" w:space="0" w:color="414142"/>
            </w:tcBorders>
            <w:vAlign w:val="center"/>
            <w:hideMark/>
          </w:tcPr>
          <w:p w14:paraId="6EEAB130" w14:textId="77777777" w:rsidR="006F5AF6" w:rsidRPr="00C74A9A" w:rsidRDefault="006F5AF6" w:rsidP="008A38C9">
            <w:pPr>
              <w:spacing w:before="100" w:beforeAutospacing="1" w:after="100" w:afterAutospacing="1" w:line="315" w:lineRule="atLeast"/>
              <w:jc w:val="center"/>
              <w:rPr>
                <w:rFonts w:ascii="Times New Roman" w:hAnsi="Times New Roman"/>
                <w:b/>
                <w:bCs/>
                <w:szCs w:val="24"/>
                <w:lang w:val="lv-LV" w:eastAsia="lv-LV"/>
              </w:rPr>
            </w:pPr>
            <w:r w:rsidRPr="00C74A9A">
              <w:rPr>
                <w:rFonts w:ascii="Times New Roman" w:hAnsi="Times New Roman"/>
                <w:b/>
                <w:bCs/>
                <w:szCs w:val="24"/>
                <w:lang w:val="lv-LV" w:eastAsia="lv-LV"/>
              </w:rPr>
              <w:t>Nr.</w:t>
            </w:r>
            <w:r w:rsidRPr="00C74A9A">
              <w:rPr>
                <w:rFonts w:ascii="Times New Roman" w:hAnsi="Times New Roman"/>
                <w:b/>
                <w:bCs/>
                <w:szCs w:val="24"/>
                <w:lang w:val="lv-LV" w:eastAsia="lv-LV"/>
              </w:rPr>
              <w:br/>
              <w:t>p.k.</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3C9C66BD" w14:textId="77777777" w:rsidR="006F5AF6" w:rsidRPr="00C74A9A" w:rsidRDefault="006F5AF6" w:rsidP="008A38C9">
            <w:pPr>
              <w:spacing w:before="100" w:beforeAutospacing="1" w:after="100" w:afterAutospacing="1" w:line="315" w:lineRule="atLeast"/>
              <w:jc w:val="center"/>
              <w:rPr>
                <w:rFonts w:ascii="Times New Roman" w:hAnsi="Times New Roman"/>
                <w:b/>
                <w:bCs/>
                <w:szCs w:val="24"/>
                <w:lang w:val="lv-LV" w:eastAsia="lv-LV"/>
              </w:rPr>
            </w:pPr>
            <w:r w:rsidRPr="00C74A9A">
              <w:rPr>
                <w:rFonts w:ascii="Times New Roman" w:hAnsi="Times New Roman"/>
                <w:b/>
                <w:bCs/>
                <w:szCs w:val="24"/>
                <w:lang w:val="lv-LV" w:eastAsia="lv-LV"/>
              </w:rPr>
              <w:t>Pakalpojuma veids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71E3481" w14:textId="77777777" w:rsidR="006F5AF6" w:rsidRPr="00C74A9A" w:rsidRDefault="006F5AF6" w:rsidP="008A38C9">
            <w:pPr>
              <w:spacing w:before="100" w:beforeAutospacing="1" w:after="100" w:afterAutospacing="1" w:line="315" w:lineRule="atLeast"/>
              <w:jc w:val="center"/>
              <w:rPr>
                <w:rFonts w:ascii="Times New Roman" w:hAnsi="Times New Roman"/>
                <w:b/>
                <w:bCs/>
                <w:szCs w:val="24"/>
                <w:lang w:val="lv-LV" w:eastAsia="lv-LV"/>
              </w:rPr>
            </w:pPr>
            <w:r w:rsidRPr="00C74A9A">
              <w:rPr>
                <w:rFonts w:ascii="Times New Roman" w:hAnsi="Times New Roman"/>
                <w:b/>
                <w:bCs/>
                <w:szCs w:val="24"/>
                <w:lang w:val="lv-LV" w:eastAsia="lv-LV"/>
              </w:rPr>
              <w:t>Mērvienība</w:t>
            </w:r>
          </w:p>
        </w:tc>
        <w:tc>
          <w:tcPr>
            <w:tcW w:w="1099" w:type="pct"/>
            <w:tcBorders>
              <w:top w:val="outset" w:sz="6" w:space="0" w:color="414142"/>
              <w:left w:val="outset" w:sz="6" w:space="0" w:color="414142"/>
              <w:bottom w:val="outset" w:sz="6" w:space="0" w:color="414142"/>
              <w:right w:val="outset" w:sz="6" w:space="0" w:color="414142"/>
            </w:tcBorders>
            <w:vAlign w:val="center"/>
            <w:hideMark/>
          </w:tcPr>
          <w:p w14:paraId="530865F7" w14:textId="4682F8CD" w:rsidR="00B058DC" w:rsidRPr="00C74A9A" w:rsidRDefault="006F5AF6" w:rsidP="007F3BB2">
            <w:pPr>
              <w:spacing w:line="315" w:lineRule="atLeast"/>
              <w:jc w:val="center"/>
              <w:rPr>
                <w:rFonts w:ascii="Times New Roman" w:hAnsi="Times New Roman"/>
                <w:b/>
                <w:bCs/>
                <w:szCs w:val="24"/>
                <w:lang w:val="lv-LV" w:eastAsia="lv-LV"/>
              </w:rPr>
            </w:pPr>
            <w:r w:rsidRPr="00C74A9A">
              <w:rPr>
                <w:rFonts w:ascii="Times New Roman" w:hAnsi="Times New Roman"/>
                <w:b/>
                <w:bCs/>
                <w:szCs w:val="24"/>
                <w:lang w:val="lv-LV" w:eastAsia="lv-LV"/>
              </w:rPr>
              <w:t xml:space="preserve">Cena, EUR </w:t>
            </w:r>
            <w:r w:rsidR="00B058DC" w:rsidRPr="00C74A9A">
              <w:rPr>
                <w:rFonts w:ascii="Times New Roman" w:hAnsi="Times New Roman"/>
                <w:b/>
                <w:bCs/>
                <w:szCs w:val="24"/>
                <w:lang w:val="lv-LV" w:eastAsia="lv-LV"/>
              </w:rPr>
              <w:t>*</w:t>
            </w:r>
            <w:r w:rsidRPr="00C74A9A">
              <w:rPr>
                <w:rFonts w:ascii="Times New Roman" w:hAnsi="Times New Roman"/>
                <w:b/>
                <w:bCs/>
                <w:szCs w:val="24"/>
                <w:lang w:val="lv-LV" w:eastAsia="lv-LV"/>
              </w:rPr>
              <w:t xml:space="preserve">  </w:t>
            </w:r>
          </w:p>
          <w:p w14:paraId="3CD11C85" w14:textId="7FD96BC5" w:rsidR="006F5AF6" w:rsidRPr="00C74A9A" w:rsidRDefault="006F5AF6" w:rsidP="007F3BB2">
            <w:pPr>
              <w:spacing w:line="315" w:lineRule="atLeast"/>
              <w:jc w:val="center"/>
              <w:rPr>
                <w:rFonts w:ascii="Times New Roman" w:hAnsi="Times New Roman"/>
                <w:b/>
                <w:bCs/>
                <w:szCs w:val="24"/>
                <w:lang w:val="lv-LV" w:eastAsia="lv-LV"/>
              </w:rPr>
            </w:pPr>
            <w:r w:rsidRPr="00C74A9A">
              <w:rPr>
                <w:rFonts w:ascii="Times New Roman" w:hAnsi="Times New Roman"/>
                <w:b/>
                <w:bCs/>
                <w:szCs w:val="24"/>
                <w:lang w:val="lv-LV" w:eastAsia="lv-LV"/>
              </w:rPr>
              <w:t xml:space="preserve"> (bez PVN)</w:t>
            </w:r>
          </w:p>
        </w:tc>
      </w:tr>
      <w:tr w:rsidR="006F5AF6" w:rsidRPr="00C74A9A" w14:paraId="1E92700F" w14:textId="77777777" w:rsidTr="008A38C9">
        <w:tc>
          <w:tcPr>
            <w:tcW w:w="351" w:type="pct"/>
            <w:tcBorders>
              <w:top w:val="outset" w:sz="6" w:space="0" w:color="414142"/>
              <w:left w:val="outset" w:sz="6" w:space="0" w:color="414142"/>
              <w:bottom w:val="outset" w:sz="6" w:space="0" w:color="414142"/>
              <w:right w:val="outset" w:sz="6" w:space="0" w:color="414142"/>
            </w:tcBorders>
            <w:hideMark/>
          </w:tcPr>
          <w:p w14:paraId="571F4FE1"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w:t>
            </w:r>
          </w:p>
        </w:tc>
        <w:tc>
          <w:tcPr>
            <w:tcW w:w="4649" w:type="pct"/>
            <w:gridSpan w:val="3"/>
            <w:tcBorders>
              <w:top w:val="outset" w:sz="6" w:space="0" w:color="414142"/>
              <w:left w:val="outset" w:sz="6" w:space="0" w:color="414142"/>
              <w:bottom w:val="outset" w:sz="6" w:space="0" w:color="414142"/>
              <w:right w:val="outset" w:sz="6" w:space="0" w:color="414142"/>
            </w:tcBorders>
            <w:hideMark/>
          </w:tcPr>
          <w:p w14:paraId="674843AD" w14:textId="298F9C4D" w:rsidR="006F5AF6" w:rsidRPr="00C74A9A" w:rsidRDefault="006F5AF6" w:rsidP="007F3BB2">
            <w:pPr>
              <w:jc w:val="both"/>
              <w:rPr>
                <w:rFonts w:ascii="Times New Roman" w:hAnsi="Times New Roman"/>
                <w:szCs w:val="24"/>
                <w:lang w:val="lv-LV" w:eastAsia="lv-LV"/>
              </w:rPr>
            </w:pPr>
            <w:r w:rsidRPr="00C74A9A">
              <w:rPr>
                <w:rFonts w:ascii="Times New Roman" w:hAnsi="Times New Roman"/>
                <w:b/>
                <w:bCs/>
                <w:szCs w:val="24"/>
                <w:lang w:val="lv-LV" w:eastAsia="lv-LV"/>
              </w:rPr>
              <w:t>Topogrāfiskās informācijas izsniegšana (tajā skaitā ielu sarkano līniju)</w:t>
            </w:r>
            <w:r w:rsidR="004E67C8" w:rsidRPr="00C74A9A">
              <w:rPr>
                <w:rFonts w:ascii="Times New Roman" w:hAnsi="Times New Roman"/>
                <w:b/>
                <w:bCs/>
                <w:szCs w:val="24"/>
                <w:lang w:val="lv-LV" w:eastAsia="lv-LV"/>
              </w:rPr>
              <w:t xml:space="preserve">, topogrāfiskā plāna un būves izpildmērījuma plāna </w:t>
            </w:r>
            <w:r w:rsidRPr="00C74A9A">
              <w:rPr>
                <w:rFonts w:ascii="Times New Roman" w:hAnsi="Times New Roman"/>
                <w:b/>
                <w:bCs/>
                <w:szCs w:val="24"/>
                <w:lang w:val="lv-LV" w:eastAsia="lv-LV"/>
              </w:rPr>
              <w:t>pārbaude, ievietošana karšu lapās un reģistrācija datubāzē:</w:t>
            </w:r>
            <w:r w:rsidRPr="00C74A9A">
              <w:rPr>
                <w:rFonts w:ascii="Times New Roman" w:hAnsi="Times New Roman"/>
                <w:szCs w:val="24"/>
                <w:lang w:val="lv-LV" w:eastAsia="lv-LV"/>
              </w:rPr>
              <w:t xml:space="preserve"> </w:t>
            </w:r>
          </w:p>
          <w:p w14:paraId="5A5934FD" w14:textId="4288E999" w:rsidR="006F5AF6" w:rsidRPr="00C74A9A" w:rsidRDefault="006F5AF6" w:rsidP="008A38C9">
            <w:pPr>
              <w:rPr>
                <w:rFonts w:ascii="Times New Roman" w:hAnsi="Times New Roman"/>
                <w:szCs w:val="24"/>
                <w:lang w:val="lv-LV" w:eastAsia="lv-LV"/>
              </w:rPr>
            </w:pPr>
            <w:r w:rsidRPr="00C74A9A">
              <w:rPr>
                <w:rFonts w:ascii="Times New Roman" w:hAnsi="Times New Roman"/>
                <w:szCs w:val="24"/>
                <w:lang w:val="lv-LV" w:eastAsia="lv-LV"/>
              </w:rPr>
              <w:t>Cenrādi pielieto arī par būves (ar labiekārtojuma elementiem un/vai inženiertīkliem) kā arī ceļu un grāvju izpildmērījuma plāna pārbaudei, reģistrācijai datubāzē</w:t>
            </w:r>
            <w:r w:rsidR="00883559" w:rsidRPr="00C74A9A">
              <w:rPr>
                <w:rFonts w:ascii="Times New Roman" w:hAnsi="Times New Roman"/>
                <w:szCs w:val="24"/>
                <w:lang w:val="lv-LV" w:eastAsia="lv-LV"/>
              </w:rPr>
              <w:t>.</w:t>
            </w:r>
          </w:p>
          <w:p w14:paraId="2B52B264" w14:textId="12A8F0B6" w:rsidR="006F5AF6" w:rsidRPr="00C74A9A" w:rsidRDefault="006F5AF6" w:rsidP="008A38C9">
            <w:pPr>
              <w:rPr>
                <w:rFonts w:ascii="Times New Roman" w:hAnsi="Times New Roman"/>
                <w:szCs w:val="24"/>
                <w:lang w:val="lv-LV" w:eastAsia="lv-LV"/>
              </w:rPr>
            </w:pPr>
            <w:r w:rsidRPr="00C74A9A">
              <w:rPr>
                <w:rFonts w:ascii="Times New Roman" w:hAnsi="Times New Roman"/>
                <w:szCs w:val="24"/>
                <w:lang w:val="lv-LV" w:eastAsia="lv-LV"/>
              </w:rPr>
              <w:t>Ceļu izpildmērījumiem pielieto koefic</w:t>
            </w:r>
            <w:r w:rsidR="00547573" w:rsidRPr="00C74A9A">
              <w:rPr>
                <w:rFonts w:ascii="Times New Roman" w:hAnsi="Times New Roman"/>
                <w:szCs w:val="24"/>
                <w:lang w:val="lv-LV" w:eastAsia="lv-LV"/>
              </w:rPr>
              <w:t>i</w:t>
            </w:r>
            <w:r w:rsidRPr="00C74A9A">
              <w:rPr>
                <w:rFonts w:ascii="Times New Roman" w:hAnsi="Times New Roman"/>
                <w:szCs w:val="24"/>
                <w:lang w:val="lv-LV" w:eastAsia="lv-LV"/>
              </w:rPr>
              <w:t>entu 1,2.</w:t>
            </w:r>
          </w:p>
        </w:tc>
      </w:tr>
      <w:tr w:rsidR="006F5AF6" w:rsidRPr="00C74A9A" w14:paraId="5800D3B5" w14:textId="77777777" w:rsidTr="00F47077">
        <w:tc>
          <w:tcPr>
            <w:tcW w:w="351" w:type="pct"/>
            <w:tcBorders>
              <w:top w:val="outset" w:sz="6" w:space="0" w:color="414142"/>
              <w:left w:val="outset" w:sz="6" w:space="0" w:color="414142"/>
              <w:bottom w:val="outset" w:sz="6" w:space="0" w:color="414142"/>
              <w:right w:val="outset" w:sz="6" w:space="0" w:color="414142"/>
            </w:tcBorders>
            <w:hideMark/>
          </w:tcPr>
          <w:p w14:paraId="72E1BF18"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1.1.</w:t>
            </w:r>
          </w:p>
        </w:tc>
        <w:tc>
          <w:tcPr>
            <w:tcW w:w="2450" w:type="pct"/>
            <w:tcBorders>
              <w:top w:val="outset" w:sz="6" w:space="0" w:color="414142"/>
              <w:left w:val="outset" w:sz="6" w:space="0" w:color="414142"/>
              <w:bottom w:val="outset" w:sz="6" w:space="0" w:color="414142"/>
              <w:right w:val="outset" w:sz="6" w:space="0" w:color="414142"/>
            </w:tcBorders>
            <w:hideMark/>
          </w:tcPr>
          <w:p w14:paraId="596CFF24" w14:textId="56C7824E" w:rsidR="006F5AF6" w:rsidRPr="00C74A9A" w:rsidRDefault="006F5AF6" w:rsidP="008A38C9">
            <w:pPr>
              <w:rPr>
                <w:rFonts w:ascii="Times New Roman" w:hAnsi="Times New Roman"/>
                <w:szCs w:val="24"/>
                <w:lang w:val="lv-LV" w:eastAsia="lv-LV"/>
              </w:rPr>
            </w:pPr>
            <w:r w:rsidRPr="00C74A9A">
              <w:rPr>
                <w:rFonts w:ascii="Times New Roman" w:hAnsi="Times New Roman"/>
                <w:szCs w:val="24"/>
                <w:lang w:val="lv-LV" w:eastAsia="lv-LV"/>
              </w:rPr>
              <w:t>platībā līdz 0,3 ha (ieskaitot)</w:t>
            </w:r>
            <w:r w:rsidR="00DF2C73" w:rsidRPr="00C74A9A">
              <w:rPr>
                <w:rFonts w:ascii="Times New Roman" w:hAnsi="Times New Roman"/>
                <w:szCs w:val="24"/>
                <w:lang w:val="lv-LV" w:eastAsia="lv-LV"/>
              </w:rPr>
              <w:t>, izņemot 1.5.p</w:t>
            </w:r>
            <w:r w:rsidR="00B63482" w:rsidRPr="00C74A9A">
              <w:rPr>
                <w:rFonts w:ascii="Times New Roman" w:hAnsi="Times New Roman"/>
                <w:szCs w:val="24"/>
                <w:lang w:val="lv-LV" w:eastAsia="lv-LV"/>
              </w:rPr>
              <w:t>. noteikto</w:t>
            </w:r>
          </w:p>
        </w:tc>
        <w:tc>
          <w:tcPr>
            <w:tcW w:w="1100" w:type="pct"/>
            <w:tcBorders>
              <w:top w:val="outset" w:sz="6" w:space="0" w:color="414142"/>
              <w:left w:val="outset" w:sz="6" w:space="0" w:color="414142"/>
              <w:bottom w:val="outset" w:sz="6" w:space="0" w:color="414142"/>
              <w:right w:val="outset" w:sz="6" w:space="0" w:color="414142"/>
            </w:tcBorders>
            <w:hideMark/>
          </w:tcPr>
          <w:p w14:paraId="4584F8FF" w14:textId="03E0B0EE"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 objekts</w:t>
            </w:r>
            <w:r w:rsidR="00B46F93" w:rsidRPr="00C74A9A">
              <w:rPr>
                <w:rFonts w:ascii="Times New Roman" w:hAnsi="Times New Roman"/>
                <w:szCs w:val="24"/>
                <w:lang w:val="lv-LV" w:eastAsia="lv-LV"/>
              </w:rPr>
              <w:t>**</w:t>
            </w:r>
          </w:p>
        </w:tc>
        <w:tc>
          <w:tcPr>
            <w:tcW w:w="1099" w:type="pct"/>
            <w:tcBorders>
              <w:top w:val="outset" w:sz="6" w:space="0" w:color="414142"/>
              <w:left w:val="outset" w:sz="6" w:space="0" w:color="414142"/>
              <w:bottom w:val="outset" w:sz="6" w:space="0" w:color="414142"/>
              <w:right w:val="outset" w:sz="6" w:space="0" w:color="414142"/>
            </w:tcBorders>
            <w:hideMark/>
          </w:tcPr>
          <w:p w14:paraId="19511E37" w14:textId="2D3334F7" w:rsidR="006F5AF6" w:rsidRPr="00C74A9A" w:rsidRDefault="00716E4F"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19</w:t>
            </w:r>
            <w:r w:rsidR="006F5AF6" w:rsidRPr="00C74A9A">
              <w:rPr>
                <w:rFonts w:ascii="Times New Roman" w:hAnsi="Times New Roman"/>
                <w:szCs w:val="24"/>
                <w:lang w:val="lv-LV" w:eastAsia="lv-LV"/>
              </w:rPr>
              <w:t>,00</w:t>
            </w:r>
          </w:p>
        </w:tc>
      </w:tr>
      <w:tr w:rsidR="006F5AF6" w:rsidRPr="00C74A9A" w14:paraId="76EA46FF" w14:textId="77777777" w:rsidTr="00F47077">
        <w:tc>
          <w:tcPr>
            <w:tcW w:w="351" w:type="pct"/>
            <w:tcBorders>
              <w:top w:val="outset" w:sz="6" w:space="0" w:color="414142"/>
              <w:left w:val="outset" w:sz="6" w:space="0" w:color="414142"/>
              <w:bottom w:val="outset" w:sz="6" w:space="0" w:color="414142"/>
              <w:right w:val="outset" w:sz="6" w:space="0" w:color="414142"/>
            </w:tcBorders>
            <w:hideMark/>
          </w:tcPr>
          <w:p w14:paraId="32C6BBA5"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1.2.</w:t>
            </w:r>
          </w:p>
        </w:tc>
        <w:tc>
          <w:tcPr>
            <w:tcW w:w="2450" w:type="pct"/>
            <w:tcBorders>
              <w:top w:val="outset" w:sz="6" w:space="0" w:color="414142"/>
              <w:left w:val="outset" w:sz="6" w:space="0" w:color="414142"/>
              <w:bottom w:val="outset" w:sz="6" w:space="0" w:color="414142"/>
              <w:right w:val="outset" w:sz="6" w:space="0" w:color="414142"/>
            </w:tcBorders>
            <w:hideMark/>
          </w:tcPr>
          <w:p w14:paraId="0D196A35" w14:textId="77777777" w:rsidR="006F5AF6" w:rsidRPr="00C74A9A" w:rsidRDefault="006F5AF6" w:rsidP="008A38C9">
            <w:pPr>
              <w:rPr>
                <w:rFonts w:ascii="Times New Roman" w:hAnsi="Times New Roman"/>
                <w:szCs w:val="24"/>
                <w:lang w:val="lv-LV" w:eastAsia="lv-LV"/>
              </w:rPr>
            </w:pPr>
            <w:r w:rsidRPr="00C74A9A">
              <w:rPr>
                <w:rFonts w:ascii="Times New Roman" w:hAnsi="Times New Roman"/>
                <w:szCs w:val="24"/>
                <w:lang w:val="lv-LV" w:eastAsia="lv-LV"/>
              </w:rPr>
              <w:t>platībā no 0,3 ha līdz 0,5 ha (ieskaitot)</w:t>
            </w:r>
          </w:p>
        </w:tc>
        <w:tc>
          <w:tcPr>
            <w:tcW w:w="1100" w:type="pct"/>
            <w:tcBorders>
              <w:top w:val="outset" w:sz="6" w:space="0" w:color="414142"/>
              <w:left w:val="outset" w:sz="6" w:space="0" w:color="414142"/>
              <w:bottom w:val="outset" w:sz="6" w:space="0" w:color="414142"/>
              <w:right w:val="outset" w:sz="6" w:space="0" w:color="414142"/>
            </w:tcBorders>
            <w:hideMark/>
          </w:tcPr>
          <w:p w14:paraId="230C2EC0"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 objekts</w:t>
            </w:r>
          </w:p>
        </w:tc>
        <w:tc>
          <w:tcPr>
            <w:tcW w:w="1099" w:type="pct"/>
            <w:tcBorders>
              <w:top w:val="outset" w:sz="6" w:space="0" w:color="414142"/>
              <w:left w:val="outset" w:sz="6" w:space="0" w:color="414142"/>
              <w:bottom w:val="outset" w:sz="6" w:space="0" w:color="414142"/>
              <w:right w:val="outset" w:sz="6" w:space="0" w:color="414142"/>
            </w:tcBorders>
            <w:hideMark/>
          </w:tcPr>
          <w:p w14:paraId="256A37C5" w14:textId="056C08EC"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2</w:t>
            </w:r>
            <w:r w:rsidR="00716E4F" w:rsidRPr="00C74A9A">
              <w:rPr>
                <w:rFonts w:ascii="Times New Roman" w:hAnsi="Times New Roman"/>
                <w:szCs w:val="24"/>
                <w:lang w:val="lv-LV" w:eastAsia="lv-LV"/>
              </w:rPr>
              <w:t>2</w:t>
            </w:r>
            <w:r w:rsidRPr="00C74A9A">
              <w:rPr>
                <w:rFonts w:ascii="Times New Roman" w:hAnsi="Times New Roman"/>
                <w:szCs w:val="24"/>
                <w:lang w:val="lv-LV" w:eastAsia="lv-LV"/>
              </w:rPr>
              <w:t>,00</w:t>
            </w:r>
          </w:p>
        </w:tc>
      </w:tr>
      <w:tr w:rsidR="006F5AF6" w:rsidRPr="00C74A9A" w14:paraId="2D3CA6B9" w14:textId="77777777" w:rsidTr="00F47077">
        <w:tc>
          <w:tcPr>
            <w:tcW w:w="351" w:type="pct"/>
            <w:tcBorders>
              <w:top w:val="outset" w:sz="6" w:space="0" w:color="414142"/>
              <w:left w:val="outset" w:sz="6" w:space="0" w:color="414142"/>
              <w:bottom w:val="outset" w:sz="6" w:space="0" w:color="414142"/>
              <w:right w:val="outset" w:sz="6" w:space="0" w:color="414142"/>
            </w:tcBorders>
            <w:hideMark/>
          </w:tcPr>
          <w:p w14:paraId="14B29AF4"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1.3.</w:t>
            </w:r>
          </w:p>
        </w:tc>
        <w:tc>
          <w:tcPr>
            <w:tcW w:w="2450" w:type="pct"/>
            <w:tcBorders>
              <w:top w:val="outset" w:sz="6" w:space="0" w:color="414142"/>
              <w:left w:val="outset" w:sz="6" w:space="0" w:color="414142"/>
              <w:bottom w:val="outset" w:sz="6" w:space="0" w:color="414142"/>
              <w:right w:val="outset" w:sz="6" w:space="0" w:color="414142"/>
            </w:tcBorders>
            <w:hideMark/>
          </w:tcPr>
          <w:p w14:paraId="22EF2EED" w14:textId="77777777" w:rsidR="006F5AF6" w:rsidRPr="00C74A9A" w:rsidRDefault="006F5AF6" w:rsidP="008A38C9">
            <w:pPr>
              <w:rPr>
                <w:rFonts w:ascii="Times New Roman" w:hAnsi="Times New Roman"/>
                <w:szCs w:val="24"/>
                <w:lang w:val="lv-LV" w:eastAsia="lv-LV"/>
              </w:rPr>
            </w:pPr>
            <w:r w:rsidRPr="00C74A9A">
              <w:rPr>
                <w:rFonts w:ascii="Times New Roman" w:hAnsi="Times New Roman"/>
                <w:szCs w:val="24"/>
                <w:lang w:val="lv-LV" w:eastAsia="lv-LV"/>
              </w:rPr>
              <w:t>platībā no 0,5 ha līdz 1,0 ha (ieskaitot)</w:t>
            </w:r>
          </w:p>
        </w:tc>
        <w:tc>
          <w:tcPr>
            <w:tcW w:w="1100" w:type="pct"/>
            <w:tcBorders>
              <w:top w:val="outset" w:sz="6" w:space="0" w:color="414142"/>
              <w:left w:val="outset" w:sz="6" w:space="0" w:color="414142"/>
              <w:bottom w:val="outset" w:sz="6" w:space="0" w:color="414142"/>
              <w:right w:val="outset" w:sz="6" w:space="0" w:color="414142"/>
            </w:tcBorders>
            <w:hideMark/>
          </w:tcPr>
          <w:p w14:paraId="4CE7FAFC"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 objekts</w:t>
            </w:r>
          </w:p>
        </w:tc>
        <w:tc>
          <w:tcPr>
            <w:tcW w:w="1099" w:type="pct"/>
            <w:tcBorders>
              <w:top w:val="outset" w:sz="6" w:space="0" w:color="414142"/>
              <w:left w:val="outset" w:sz="6" w:space="0" w:color="414142"/>
              <w:bottom w:val="outset" w:sz="6" w:space="0" w:color="414142"/>
              <w:right w:val="outset" w:sz="6" w:space="0" w:color="414142"/>
            </w:tcBorders>
            <w:hideMark/>
          </w:tcPr>
          <w:p w14:paraId="7A947AEC" w14:textId="5C338DCB" w:rsidR="006F5AF6" w:rsidRPr="00C74A9A" w:rsidRDefault="00716E4F"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28</w:t>
            </w:r>
            <w:r w:rsidR="006F5AF6" w:rsidRPr="00C74A9A">
              <w:rPr>
                <w:rFonts w:ascii="Times New Roman" w:hAnsi="Times New Roman"/>
                <w:szCs w:val="24"/>
                <w:lang w:val="lv-LV" w:eastAsia="lv-LV"/>
              </w:rPr>
              <w:t>,</w:t>
            </w:r>
            <w:r w:rsidRPr="00C74A9A">
              <w:rPr>
                <w:rFonts w:ascii="Times New Roman" w:hAnsi="Times New Roman"/>
                <w:szCs w:val="24"/>
                <w:lang w:val="lv-LV" w:eastAsia="lv-LV"/>
              </w:rPr>
              <w:t>5</w:t>
            </w:r>
            <w:r w:rsidR="006F5AF6" w:rsidRPr="00C74A9A">
              <w:rPr>
                <w:rFonts w:ascii="Times New Roman" w:hAnsi="Times New Roman"/>
                <w:szCs w:val="24"/>
                <w:lang w:val="lv-LV" w:eastAsia="lv-LV"/>
              </w:rPr>
              <w:t>0</w:t>
            </w:r>
          </w:p>
        </w:tc>
      </w:tr>
      <w:tr w:rsidR="006F5AF6" w:rsidRPr="00C74A9A" w14:paraId="0BBCF0B4" w14:textId="77777777" w:rsidTr="00F47077">
        <w:tc>
          <w:tcPr>
            <w:tcW w:w="351" w:type="pct"/>
            <w:tcBorders>
              <w:top w:val="outset" w:sz="6" w:space="0" w:color="414142"/>
              <w:left w:val="outset" w:sz="6" w:space="0" w:color="414142"/>
              <w:bottom w:val="outset" w:sz="6" w:space="0" w:color="414142"/>
              <w:right w:val="outset" w:sz="6" w:space="0" w:color="414142"/>
            </w:tcBorders>
            <w:hideMark/>
          </w:tcPr>
          <w:p w14:paraId="0AD4CBC5"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1.4.</w:t>
            </w:r>
          </w:p>
        </w:tc>
        <w:tc>
          <w:tcPr>
            <w:tcW w:w="2450" w:type="pct"/>
            <w:tcBorders>
              <w:top w:val="outset" w:sz="6" w:space="0" w:color="414142"/>
              <w:left w:val="outset" w:sz="6" w:space="0" w:color="414142"/>
              <w:bottom w:val="outset" w:sz="6" w:space="0" w:color="414142"/>
              <w:right w:val="outset" w:sz="6" w:space="0" w:color="414142"/>
            </w:tcBorders>
            <w:hideMark/>
          </w:tcPr>
          <w:p w14:paraId="2099FFC3" w14:textId="77777777" w:rsidR="006F5AF6" w:rsidRPr="00C74A9A" w:rsidRDefault="006F5AF6" w:rsidP="008A38C9">
            <w:pPr>
              <w:rPr>
                <w:rFonts w:ascii="Times New Roman" w:hAnsi="Times New Roman"/>
                <w:szCs w:val="24"/>
                <w:lang w:val="lv-LV" w:eastAsia="lv-LV"/>
              </w:rPr>
            </w:pPr>
            <w:r w:rsidRPr="00C74A9A">
              <w:rPr>
                <w:rFonts w:ascii="Times New Roman" w:hAnsi="Times New Roman"/>
                <w:szCs w:val="24"/>
                <w:lang w:val="lv-LV" w:eastAsia="lv-LV"/>
              </w:rPr>
              <w:t>platībā no 1,0 ha papildus par katru nākamo ha</w:t>
            </w:r>
          </w:p>
        </w:tc>
        <w:tc>
          <w:tcPr>
            <w:tcW w:w="1100" w:type="pct"/>
            <w:tcBorders>
              <w:top w:val="outset" w:sz="6" w:space="0" w:color="414142"/>
              <w:left w:val="outset" w:sz="6" w:space="0" w:color="414142"/>
              <w:bottom w:val="outset" w:sz="6" w:space="0" w:color="414142"/>
              <w:right w:val="outset" w:sz="6" w:space="0" w:color="414142"/>
            </w:tcBorders>
            <w:hideMark/>
          </w:tcPr>
          <w:p w14:paraId="4EF5A259"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 objekts</w:t>
            </w:r>
          </w:p>
        </w:tc>
        <w:tc>
          <w:tcPr>
            <w:tcW w:w="1099" w:type="pct"/>
            <w:tcBorders>
              <w:top w:val="outset" w:sz="6" w:space="0" w:color="414142"/>
              <w:left w:val="outset" w:sz="6" w:space="0" w:color="414142"/>
              <w:bottom w:val="outset" w:sz="6" w:space="0" w:color="414142"/>
              <w:right w:val="outset" w:sz="6" w:space="0" w:color="414142"/>
            </w:tcBorders>
            <w:hideMark/>
          </w:tcPr>
          <w:p w14:paraId="40620740" w14:textId="69F1ED75" w:rsidR="006F5AF6" w:rsidRPr="00C74A9A" w:rsidRDefault="00716E4F"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9</w:t>
            </w:r>
            <w:r w:rsidR="006F5AF6" w:rsidRPr="00C74A9A">
              <w:rPr>
                <w:rFonts w:ascii="Times New Roman" w:hAnsi="Times New Roman"/>
                <w:szCs w:val="24"/>
                <w:lang w:val="lv-LV" w:eastAsia="lv-LV"/>
              </w:rPr>
              <w:t>,</w:t>
            </w:r>
            <w:r w:rsidRPr="00C74A9A">
              <w:rPr>
                <w:rFonts w:ascii="Times New Roman" w:hAnsi="Times New Roman"/>
                <w:szCs w:val="24"/>
                <w:lang w:val="lv-LV" w:eastAsia="lv-LV"/>
              </w:rPr>
              <w:t>0</w:t>
            </w:r>
            <w:r w:rsidR="006F5AF6" w:rsidRPr="00C74A9A">
              <w:rPr>
                <w:rFonts w:ascii="Times New Roman" w:hAnsi="Times New Roman"/>
                <w:szCs w:val="24"/>
                <w:lang w:val="lv-LV" w:eastAsia="lv-LV"/>
              </w:rPr>
              <w:t>0</w:t>
            </w:r>
          </w:p>
        </w:tc>
      </w:tr>
      <w:tr w:rsidR="006F5AF6" w:rsidRPr="00C74A9A" w14:paraId="365C8085" w14:textId="77777777" w:rsidTr="00F47077">
        <w:trPr>
          <w:trHeight w:val="351"/>
        </w:trPr>
        <w:tc>
          <w:tcPr>
            <w:tcW w:w="351" w:type="pct"/>
            <w:tcBorders>
              <w:top w:val="outset" w:sz="6" w:space="0" w:color="414142"/>
              <w:left w:val="outset" w:sz="6" w:space="0" w:color="414142"/>
              <w:bottom w:val="outset" w:sz="6" w:space="0" w:color="414142"/>
              <w:right w:val="outset" w:sz="6" w:space="0" w:color="414142"/>
            </w:tcBorders>
          </w:tcPr>
          <w:p w14:paraId="6A6AE3AF" w14:textId="3C26558F" w:rsidR="006F5AF6" w:rsidRPr="00C74A9A" w:rsidRDefault="00922293" w:rsidP="008A38C9">
            <w:pPr>
              <w:spacing w:before="100" w:beforeAutospacing="1" w:after="100" w:afterAutospacing="1" w:line="315" w:lineRule="atLeast"/>
              <w:rPr>
                <w:rFonts w:ascii="Times New Roman" w:hAnsi="Times New Roman"/>
                <w:szCs w:val="24"/>
                <w:lang w:val="lv-LV" w:eastAsia="lv-LV"/>
              </w:rPr>
            </w:pPr>
            <w:r w:rsidRPr="00C74A9A">
              <w:rPr>
                <w:rFonts w:ascii="Times New Roman" w:hAnsi="Times New Roman"/>
                <w:szCs w:val="24"/>
                <w:lang w:val="lv-LV" w:eastAsia="lv-LV"/>
              </w:rPr>
              <w:t xml:space="preserve">  </w:t>
            </w:r>
            <w:r w:rsidR="00DF589C" w:rsidRPr="00C74A9A">
              <w:rPr>
                <w:rFonts w:ascii="Times New Roman" w:hAnsi="Times New Roman"/>
                <w:szCs w:val="24"/>
                <w:lang w:val="lv-LV" w:eastAsia="lv-LV"/>
              </w:rPr>
              <w:t>1.5.</w:t>
            </w:r>
          </w:p>
        </w:tc>
        <w:tc>
          <w:tcPr>
            <w:tcW w:w="2450" w:type="pct"/>
            <w:tcBorders>
              <w:top w:val="outset" w:sz="6" w:space="0" w:color="414142"/>
              <w:left w:val="outset" w:sz="6" w:space="0" w:color="414142"/>
              <w:bottom w:val="outset" w:sz="6" w:space="0" w:color="414142"/>
              <w:right w:val="outset" w:sz="6" w:space="0" w:color="414142"/>
            </w:tcBorders>
          </w:tcPr>
          <w:p w14:paraId="21AD968E" w14:textId="791F9C75" w:rsidR="006F5AF6" w:rsidRPr="00C74A9A" w:rsidRDefault="00DF589C" w:rsidP="008A38C9">
            <w:pPr>
              <w:rPr>
                <w:rFonts w:ascii="Times New Roman" w:hAnsi="Times New Roman"/>
                <w:szCs w:val="24"/>
                <w:lang w:val="lv-LV" w:eastAsia="lv-LV"/>
              </w:rPr>
            </w:pPr>
            <w:r w:rsidRPr="00C74A9A">
              <w:rPr>
                <w:rFonts w:ascii="Times New Roman" w:hAnsi="Times New Roman"/>
                <w:szCs w:val="24"/>
                <w:lang w:val="lv-LV" w:eastAsia="lv-LV"/>
              </w:rPr>
              <w:t>Ēkas (bez labiekārtojuma elementiem) izpildmērījuma plāna, ja ēka un saistītās būves zemes vienībā platība ir līdz 0,3 ha.</w:t>
            </w:r>
          </w:p>
        </w:tc>
        <w:tc>
          <w:tcPr>
            <w:tcW w:w="1100" w:type="pct"/>
            <w:tcBorders>
              <w:top w:val="outset" w:sz="6" w:space="0" w:color="414142"/>
              <w:left w:val="outset" w:sz="6" w:space="0" w:color="414142"/>
              <w:bottom w:val="outset" w:sz="6" w:space="0" w:color="414142"/>
              <w:right w:val="outset" w:sz="6" w:space="0" w:color="414142"/>
            </w:tcBorders>
          </w:tcPr>
          <w:p w14:paraId="1B75813B" w14:textId="52CC3593" w:rsidR="006F5AF6" w:rsidRPr="00C74A9A" w:rsidRDefault="00DF589C" w:rsidP="0007043C">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 objekts</w:t>
            </w:r>
          </w:p>
        </w:tc>
        <w:tc>
          <w:tcPr>
            <w:tcW w:w="1099" w:type="pct"/>
            <w:tcBorders>
              <w:top w:val="outset" w:sz="6" w:space="0" w:color="414142"/>
              <w:left w:val="outset" w:sz="6" w:space="0" w:color="414142"/>
              <w:bottom w:val="outset" w:sz="6" w:space="0" w:color="414142"/>
              <w:right w:val="outset" w:sz="6" w:space="0" w:color="414142"/>
            </w:tcBorders>
          </w:tcPr>
          <w:p w14:paraId="05EB7E64" w14:textId="5B57D051" w:rsidR="006F5AF6" w:rsidRPr="00C74A9A" w:rsidRDefault="00922293" w:rsidP="008A38C9">
            <w:pPr>
              <w:spacing w:before="100" w:beforeAutospacing="1" w:after="100" w:afterAutospacing="1" w:line="315" w:lineRule="atLeast"/>
              <w:rPr>
                <w:rFonts w:ascii="Times New Roman" w:hAnsi="Times New Roman"/>
                <w:szCs w:val="24"/>
                <w:lang w:val="lv-LV" w:eastAsia="lv-LV"/>
              </w:rPr>
            </w:pPr>
            <w:r w:rsidRPr="00C74A9A">
              <w:rPr>
                <w:rFonts w:ascii="Times New Roman" w:hAnsi="Times New Roman"/>
                <w:szCs w:val="24"/>
                <w:lang w:val="lv-LV" w:eastAsia="lv-LV"/>
              </w:rPr>
              <w:t xml:space="preserve">        </w:t>
            </w:r>
            <w:r w:rsidR="00884161" w:rsidRPr="00C74A9A">
              <w:rPr>
                <w:rFonts w:ascii="Times New Roman" w:hAnsi="Times New Roman"/>
                <w:szCs w:val="24"/>
                <w:lang w:val="lv-LV" w:eastAsia="lv-LV"/>
              </w:rPr>
              <w:t xml:space="preserve"> </w:t>
            </w:r>
            <w:r w:rsidRPr="00C74A9A">
              <w:rPr>
                <w:rFonts w:ascii="Times New Roman" w:hAnsi="Times New Roman"/>
                <w:szCs w:val="24"/>
                <w:lang w:val="lv-LV" w:eastAsia="lv-LV"/>
              </w:rPr>
              <w:t xml:space="preserve">   </w:t>
            </w:r>
            <w:r w:rsidR="00DF589C" w:rsidRPr="00C74A9A">
              <w:rPr>
                <w:rFonts w:ascii="Times New Roman" w:hAnsi="Times New Roman"/>
                <w:szCs w:val="24"/>
                <w:lang w:val="lv-LV" w:eastAsia="lv-LV"/>
              </w:rPr>
              <w:t>1</w:t>
            </w:r>
            <w:r w:rsidR="00716E4F" w:rsidRPr="00C74A9A">
              <w:rPr>
                <w:rFonts w:ascii="Times New Roman" w:hAnsi="Times New Roman"/>
                <w:szCs w:val="24"/>
                <w:lang w:val="lv-LV" w:eastAsia="lv-LV"/>
              </w:rPr>
              <w:t>1</w:t>
            </w:r>
            <w:r w:rsidR="00DF589C" w:rsidRPr="00C74A9A">
              <w:rPr>
                <w:rFonts w:ascii="Times New Roman" w:hAnsi="Times New Roman"/>
                <w:szCs w:val="24"/>
                <w:lang w:val="lv-LV" w:eastAsia="lv-LV"/>
              </w:rPr>
              <w:t>,</w:t>
            </w:r>
            <w:r w:rsidR="00716E4F" w:rsidRPr="00C74A9A">
              <w:rPr>
                <w:rFonts w:ascii="Times New Roman" w:hAnsi="Times New Roman"/>
                <w:szCs w:val="24"/>
                <w:lang w:val="lv-LV" w:eastAsia="lv-LV"/>
              </w:rPr>
              <w:t>5</w:t>
            </w:r>
            <w:r w:rsidR="00DF589C" w:rsidRPr="00C74A9A">
              <w:rPr>
                <w:rFonts w:ascii="Times New Roman" w:hAnsi="Times New Roman"/>
                <w:szCs w:val="24"/>
                <w:lang w:val="lv-LV" w:eastAsia="lv-LV"/>
              </w:rPr>
              <w:t>0</w:t>
            </w:r>
          </w:p>
        </w:tc>
      </w:tr>
      <w:tr w:rsidR="006F5AF6" w:rsidRPr="00C74A9A" w14:paraId="59CEABA5" w14:textId="77777777" w:rsidTr="008A38C9">
        <w:tc>
          <w:tcPr>
            <w:tcW w:w="351" w:type="pct"/>
            <w:tcBorders>
              <w:top w:val="outset" w:sz="6" w:space="0" w:color="414142"/>
              <w:left w:val="outset" w:sz="6" w:space="0" w:color="414142"/>
              <w:bottom w:val="outset" w:sz="6" w:space="0" w:color="414142"/>
              <w:right w:val="outset" w:sz="6" w:space="0" w:color="414142"/>
            </w:tcBorders>
          </w:tcPr>
          <w:p w14:paraId="15BB3F04"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2.</w:t>
            </w:r>
          </w:p>
        </w:tc>
        <w:tc>
          <w:tcPr>
            <w:tcW w:w="4649" w:type="pct"/>
            <w:gridSpan w:val="3"/>
            <w:tcBorders>
              <w:top w:val="outset" w:sz="6" w:space="0" w:color="414142"/>
              <w:left w:val="outset" w:sz="6" w:space="0" w:color="414142"/>
              <w:bottom w:val="outset" w:sz="6" w:space="0" w:color="414142"/>
              <w:right w:val="outset" w:sz="6" w:space="0" w:color="414142"/>
            </w:tcBorders>
          </w:tcPr>
          <w:p w14:paraId="4B6D47FB" w14:textId="77777777" w:rsidR="006F5AF6" w:rsidRPr="00C74A9A" w:rsidRDefault="006F5AF6" w:rsidP="008A38C9">
            <w:pPr>
              <w:jc w:val="both"/>
              <w:rPr>
                <w:rFonts w:ascii="Times New Roman" w:hAnsi="Times New Roman"/>
                <w:b/>
                <w:szCs w:val="24"/>
                <w:lang w:val="lv-LV"/>
              </w:rPr>
            </w:pPr>
            <w:r w:rsidRPr="00C74A9A">
              <w:rPr>
                <w:rFonts w:ascii="Times New Roman" w:hAnsi="Times New Roman"/>
                <w:b/>
                <w:szCs w:val="24"/>
                <w:lang w:val="lv-LV"/>
              </w:rPr>
              <w:t>Inženiertīklu (un lineāru inženierbūvju) izpildmērījuma plāna (tajā skaitā būvju nojaukšanas) pieņemšana, pārbaude, ievietošana karšu lapās, ievadīšana datubāzē un reģistrācija datubāzē:</w:t>
            </w:r>
          </w:p>
          <w:p w14:paraId="3A6F459F" w14:textId="77777777" w:rsidR="006F5AF6" w:rsidRPr="00C74A9A" w:rsidRDefault="006F5AF6" w:rsidP="008A38C9">
            <w:pPr>
              <w:jc w:val="both"/>
              <w:rPr>
                <w:rFonts w:ascii="Times New Roman" w:hAnsi="Times New Roman"/>
                <w:bCs/>
                <w:szCs w:val="24"/>
                <w:lang w:val="lv-LV"/>
              </w:rPr>
            </w:pPr>
            <w:r w:rsidRPr="00C74A9A">
              <w:rPr>
                <w:rFonts w:ascii="Times New Roman" w:hAnsi="Times New Roman"/>
                <w:bCs/>
                <w:szCs w:val="24"/>
                <w:lang w:val="lv-LV"/>
              </w:rPr>
              <w:t>Ja jauna inženiertīkla izpildmerījumu plānā norāda arī demontētos inženiertīklus, tad papildus maksa netiek piemērota par demontēto posmu. Ja nepieciešams, tad abus izpildmērījumus var noformēt atsevišķi, bet iesniegt kopā.</w:t>
            </w:r>
          </w:p>
        </w:tc>
      </w:tr>
      <w:tr w:rsidR="006F5AF6" w:rsidRPr="00C74A9A" w14:paraId="6F57623E" w14:textId="77777777" w:rsidTr="00F47077">
        <w:tc>
          <w:tcPr>
            <w:tcW w:w="351" w:type="pct"/>
            <w:tcBorders>
              <w:top w:val="outset" w:sz="6" w:space="0" w:color="414142"/>
              <w:left w:val="outset" w:sz="6" w:space="0" w:color="414142"/>
              <w:bottom w:val="outset" w:sz="6" w:space="0" w:color="414142"/>
              <w:right w:val="outset" w:sz="6" w:space="0" w:color="414142"/>
            </w:tcBorders>
          </w:tcPr>
          <w:p w14:paraId="689BAC56"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2.1.</w:t>
            </w:r>
          </w:p>
        </w:tc>
        <w:tc>
          <w:tcPr>
            <w:tcW w:w="2450" w:type="pct"/>
            <w:tcBorders>
              <w:top w:val="outset" w:sz="6" w:space="0" w:color="414142"/>
              <w:left w:val="outset" w:sz="6" w:space="0" w:color="414142"/>
              <w:bottom w:val="outset" w:sz="6" w:space="0" w:color="414142"/>
              <w:right w:val="outset" w:sz="6" w:space="0" w:color="414142"/>
            </w:tcBorders>
          </w:tcPr>
          <w:p w14:paraId="372F3F73" w14:textId="77777777" w:rsidR="006F5AF6" w:rsidRPr="00C74A9A" w:rsidRDefault="006F5AF6" w:rsidP="008A38C9">
            <w:pPr>
              <w:rPr>
                <w:rFonts w:ascii="Times New Roman" w:hAnsi="Times New Roman"/>
                <w:szCs w:val="24"/>
                <w:lang w:val="lv-LV" w:eastAsia="lv-LV"/>
              </w:rPr>
            </w:pPr>
            <w:r w:rsidRPr="00C74A9A">
              <w:rPr>
                <w:rFonts w:ascii="Times New Roman" w:hAnsi="Times New Roman"/>
                <w:szCs w:val="24"/>
                <w:lang w:val="lv-LV" w:eastAsia="lv-LV"/>
              </w:rPr>
              <w:t>inženiertīklu garums no 0 līdz 30 m (ieskaitot)</w:t>
            </w:r>
          </w:p>
        </w:tc>
        <w:tc>
          <w:tcPr>
            <w:tcW w:w="1100" w:type="pct"/>
            <w:tcBorders>
              <w:top w:val="outset" w:sz="6" w:space="0" w:color="414142"/>
              <w:left w:val="outset" w:sz="6" w:space="0" w:color="414142"/>
              <w:bottom w:val="outset" w:sz="6" w:space="0" w:color="414142"/>
              <w:right w:val="outset" w:sz="6" w:space="0" w:color="414142"/>
            </w:tcBorders>
          </w:tcPr>
          <w:p w14:paraId="2AA2014F"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 objekts</w:t>
            </w:r>
          </w:p>
        </w:tc>
        <w:tc>
          <w:tcPr>
            <w:tcW w:w="1099" w:type="pct"/>
            <w:tcBorders>
              <w:top w:val="outset" w:sz="6" w:space="0" w:color="414142"/>
              <w:left w:val="outset" w:sz="6" w:space="0" w:color="414142"/>
              <w:bottom w:val="outset" w:sz="6" w:space="0" w:color="414142"/>
              <w:right w:val="outset" w:sz="6" w:space="0" w:color="414142"/>
            </w:tcBorders>
          </w:tcPr>
          <w:p w14:paraId="24190812" w14:textId="68840582" w:rsidR="006F5AF6" w:rsidRPr="00C74A9A" w:rsidRDefault="00716E4F"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8</w:t>
            </w:r>
            <w:r w:rsidR="006F5AF6" w:rsidRPr="00C74A9A">
              <w:rPr>
                <w:rFonts w:ascii="Times New Roman" w:hAnsi="Times New Roman"/>
                <w:szCs w:val="24"/>
                <w:lang w:val="lv-LV" w:eastAsia="lv-LV"/>
              </w:rPr>
              <w:t>,00</w:t>
            </w:r>
          </w:p>
        </w:tc>
      </w:tr>
      <w:tr w:rsidR="006F5AF6" w:rsidRPr="00C74A9A" w14:paraId="750CAF72" w14:textId="77777777" w:rsidTr="00F47077">
        <w:tc>
          <w:tcPr>
            <w:tcW w:w="351" w:type="pct"/>
            <w:tcBorders>
              <w:top w:val="outset" w:sz="6" w:space="0" w:color="414142"/>
              <w:left w:val="outset" w:sz="6" w:space="0" w:color="414142"/>
              <w:bottom w:val="outset" w:sz="6" w:space="0" w:color="414142"/>
              <w:right w:val="outset" w:sz="6" w:space="0" w:color="414142"/>
            </w:tcBorders>
          </w:tcPr>
          <w:p w14:paraId="0660DE36"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2.2.</w:t>
            </w:r>
          </w:p>
        </w:tc>
        <w:tc>
          <w:tcPr>
            <w:tcW w:w="2450" w:type="pct"/>
            <w:tcBorders>
              <w:top w:val="outset" w:sz="6" w:space="0" w:color="414142"/>
              <w:left w:val="outset" w:sz="6" w:space="0" w:color="414142"/>
              <w:bottom w:val="outset" w:sz="6" w:space="0" w:color="414142"/>
              <w:right w:val="outset" w:sz="6" w:space="0" w:color="414142"/>
            </w:tcBorders>
          </w:tcPr>
          <w:p w14:paraId="4D39707E" w14:textId="77777777" w:rsidR="006F5AF6" w:rsidRPr="00C74A9A" w:rsidRDefault="006F5AF6" w:rsidP="008A38C9">
            <w:pPr>
              <w:rPr>
                <w:rFonts w:ascii="Times New Roman" w:hAnsi="Times New Roman"/>
                <w:szCs w:val="24"/>
                <w:lang w:val="lv-LV" w:eastAsia="lv-LV"/>
              </w:rPr>
            </w:pPr>
            <w:r w:rsidRPr="00C74A9A">
              <w:rPr>
                <w:rFonts w:ascii="Times New Roman" w:hAnsi="Times New Roman"/>
                <w:szCs w:val="24"/>
                <w:lang w:val="lv-LV" w:eastAsia="lv-LV"/>
              </w:rPr>
              <w:t>inženiertīklu garums no 31 līdz 300 m (ieskaitot)</w:t>
            </w:r>
          </w:p>
        </w:tc>
        <w:tc>
          <w:tcPr>
            <w:tcW w:w="1100" w:type="pct"/>
            <w:tcBorders>
              <w:top w:val="outset" w:sz="6" w:space="0" w:color="414142"/>
              <w:left w:val="outset" w:sz="6" w:space="0" w:color="414142"/>
              <w:bottom w:val="outset" w:sz="6" w:space="0" w:color="414142"/>
              <w:right w:val="outset" w:sz="6" w:space="0" w:color="414142"/>
            </w:tcBorders>
          </w:tcPr>
          <w:p w14:paraId="2F9D786D"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 objekts</w:t>
            </w:r>
          </w:p>
        </w:tc>
        <w:tc>
          <w:tcPr>
            <w:tcW w:w="1099" w:type="pct"/>
            <w:tcBorders>
              <w:top w:val="outset" w:sz="6" w:space="0" w:color="414142"/>
              <w:left w:val="outset" w:sz="6" w:space="0" w:color="414142"/>
              <w:bottom w:val="outset" w:sz="6" w:space="0" w:color="414142"/>
              <w:right w:val="outset" w:sz="6" w:space="0" w:color="414142"/>
            </w:tcBorders>
          </w:tcPr>
          <w:p w14:paraId="4721C198" w14:textId="2DD9E4B2"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10,50</w:t>
            </w:r>
          </w:p>
        </w:tc>
      </w:tr>
      <w:tr w:rsidR="006F5AF6" w:rsidRPr="00C74A9A" w14:paraId="73C6BEA2" w14:textId="77777777" w:rsidTr="00F47077">
        <w:tc>
          <w:tcPr>
            <w:tcW w:w="351" w:type="pct"/>
            <w:tcBorders>
              <w:top w:val="outset" w:sz="6" w:space="0" w:color="414142"/>
              <w:left w:val="outset" w:sz="6" w:space="0" w:color="414142"/>
              <w:bottom w:val="outset" w:sz="6" w:space="0" w:color="414142"/>
              <w:right w:val="outset" w:sz="6" w:space="0" w:color="414142"/>
            </w:tcBorders>
          </w:tcPr>
          <w:p w14:paraId="02B39058"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2.3.</w:t>
            </w:r>
          </w:p>
        </w:tc>
        <w:tc>
          <w:tcPr>
            <w:tcW w:w="2450" w:type="pct"/>
            <w:tcBorders>
              <w:top w:val="outset" w:sz="6" w:space="0" w:color="414142"/>
              <w:left w:val="outset" w:sz="6" w:space="0" w:color="414142"/>
              <w:bottom w:val="outset" w:sz="6" w:space="0" w:color="414142"/>
              <w:right w:val="outset" w:sz="6" w:space="0" w:color="414142"/>
            </w:tcBorders>
          </w:tcPr>
          <w:p w14:paraId="3DB5310C" w14:textId="77777777" w:rsidR="006F5AF6" w:rsidRPr="00C74A9A" w:rsidRDefault="006F5AF6" w:rsidP="008A38C9">
            <w:pPr>
              <w:rPr>
                <w:rFonts w:ascii="Times New Roman" w:hAnsi="Times New Roman"/>
                <w:szCs w:val="24"/>
                <w:lang w:val="lv-LV" w:eastAsia="lv-LV"/>
              </w:rPr>
            </w:pPr>
            <w:r w:rsidRPr="00C74A9A">
              <w:rPr>
                <w:rFonts w:ascii="Times New Roman" w:hAnsi="Times New Roman"/>
                <w:szCs w:val="24"/>
                <w:lang w:val="lv-LV" w:eastAsia="lv-LV"/>
              </w:rPr>
              <w:t>inženiertīklu garums virs 300 m, papildus par katriem nākamajiem 100 m</w:t>
            </w:r>
          </w:p>
        </w:tc>
        <w:tc>
          <w:tcPr>
            <w:tcW w:w="1100" w:type="pct"/>
            <w:tcBorders>
              <w:top w:val="outset" w:sz="6" w:space="0" w:color="414142"/>
              <w:left w:val="outset" w:sz="6" w:space="0" w:color="414142"/>
              <w:bottom w:val="outset" w:sz="6" w:space="0" w:color="414142"/>
              <w:right w:val="outset" w:sz="6" w:space="0" w:color="414142"/>
            </w:tcBorders>
          </w:tcPr>
          <w:p w14:paraId="6B277239"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 objekts</w:t>
            </w:r>
          </w:p>
        </w:tc>
        <w:tc>
          <w:tcPr>
            <w:tcW w:w="1099" w:type="pct"/>
            <w:tcBorders>
              <w:top w:val="outset" w:sz="6" w:space="0" w:color="414142"/>
              <w:left w:val="outset" w:sz="6" w:space="0" w:color="414142"/>
              <w:bottom w:val="outset" w:sz="6" w:space="0" w:color="414142"/>
              <w:right w:val="outset" w:sz="6" w:space="0" w:color="414142"/>
            </w:tcBorders>
          </w:tcPr>
          <w:p w14:paraId="6355F5E2" w14:textId="1B273D6F"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3,50</w:t>
            </w:r>
          </w:p>
        </w:tc>
      </w:tr>
      <w:tr w:rsidR="006F5AF6" w:rsidRPr="00C74A9A" w14:paraId="64C220BF" w14:textId="77777777" w:rsidTr="00F47077">
        <w:tc>
          <w:tcPr>
            <w:tcW w:w="351" w:type="pct"/>
            <w:tcBorders>
              <w:top w:val="outset" w:sz="6" w:space="0" w:color="414142"/>
              <w:left w:val="outset" w:sz="6" w:space="0" w:color="414142"/>
              <w:bottom w:val="outset" w:sz="6" w:space="0" w:color="414142"/>
              <w:right w:val="outset" w:sz="6" w:space="0" w:color="414142"/>
            </w:tcBorders>
          </w:tcPr>
          <w:p w14:paraId="291EA242"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3.</w:t>
            </w:r>
          </w:p>
        </w:tc>
        <w:tc>
          <w:tcPr>
            <w:tcW w:w="2450" w:type="pct"/>
            <w:tcBorders>
              <w:top w:val="outset" w:sz="6" w:space="0" w:color="414142"/>
              <w:left w:val="outset" w:sz="6" w:space="0" w:color="414142"/>
              <w:bottom w:val="outset" w:sz="6" w:space="0" w:color="414142"/>
              <w:right w:val="outset" w:sz="6" w:space="0" w:color="414142"/>
            </w:tcBorders>
          </w:tcPr>
          <w:p w14:paraId="17439426" w14:textId="77777777" w:rsidR="006F5AF6" w:rsidRPr="00C74A9A" w:rsidRDefault="006F5AF6" w:rsidP="008A38C9">
            <w:pPr>
              <w:rPr>
                <w:rFonts w:ascii="Times New Roman" w:hAnsi="Times New Roman"/>
                <w:szCs w:val="24"/>
                <w:lang w:val="lv-LV" w:eastAsia="lv-LV"/>
              </w:rPr>
            </w:pPr>
            <w:r w:rsidRPr="00C74A9A">
              <w:rPr>
                <w:rFonts w:ascii="Times New Roman" w:hAnsi="Times New Roman"/>
                <w:szCs w:val="24"/>
                <w:lang w:val="lv-LV" w:eastAsia="lv-LV"/>
              </w:rPr>
              <w:t>Izpildmērījuma plāna par ēkas nojaukšanu (demontāžu) reģistrācija datubāzē</w:t>
            </w:r>
          </w:p>
        </w:tc>
        <w:tc>
          <w:tcPr>
            <w:tcW w:w="1100" w:type="pct"/>
            <w:tcBorders>
              <w:top w:val="outset" w:sz="6" w:space="0" w:color="414142"/>
              <w:left w:val="outset" w:sz="6" w:space="0" w:color="414142"/>
              <w:bottom w:val="outset" w:sz="6" w:space="0" w:color="414142"/>
              <w:right w:val="outset" w:sz="6" w:space="0" w:color="414142"/>
            </w:tcBorders>
          </w:tcPr>
          <w:p w14:paraId="169724F0"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 objekts</w:t>
            </w:r>
          </w:p>
        </w:tc>
        <w:tc>
          <w:tcPr>
            <w:tcW w:w="1099" w:type="pct"/>
            <w:tcBorders>
              <w:top w:val="outset" w:sz="6" w:space="0" w:color="414142"/>
              <w:left w:val="outset" w:sz="6" w:space="0" w:color="414142"/>
              <w:bottom w:val="outset" w:sz="6" w:space="0" w:color="414142"/>
              <w:right w:val="outset" w:sz="6" w:space="0" w:color="414142"/>
            </w:tcBorders>
          </w:tcPr>
          <w:p w14:paraId="3F70C854" w14:textId="77777777"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7,00</w:t>
            </w:r>
          </w:p>
        </w:tc>
      </w:tr>
      <w:tr w:rsidR="006F5AF6" w:rsidRPr="00C74A9A" w14:paraId="02DBABC1" w14:textId="77777777" w:rsidTr="00F47077">
        <w:tc>
          <w:tcPr>
            <w:tcW w:w="351" w:type="pct"/>
            <w:tcBorders>
              <w:top w:val="outset" w:sz="6" w:space="0" w:color="414142"/>
              <w:left w:val="outset" w:sz="6" w:space="0" w:color="414142"/>
              <w:bottom w:val="outset" w:sz="6" w:space="0" w:color="414142"/>
              <w:right w:val="outset" w:sz="6" w:space="0" w:color="414142"/>
            </w:tcBorders>
          </w:tcPr>
          <w:p w14:paraId="1EA8917B" w14:textId="4B6C8AB7" w:rsidR="006F5AF6" w:rsidRPr="00C74A9A" w:rsidRDefault="00922293"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4</w:t>
            </w:r>
            <w:r w:rsidR="006F5AF6" w:rsidRPr="00C74A9A">
              <w:rPr>
                <w:rFonts w:ascii="Times New Roman" w:hAnsi="Times New Roman"/>
                <w:szCs w:val="24"/>
                <w:lang w:val="lv-LV" w:eastAsia="lv-LV"/>
              </w:rPr>
              <w:t>.</w:t>
            </w:r>
          </w:p>
        </w:tc>
        <w:tc>
          <w:tcPr>
            <w:tcW w:w="2450" w:type="pct"/>
            <w:tcBorders>
              <w:top w:val="outset" w:sz="6" w:space="0" w:color="414142"/>
              <w:left w:val="outset" w:sz="6" w:space="0" w:color="414142"/>
              <w:bottom w:val="outset" w:sz="6" w:space="0" w:color="414142"/>
              <w:right w:val="outset" w:sz="6" w:space="0" w:color="414142"/>
            </w:tcBorders>
          </w:tcPr>
          <w:p w14:paraId="43E1CDD0" w14:textId="77777777" w:rsidR="006F5AF6" w:rsidRPr="00C74A9A" w:rsidRDefault="006F5AF6" w:rsidP="008A38C9">
            <w:pPr>
              <w:rPr>
                <w:rFonts w:ascii="Times New Roman" w:hAnsi="Times New Roman"/>
                <w:color w:val="FF0000"/>
                <w:szCs w:val="24"/>
                <w:lang w:val="lv-LV" w:eastAsia="lv-LV"/>
              </w:rPr>
            </w:pPr>
            <w:r w:rsidRPr="00C74A9A">
              <w:rPr>
                <w:rFonts w:ascii="Times New Roman" w:hAnsi="Times New Roman"/>
                <w:color w:val="000000" w:themeColor="text1"/>
                <w:szCs w:val="24"/>
                <w:lang w:val="lv-LV" w:eastAsia="lv-LV"/>
              </w:rPr>
              <w:t>Sertificētas personas sagatavota Būvju situācijas plāna pārbaude un reģistrācija datubāzē</w:t>
            </w:r>
          </w:p>
        </w:tc>
        <w:tc>
          <w:tcPr>
            <w:tcW w:w="1100" w:type="pct"/>
            <w:tcBorders>
              <w:top w:val="outset" w:sz="6" w:space="0" w:color="414142"/>
              <w:left w:val="outset" w:sz="6" w:space="0" w:color="414142"/>
              <w:bottom w:val="outset" w:sz="6" w:space="0" w:color="414142"/>
              <w:right w:val="outset" w:sz="6" w:space="0" w:color="414142"/>
            </w:tcBorders>
          </w:tcPr>
          <w:p w14:paraId="48A16BE5" w14:textId="77777777" w:rsidR="006F5AF6" w:rsidRPr="00C74A9A" w:rsidRDefault="006F5AF6" w:rsidP="008A38C9">
            <w:pPr>
              <w:spacing w:before="100" w:beforeAutospacing="1" w:after="100" w:afterAutospacing="1" w:line="315" w:lineRule="atLeast"/>
              <w:jc w:val="center"/>
              <w:rPr>
                <w:rFonts w:ascii="Times New Roman" w:hAnsi="Times New Roman"/>
                <w:color w:val="000000" w:themeColor="text1"/>
                <w:szCs w:val="24"/>
                <w:lang w:val="lv-LV" w:eastAsia="lv-LV"/>
              </w:rPr>
            </w:pPr>
            <w:r w:rsidRPr="00C74A9A">
              <w:rPr>
                <w:rFonts w:ascii="Times New Roman" w:hAnsi="Times New Roman"/>
                <w:color w:val="000000" w:themeColor="text1"/>
                <w:szCs w:val="24"/>
                <w:lang w:val="lv-LV" w:eastAsia="lv-LV"/>
              </w:rPr>
              <w:t>1 objekts</w:t>
            </w:r>
          </w:p>
        </w:tc>
        <w:tc>
          <w:tcPr>
            <w:tcW w:w="1099" w:type="pct"/>
            <w:tcBorders>
              <w:top w:val="outset" w:sz="6" w:space="0" w:color="414142"/>
              <w:left w:val="outset" w:sz="6" w:space="0" w:color="414142"/>
              <w:bottom w:val="outset" w:sz="6" w:space="0" w:color="414142"/>
              <w:right w:val="outset" w:sz="6" w:space="0" w:color="414142"/>
            </w:tcBorders>
          </w:tcPr>
          <w:p w14:paraId="73B50708" w14:textId="77777777" w:rsidR="006F5AF6" w:rsidRPr="00C74A9A" w:rsidRDefault="006F5AF6" w:rsidP="008A38C9">
            <w:pPr>
              <w:spacing w:before="100" w:beforeAutospacing="1" w:after="100" w:afterAutospacing="1" w:line="315" w:lineRule="atLeast"/>
              <w:jc w:val="center"/>
              <w:rPr>
                <w:rFonts w:ascii="Times New Roman" w:hAnsi="Times New Roman"/>
                <w:color w:val="000000" w:themeColor="text1"/>
                <w:szCs w:val="24"/>
                <w:lang w:val="lv-LV" w:eastAsia="lv-LV"/>
              </w:rPr>
            </w:pPr>
            <w:r w:rsidRPr="00C74A9A">
              <w:rPr>
                <w:rFonts w:ascii="Times New Roman" w:hAnsi="Times New Roman"/>
                <w:color w:val="000000" w:themeColor="text1"/>
                <w:szCs w:val="24"/>
                <w:lang w:val="lv-LV" w:eastAsia="lv-LV"/>
              </w:rPr>
              <w:t>12,00</w:t>
            </w:r>
          </w:p>
        </w:tc>
      </w:tr>
      <w:tr w:rsidR="006F5AF6" w:rsidRPr="00C74A9A" w14:paraId="4695FB41" w14:textId="77777777" w:rsidTr="008A38C9">
        <w:tc>
          <w:tcPr>
            <w:tcW w:w="351" w:type="pct"/>
            <w:tcBorders>
              <w:top w:val="outset" w:sz="6" w:space="0" w:color="414142"/>
              <w:left w:val="outset" w:sz="6" w:space="0" w:color="414142"/>
              <w:bottom w:val="outset" w:sz="6" w:space="0" w:color="414142"/>
              <w:right w:val="outset" w:sz="6" w:space="0" w:color="414142"/>
            </w:tcBorders>
            <w:hideMark/>
          </w:tcPr>
          <w:p w14:paraId="4058C9AE" w14:textId="3CA4F940" w:rsidR="006F5AF6" w:rsidRPr="00C74A9A" w:rsidRDefault="00156D29"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5</w:t>
            </w:r>
            <w:r w:rsidR="006F5AF6" w:rsidRPr="00C74A9A">
              <w:rPr>
                <w:rFonts w:ascii="Times New Roman" w:hAnsi="Times New Roman"/>
                <w:szCs w:val="24"/>
                <w:lang w:val="lv-LV" w:eastAsia="lv-LV"/>
              </w:rPr>
              <w:t>.</w:t>
            </w:r>
          </w:p>
        </w:tc>
        <w:tc>
          <w:tcPr>
            <w:tcW w:w="4649" w:type="pct"/>
            <w:gridSpan w:val="3"/>
            <w:tcBorders>
              <w:top w:val="outset" w:sz="6" w:space="0" w:color="414142"/>
              <w:left w:val="outset" w:sz="6" w:space="0" w:color="414142"/>
              <w:bottom w:val="outset" w:sz="6" w:space="0" w:color="414142"/>
              <w:right w:val="outset" w:sz="6" w:space="0" w:color="414142"/>
            </w:tcBorders>
            <w:hideMark/>
          </w:tcPr>
          <w:p w14:paraId="293DE564" w14:textId="5DF03E0D" w:rsidR="006F5AF6" w:rsidRPr="00C74A9A" w:rsidRDefault="006F5AF6" w:rsidP="008A38C9">
            <w:pPr>
              <w:rPr>
                <w:rFonts w:ascii="Times New Roman" w:hAnsi="Times New Roman"/>
                <w:szCs w:val="24"/>
                <w:lang w:val="lv-LV" w:eastAsia="lv-LV"/>
              </w:rPr>
            </w:pPr>
            <w:r w:rsidRPr="00C74A9A">
              <w:rPr>
                <w:rFonts w:ascii="Times New Roman" w:hAnsi="Times New Roman"/>
                <w:szCs w:val="24"/>
                <w:lang w:val="lv-LV" w:eastAsia="lv-LV"/>
              </w:rPr>
              <w:t>Būvju situācijas plāna izsniegšana</w:t>
            </w:r>
            <w:r w:rsidR="000F2D1A" w:rsidRPr="00C74A9A">
              <w:rPr>
                <w:rFonts w:ascii="Times New Roman" w:hAnsi="Times New Roman"/>
                <w:szCs w:val="24"/>
                <w:lang w:val="lv-LV" w:eastAsia="lv-LV"/>
              </w:rPr>
              <w:t xml:space="preserve"> (izņemot Pašvaldīb</w:t>
            </w:r>
            <w:r w:rsidR="00922293" w:rsidRPr="00C74A9A">
              <w:rPr>
                <w:rFonts w:ascii="Times New Roman" w:hAnsi="Times New Roman"/>
                <w:szCs w:val="24"/>
                <w:lang w:val="lv-LV" w:eastAsia="lv-LV"/>
              </w:rPr>
              <w:t>as vajadzībām</w:t>
            </w:r>
            <w:r w:rsidR="000F2D1A" w:rsidRPr="00C74A9A">
              <w:rPr>
                <w:rFonts w:ascii="Times New Roman" w:hAnsi="Times New Roman"/>
                <w:szCs w:val="24"/>
                <w:lang w:val="lv-LV" w:eastAsia="lv-LV"/>
              </w:rPr>
              <w:t>)</w:t>
            </w:r>
            <w:r w:rsidRPr="00C74A9A">
              <w:rPr>
                <w:rFonts w:ascii="Times New Roman" w:hAnsi="Times New Roman"/>
                <w:szCs w:val="24"/>
                <w:lang w:val="lv-LV"/>
              </w:rPr>
              <w:t>**</w:t>
            </w:r>
            <w:r w:rsidR="00F47077" w:rsidRPr="00C74A9A">
              <w:rPr>
                <w:rFonts w:ascii="Times New Roman" w:hAnsi="Times New Roman"/>
                <w:szCs w:val="24"/>
                <w:lang w:val="lv-LV"/>
              </w:rPr>
              <w:t>*</w:t>
            </w:r>
            <w:r w:rsidRPr="00C74A9A">
              <w:rPr>
                <w:rFonts w:ascii="Times New Roman" w:hAnsi="Times New Roman"/>
                <w:szCs w:val="24"/>
                <w:lang w:val="lv-LV" w:eastAsia="lv-LV"/>
              </w:rPr>
              <w:t>:</w:t>
            </w:r>
          </w:p>
        </w:tc>
      </w:tr>
      <w:tr w:rsidR="006F5AF6" w:rsidRPr="00C74A9A" w14:paraId="39AD15FD" w14:textId="77777777" w:rsidTr="00F47077">
        <w:tc>
          <w:tcPr>
            <w:tcW w:w="351" w:type="pct"/>
            <w:tcBorders>
              <w:top w:val="outset" w:sz="6" w:space="0" w:color="414142"/>
              <w:left w:val="outset" w:sz="6" w:space="0" w:color="414142"/>
              <w:bottom w:val="outset" w:sz="6" w:space="0" w:color="414142"/>
              <w:right w:val="outset" w:sz="6" w:space="0" w:color="414142"/>
            </w:tcBorders>
            <w:hideMark/>
          </w:tcPr>
          <w:p w14:paraId="02D4C2DC" w14:textId="7579C79F" w:rsidR="006F5AF6" w:rsidRPr="00C74A9A" w:rsidRDefault="00156D29"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lastRenderedPageBreak/>
              <w:t>5</w:t>
            </w:r>
            <w:r w:rsidR="006F5AF6" w:rsidRPr="00C74A9A">
              <w:rPr>
                <w:rFonts w:ascii="Times New Roman" w:hAnsi="Times New Roman"/>
                <w:szCs w:val="24"/>
                <w:lang w:val="lv-LV" w:eastAsia="lv-LV"/>
              </w:rPr>
              <w:t>.1.</w:t>
            </w:r>
          </w:p>
        </w:tc>
        <w:tc>
          <w:tcPr>
            <w:tcW w:w="2450" w:type="pct"/>
            <w:tcBorders>
              <w:top w:val="outset" w:sz="6" w:space="0" w:color="414142"/>
              <w:left w:val="outset" w:sz="6" w:space="0" w:color="414142"/>
              <w:bottom w:val="outset" w:sz="6" w:space="0" w:color="414142"/>
              <w:right w:val="outset" w:sz="6" w:space="0" w:color="414142"/>
            </w:tcBorders>
            <w:hideMark/>
          </w:tcPr>
          <w:p w14:paraId="37442805" w14:textId="77777777" w:rsidR="006F5AF6" w:rsidRPr="00C74A9A" w:rsidRDefault="006F5AF6" w:rsidP="008A38C9">
            <w:pPr>
              <w:rPr>
                <w:rFonts w:ascii="Times New Roman" w:hAnsi="Times New Roman"/>
                <w:szCs w:val="24"/>
                <w:lang w:val="lv-LV" w:eastAsia="lv-LV"/>
              </w:rPr>
            </w:pPr>
            <w:r w:rsidRPr="00C74A9A">
              <w:rPr>
                <w:rFonts w:ascii="Times New Roman" w:hAnsi="Times New Roman"/>
                <w:szCs w:val="24"/>
                <w:lang w:val="lv-LV" w:eastAsia="lv-LV"/>
              </w:rPr>
              <w:t>platībā līdz 1 hektāram (ieskaitot)</w:t>
            </w:r>
          </w:p>
        </w:tc>
        <w:tc>
          <w:tcPr>
            <w:tcW w:w="1100" w:type="pct"/>
            <w:tcBorders>
              <w:top w:val="outset" w:sz="6" w:space="0" w:color="414142"/>
              <w:left w:val="outset" w:sz="6" w:space="0" w:color="414142"/>
              <w:bottom w:val="outset" w:sz="6" w:space="0" w:color="414142"/>
              <w:right w:val="outset" w:sz="6" w:space="0" w:color="414142"/>
            </w:tcBorders>
            <w:hideMark/>
          </w:tcPr>
          <w:p w14:paraId="4CC02734" w14:textId="1D9672DD"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color w:val="000000" w:themeColor="text1"/>
                <w:szCs w:val="24"/>
                <w:lang w:val="lv-LV" w:eastAsia="lv-LV"/>
              </w:rPr>
              <w:t xml:space="preserve">1 </w:t>
            </w:r>
            <w:r w:rsidR="002F5534" w:rsidRPr="00C74A9A">
              <w:rPr>
                <w:rFonts w:ascii="Times New Roman" w:hAnsi="Times New Roman"/>
                <w:color w:val="000000" w:themeColor="text1"/>
                <w:szCs w:val="24"/>
                <w:lang w:val="lv-LV" w:eastAsia="lv-LV"/>
              </w:rPr>
              <w:t>objekts</w:t>
            </w:r>
          </w:p>
        </w:tc>
        <w:tc>
          <w:tcPr>
            <w:tcW w:w="1099" w:type="pct"/>
            <w:tcBorders>
              <w:top w:val="outset" w:sz="6" w:space="0" w:color="414142"/>
              <w:left w:val="outset" w:sz="6" w:space="0" w:color="414142"/>
              <w:bottom w:val="outset" w:sz="6" w:space="0" w:color="414142"/>
              <w:right w:val="outset" w:sz="6" w:space="0" w:color="414142"/>
            </w:tcBorders>
            <w:hideMark/>
          </w:tcPr>
          <w:p w14:paraId="02ACC924" w14:textId="41503972"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29,50</w:t>
            </w:r>
          </w:p>
        </w:tc>
      </w:tr>
      <w:tr w:rsidR="006F5AF6" w:rsidRPr="00C74A9A" w14:paraId="6D04623D" w14:textId="77777777" w:rsidTr="00F47077">
        <w:tc>
          <w:tcPr>
            <w:tcW w:w="351" w:type="pct"/>
            <w:tcBorders>
              <w:top w:val="outset" w:sz="6" w:space="0" w:color="414142"/>
              <w:left w:val="outset" w:sz="6" w:space="0" w:color="414142"/>
              <w:bottom w:val="outset" w:sz="6" w:space="0" w:color="414142"/>
              <w:right w:val="outset" w:sz="6" w:space="0" w:color="414142"/>
            </w:tcBorders>
            <w:hideMark/>
          </w:tcPr>
          <w:p w14:paraId="40314F53" w14:textId="0C026057" w:rsidR="006F5AF6" w:rsidRPr="00C74A9A" w:rsidRDefault="00156D29"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5</w:t>
            </w:r>
            <w:r w:rsidR="006F5AF6" w:rsidRPr="00C74A9A">
              <w:rPr>
                <w:rFonts w:ascii="Times New Roman" w:hAnsi="Times New Roman"/>
                <w:szCs w:val="24"/>
                <w:lang w:val="lv-LV" w:eastAsia="lv-LV"/>
              </w:rPr>
              <w:t>.2.</w:t>
            </w:r>
          </w:p>
        </w:tc>
        <w:tc>
          <w:tcPr>
            <w:tcW w:w="2450" w:type="pct"/>
            <w:tcBorders>
              <w:top w:val="outset" w:sz="6" w:space="0" w:color="414142"/>
              <w:left w:val="outset" w:sz="6" w:space="0" w:color="414142"/>
              <w:bottom w:val="outset" w:sz="6" w:space="0" w:color="414142"/>
              <w:right w:val="outset" w:sz="6" w:space="0" w:color="414142"/>
            </w:tcBorders>
            <w:hideMark/>
          </w:tcPr>
          <w:p w14:paraId="3EBCE76A" w14:textId="77777777" w:rsidR="006F5AF6" w:rsidRPr="00C74A9A" w:rsidRDefault="006F5AF6" w:rsidP="008A38C9">
            <w:pPr>
              <w:rPr>
                <w:rFonts w:ascii="Times New Roman" w:hAnsi="Times New Roman"/>
                <w:szCs w:val="24"/>
                <w:lang w:val="lv-LV" w:eastAsia="lv-LV"/>
              </w:rPr>
            </w:pPr>
            <w:r w:rsidRPr="00C74A9A">
              <w:rPr>
                <w:rFonts w:ascii="Times New Roman" w:hAnsi="Times New Roman"/>
                <w:szCs w:val="24"/>
                <w:lang w:val="lv-LV" w:eastAsia="lv-LV"/>
              </w:rPr>
              <w:t>par katru hektāru virs 1 hektāra</w:t>
            </w:r>
          </w:p>
        </w:tc>
        <w:tc>
          <w:tcPr>
            <w:tcW w:w="1100" w:type="pct"/>
            <w:tcBorders>
              <w:top w:val="outset" w:sz="6" w:space="0" w:color="414142"/>
              <w:left w:val="outset" w:sz="6" w:space="0" w:color="414142"/>
              <w:bottom w:val="outset" w:sz="6" w:space="0" w:color="414142"/>
              <w:right w:val="outset" w:sz="6" w:space="0" w:color="414142"/>
            </w:tcBorders>
            <w:hideMark/>
          </w:tcPr>
          <w:p w14:paraId="70069330" w14:textId="1F23E3F1"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 xml:space="preserve">1 </w:t>
            </w:r>
            <w:r w:rsidR="00882FD4" w:rsidRPr="00C74A9A">
              <w:rPr>
                <w:rFonts w:ascii="Times New Roman" w:hAnsi="Times New Roman"/>
                <w:szCs w:val="24"/>
                <w:lang w:val="lv-LV" w:eastAsia="lv-LV"/>
              </w:rPr>
              <w:t>objekts</w:t>
            </w:r>
          </w:p>
        </w:tc>
        <w:tc>
          <w:tcPr>
            <w:tcW w:w="1099" w:type="pct"/>
            <w:tcBorders>
              <w:top w:val="outset" w:sz="6" w:space="0" w:color="414142"/>
              <w:left w:val="outset" w:sz="6" w:space="0" w:color="414142"/>
              <w:bottom w:val="outset" w:sz="6" w:space="0" w:color="414142"/>
              <w:right w:val="outset" w:sz="6" w:space="0" w:color="414142"/>
            </w:tcBorders>
            <w:hideMark/>
          </w:tcPr>
          <w:p w14:paraId="474995CB" w14:textId="3DB8ADD8"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9,50</w:t>
            </w:r>
          </w:p>
        </w:tc>
      </w:tr>
      <w:tr w:rsidR="006F5AF6" w:rsidRPr="00C74A9A" w14:paraId="55D563EF" w14:textId="77777777" w:rsidTr="00F47077">
        <w:tc>
          <w:tcPr>
            <w:tcW w:w="351" w:type="pct"/>
            <w:tcBorders>
              <w:top w:val="outset" w:sz="6" w:space="0" w:color="414142"/>
              <w:left w:val="outset" w:sz="6" w:space="0" w:color="414142"/>
              <w:bottom w:val="outset" w:sz="6" w:space="0" w:color="414142"/>
              <w:right w:val="outset" w:sz="6" w:space="0" w:color="414142"/>
            </w:tcBorders>
            <w:vAlign w:val="center"/>
            <w:hideMark/>
          </w:tcPr>
          <w:p w14:paraId="5C39A1AA" w14:textId="16150AB5" w:rsidR="006F5AF6" w:rsidRPr="00C74A9A" w:rsidRDefault="00156D29"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6</w:t>
            </w:r>
            <w:r w:rsidR="006F5AF6" w:rsidRPr="00C74A9A">
              <w:rPr>
                <w:rFonts w:ascii="Times New Roman" w:hAnsi="Times New Roman"/>
                <w:szCs w:val="24"/>
                <w:lang w:val="lv-LV" w:eastAsia="lv-LV"/>
              </w:rPr>
              <w:t>.</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29FBD8FE" w14:textId="77777777" w:rsidR="006F5AF6" w:rsidRPr="00C74A9A" w:rsidRDefault="006F5AF6" w:rsidP="008A38C9">
            <w:pPr>
              <w:rPr>
                <w:rFonts w:ascii="Times New Roman" w:hAnsi="Times New Roman"/>
                <w:szCs w:val="24"/>
                <w:lang w:val="lv-LV" w:eastAsia="lv-LV"/>
              </w:rPr>
            </w:pPr>
            <w:r w:rsidRPr="00C74A9A">
              <w:rPr>
                <w:rFonts w:ascii="Times New Roman" w:hAnsi="Times New Roman"/>
                <w:szCs w:val="24"/>
                <w:lang w:val="lv-LV" w:eastAsia="lv-LV"/>
              </w:rPr>
              <w:t>Topogrāfiskās informācijas izsniegšana (karšu lapas, ielu sarkanās līnijas u.c.) zemes vienības robežplānu izgatavošanai vai citu mērniecības darbu veikšanai, kas nav minēti iepriekš minētajos punktos</w:t>
            </w:r>
          </w:p>
          <w:p w14:paraId="3DC040C5" w14:textId="77777777" w:rsidR="006F5AF6" w:rsidRPr="00C74A9A" w:rsidRDefault="006F5AF6" w:rsidP="008A38C9">
            <w:pPr>
              <w:rPr>
                <w:rFonts w:ascii="Times New Roman" w:hAnsi="Times New Roman"/>
                <w:szCs w:val="24"/>
                <w:lang w:val="lv-LV" w:eastAsia="lv-LV"/>
              </w:rPr>
            </w:pPr>
          </w:p>
        </w:tc>
        <w:tc>
          <w:tcPr>
            <w:tcW w:w="1100" w:type="pct"/>
            <w:tcBorders>
              <w:top w:val="outset" w:sz="6" w:space="0" w:color="414142"/>
              <w:left w:val="outset" w:sz="6" w:space="0" w:color="414142"/>
              <w:bottom w:val="outset" w:sz="6" w:space="0" w:color="414142"/>
              <w:right w:val="outset" w:sz="6" w:space="0" w:color="414142"/>
            </w:tcBorders>
            <w:hideMark/>
          </w:tcPr>
          <w:p w14:paraId="13819DC3" w14:textId="64895D46"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1 karšu lapa***</w:t>
            </w:r>
            <w:r w:rsidR="0087227F" w:rsidRPr="00C74A9A">
              <w:rPr>
                <w:rFonts w:ascii="Times New Roman" w:hAnsi="Times New Roman"/>
                <w:szCs w:val="24"/>
                <w:lang w:val="lv-LV" w:eastAsia="lv-LV"/>
              </w:rPr>
              <w:t>*</w:t>
            </w:r>
          </w:p>
        </w:tc>
        <w:tc>
          <w:tcPr>
            <w:tcW w:w="1099" w:type="pct"/>
            <w:tcBorders>
              <w:top w:val="outset" w:sz="6" w:space="0" w:color="414142"/>
              <w:left w:val="outset" w:sz="6" w:space="0" w:color="414142"/>
              <w:bottom w:val="outset" w:sz="6" w:space="0" w:color="414142"/>
              <w:right w:val="outset" w:sz="6" w:space="0" w:color="414142"/>
            </w:tcBorders>
            <w:hideMark/>
          </w:tcPr>
          <w:p w14:paraId="6E8DED4C" w14:textId="70F212BB" w:rsidR="006F5AF6" w:rsidRPr="00C74A9A" w:rsidRDefault="006F5AF6" w:rsidP="008A38C9">
            <w:pPr>
              <w:spacing w:before="100" w:beforeAutospacing="1" w:after="100" w:afterAutospacing="1" w:line="315" w:lineRule="atLeast"/>
              <w:jc w:val="center"/>
              <w:rPr>
                <w:rFonts w:ascii="Times New Roman" w:hAnsi="Times New Roman"/>
                <w:szCs w:val="24"/>
                <w:lang w:val="lv-LV" w:eastAsia="lv-LV"/>
              </w:rPr>
            </w:pPr>
            <w:r w:rsidRPr="00C74A9A">
              <w:rPr>
                <w:rFonts w:ascii="Times New Roman" w:hAnsi="Times New Roman"/>
                <w:szCs w:val="24"/>
                <w:lang w:val="lv-LV" w:eastAsia="lv-LV"/>
              </w:rPr>
              <w:t>3,00</w:t>
            </w:r>
          </w:p>
        </w:tc>
      </w:tr>
      <w:tr w:rsidR="006F5AF6" w:rsidRPr="00C74A9A" w14:paraId="037AA85C" w14:textId="77777777" w:rsidTr="008A38C9">
        <w:tc>
          <w:tcPr>
            <w:tcW w:w="5000" w:type="pct"/>
            <w:gridSpan w:val="4"/>
            <w:tcBorders>
              <w:top w:val="nil"/>
              <w:left w:val="nil"/>
              <w:bottom w:val="nil"/>
              <w:right w:val="nil"/>
            </w:tcBorders>
            <w:vAlign w:val="center"/>
            <w:hideMark/>
          </w:tcPr>
          <w:p w14:paraId="7667B43E" w14:textId="77777777" w:rsidR="006F5AF6" w:rsidRPr="00C74A9A" w:rsidRDefault="006F5AF6" w:rsidP="008A38C9">
            <w:pPr>
              <w:spacing w:before="100" w:beforeAutospacing="1" w:after="100" w:afterAutospacing="1" w:line="315" w:lineRule="atLeast"/>
              <w:rPr>
                <w:rFonts w:ascii="Times New Roman" w:hAnsi="Times New Roman"/>
                <w:szCs w:val="24"/>
                <w:lang w:val="lv-LV" w:eastAsia="lv-LV"/>
              </w:rPr>
            </w:pPr>
          </w:p>
        </w:tc>
      </w:tr>
    </w:tbl>
    <w:p w14:paraId="13999263" w14:textId="1A3B793F" w:rsidR="006F5AF6" w:rsidRPr="00C74A9A" w:rsidRDefault="00F47077" w:rsidP="005E26C8">
      <w:pPr>
        <w:jc w:val="both"/>
        <w:rPr>
          <w:rFonts w:ascii="Times New Roman" w:hAnsi="Times New Roman"/>
          <w:szCs w:val="24"/>
          <w:lang w:val="lv-LV"/>
        </w:rPr>
      </w:pPr>
      <w:r w:rsidRPr="00C74A9A">
        <w:rPr>
          <w:rFonts w:ascii="Times New Roman" w:hAnsi="Times New Roman"/>
          <w:lang w:val="lv-LV"/>
        </w:rPr>
        <w:t xml:space="preserve">* </w:t>
      </w:r>
      <w:r w:rsidR="006F5AF6" w:rsidRPr="00C74A9A">
        <w:rPr>
          <w:rFonts w:ascii="Times New Roman" w:hAnsi="Times New Roman"/>
          <w:szCs w:val="24"/>
          <w:lang w:val="lv-LV"/>
        </w:rPr>
        <w:t>Pakalpojumu izmaksās ir iekļauta samaksa par informācijas izsniegšanu.</w:t>
      </w:r>
      <w:r w:rsidR="0087227F" w:rsidRPr="00C74A9A">
        <w:rPr>
          <w:rFonts w:ascii="Times New Roman" w:hAnsi="Times New Roman"/>
          <w:szCs w:val="24"/>
          <w:lang w:val="lv-LV"/>
        </w:rPr>
        <w:t xml:space="preserve"> </w:t>
      </w:r>
    </w:p>
    <w:p w14:paraId="486C6BC0" w14:textId="681E83F0" w:rsidR="00F47077" w:rsidRPr="00C74A9A" w:rsidRDefault="00F47077" w:rsidP="005E26C8">
      <w:pPr>
        <w:jc w:val="both"/>
        <w:rPr>
          <w:rFonts w:ascii="Times New Roman" w:hAnsi="Times New Roman"/>
          <w:szCs w:val="24"/>
          <w:lang w:val="lv-LV"/>
        </w:rPr>
      </w:pPr>
      <w:r w:rsidRPr="00C74A9A">
        <w:rPr>
          <w:rFonts w:ascii="Times New Roman" w:hAnsi="Times New Roman"/>
          <w:szCs w:val="24"/>
          <w:lang w:val="lv-LV"/>
        </w:rPr>
        <w:t>**</w:t>
      </w:r>
      <w:r w:rsidR="00986B78" w:rsidRPr="00C74A9A">
        <w:rPr>
          <w:rFonts w:ascii="Times New Roman" w:hAnsi="Times New Roman"/>
          <w:szCs w:val="24"/>
          <w:lang w:val="lv-LV"/>
        </w:rPr>
        <w:t xml:space="preserve"> </w:t>
      </w:r>
      <w:r w:rsidRPr="00C74A9A">
        <w:rPr>
          <w:rFonts w:ascii="Times New Roman" w:hAnsi="Times New Roman"/>
          <w:szCs w:val="24"/>
          <w:lang w:val="lv-LV"/>
        </w:rPr>
        <w:t>Objekts – topogrāfiskais plāns vai izpildmērījuma plāns, kas noformēts vienā datnē, ar vienotu lappušu numerāciju un attālums starp uzmērītajām teritorijām nav lielāks par 100 m (grafiskās informācijas pārrāvums). Ja attālums starp uzmērījumiem ir lielāks par 100 m, tad to klasificē kā jaunu/atsevišķu objektu.</w:t>
      </w:r>
    </w:p>
    <w:p w14:paraId="0591A5F4" w14:textId="75B86E64" w:rsidR="006F5AF6" w:rsidRPr="00C74A9A" w:rsidRDefault="00F47077" w:rsidP="005E26C8">
      <w:pPr>
        <w:jc w:val="both"/>
        <w:rPr>
          <w:rFonts w:ascii="Times New Roman" w:hAnsi="Times New Roman"/>
          <w:szCs w:val="24"/>
          <w:lang w:val="lv-LV"/>
        </w:rPr>
      </w:pPr>
      <w:r w:rsidRPr="00C74A9A">
        <w:rPr>
          <w:rFonts w:ascii="Times New Roman" w:hAnsi="Times New Roman"/>
          <w:szCs w:val="24"/>
          <w:lang w:val="lv-LV"/>
        </w:rPr>
        <w:t>*</w:t>
      </w:r>
      <w:r w:rsidR="006F5AF6" w:rsidRPr="00C74A9A">
        <w:rPr>
          <w:rFonts w:ascii="Times New Roman" w:hAnsi="Times New Roman"/>
          <w:szCs w:val="24"/>
          <w:lang w:val="lv-LV"/>
        </w:rPr>
        <w:t>*</w:t>
      </w:r>
      <w:r w:rsidRPr="00C74A9A">
        <w:rPr>
          <w:rFonts w:ascii="Times New Roman" w:hAnsi="Times New Roman"/>
          <w:szCs w:val="24"/>
          <w:lang w:val="lv-LV"/>
        </w:rPr>
        <w:t>*</w:t>
      </w:r>
      <w:r w:rsidR="006F5AF6" w:rsidRPr="00C74A9A">
        <w:rPr>
          <w:rFonts w:ascii="Times New Roman" w:hAnsi="Times New Roman"/>
          <w:szCs w:val="24"/>
          <w:lang w:val="lv-LV"/>
        </w:rPr>
        <w:t xml:space="preserve"> Pakalpojumā nav iekļautas izmaksas par kadastra informāciju. </w:t>
      </w:r>
      <w:r w:rsidR="0087227F" w:rsidRPr="00C74A9A">
        <w:rPr>
          <w:rFonts w:ascii="Times New Roman" w:hAnsi="Times New Roman"/>
          <w:szCs w:val="24"/>
          <w:lang w:val="lv-LV"/>
        </w:rPr>
        <w:t>Ja kadastra informācija tiek iekļauta izsniegtajos datos, tad</w:t>
      </w:r>
      <w:r w:rsidR="00CF6A34" w:rsidRPr="00C74A9A">
        <w:rPr>
          <w:rFonts w:ascii="Times New Roman" w:hAnsi="Times New Roman"/>
          <w:szCs w:val="24"/>
          <w:lang w:val="lv-LV"/>
        </w:rPr>
        <w:t xml:space="preserve"> </w:t>
      </w:r>
      <w:r w:rsidR="006F5AF6" w:rsidRPr="00C74A9A">
        <w:rPr>
          <w:rFonts w:ascii="Times New Roman" w:hAnsi="Times New Roman"/>
          <w:szCs w:val="24"/>
          <w:lang w:val="lv-LV"/>
        </w:rPr>
        <w:t xml:space="preserve">tiek noteikta </w:t>
      </w:r>
      <w:r w:rsidR="00CF6A34" w:rsidRPr="00C74A9A">
        <w:rPr>
          <w:rFonts w:ascii="Times New Roman" w:hAnsi="Times New Roman"/>
          <w:szCs w:val="24"/>
          <w:lang w:val="lv-LV"/>
        </w:rPr>
        <w:t xml:space="preserve">papildus samaksa </w:t>
      </w:r>
      <w:r w:rsidR="006F5AF6" w:rsidRPr="00C74A9A">
        <w:rPr>
          <w:rFonts w:ascii="Times New Roman" w:hAnsi="Times New Roman"/>
          <w:szCs w:val="24"/>
          <w:lang w:val="lv-LV"/>
        </w:rPr>
        <w:t>saskaņā ar Valsts zemes dienesta cenrādi.</w:t>
      </w:r>
    </w:p>
    <w:p w14:paraId="3F9827C8" w14:textId="3F6FFB39" w:rsidR="006F5AF6" w:rsidRPr="00C74A9A" w:rsidRDefault="006F5AF6" w:rsidP="006F5AF6">
      <w:pPr>
        <w:rPr>
          <w:rFonts w:ascii="Times New Roman" w:hAnsi="Times New Roman"/>
          <w:szCs w:val="24"/>
          <w:lang w:val="lv-LV"/>
        </w:rPr>
      </w:pPr>
      <w:r w:rsidRPr="00C74A9A">
        <w:rPr>
          <w:rFonts w:ascii="Times New Roman" w:hAnsi="Times New Roman"/>
          <w:szCs w:val="24"/>
          <w:lang w:val="lv-LV"/>
        </w:rPr>
        <w:t>***</w:t>
      </w:r>
      <w:r w:rsidR="0087227F" w:rsidRPr="00C74A9A">
        <w:rPr>
          <w:rFonts w:ascii="Times New Roman" w:hAnsi="Times New Roman"/>
          <w:szCs w:val="24"/>
          <w:lang w:val="lv-LV"/>
        </w:rPr>
        <w:t>*</w:t>
      </w:r>
      <w:r w:rsidRPr="00C74A9A">
        <w:rPr>
          <w:rFonts w:ascii="Times New Roman" w:hAnsi="Times New Roman"/>
          <w:szCs w:val="24"/>
          <w:lang w:val="lv-LV"/>
        </w:rPr>
        <w:t xml:space="preserve"> 1993. gada topogrāfisko karšu sistēmas (TKS-93) mēroga 1:1000 karšu lapa, 25 ha.</w:t>
      </w:r>
    </w:p>
    <w:p w14:paraId="4B3AE897" w14:textId="037DA3EF" w:rsidR="006F5AF6" w:rsidRPr="00C74A9A" w:rsidRDefault="006F5AF6" w:rsidP="006F5AF6">
      <w:pPr>
        <w:rPr>
          <w:rFonts w:ascii="Times New Roman" w:hAnsi="Times New Roman"/>
          <w:szCs w:val="24"/>
          <w:lang w:val="lv-LV"/>
        </w:rPr>
      </w:pPr>
    </w:p>
    <w:p w14:paraId="72BAEE5F" w14:textId="4498F699" w:rsidR="006818F6" w:rsidRPr="00C74A9A" w:rsidRDefault="006818F6" w:rsidP="00AE7FC6">
      <w:pPr>
        <w:spacing w:after="10" w:line="267" w:lineRule="auto"/>
        <w:ind w:left="-3"/>
        <w:rPr>
          <w:rFonts w:ascii="Times New Roman" w:hAnsi="Times New Roman"/>
          <w:szCs w:val="24"/>
          <w:lang w:val="lv-LV"/>
        </w:rPr>
      </w:pPr>
    </w:p>
    <w:p w14:paraId="7F77477A" w14:textId="77777777" w:rsidR="0026191F" w:rsidRPr="00C74A9A" w:rsidRDefault="0026191F" w:rsidP="00AE7FC6">
      <w:pPr>
        <w:spacing w:after="10" w:line="267" w:lineRule="auto"/>
        <w:ind w:left="-3"/>
        <w:rPr>
          <w:rFonts w:ascii="Times New Roman" w:hAnsi="Times New Roman"/>
          <w:szCs w:val="24"/>
          <w:lang w:val="lv-LV"/>
        </w:rPr>
      </w:pPr>
    </w:p>
    <w:p w14:paraId="5411FDAE" w14:textId="77777777" w:rsidR="0026191F" w:rsidRPr="00C74A9A" w:rsidRDefault="00AE7FC6" w:rsidP="0026191F">
      <w:pPr>
        <w:tabs>
          <w:tab w:val="right" w:pos="8789"/>
        </w:tabs>
        <w:ind w:right="17"/>
        <w:jc w:val="both"/>
        <w:rPr>
          <w:rFonts w:ascii="Times New Roman" w:hAnsi="Times New Roman"/>
          <w:szCs w:val="24"/>
          <w:lang w:val="lv-LV"/>
        </w:rPr>
      </w:pPr>
      <w:r w:rsidRPr="00C74A9A">
        <w:rPr>
          <w:rFonts w:ascii="Times New Roman" w:hAnsi="Times New Roman"/>
          <w:szCs w:val="24"/>
          <w:lang w:val="lv-LV"/>
        </w:rPr>
        <w:t xml:space="preserve"> </w:t>
      </w:r>
      <w:r w:rsidR="0026191F" w:rsidRPr="00C74A9A">
        <w:rPr>
          <w:rFonts w:ascii="Times New Roman" w:hAnsi="Times New Roman"/>
          <w:szCs w:val="24"/>
          <w:lang w:val="lv-LV"/>
        </w:rPr>
        <w:t>Domes priekšsēdētājs</w:t>
      </w:r>
      <w:r w:rsidR="0026191F" w:rsidRPr="00C74A9A">
        <w:rPr>
          <w:rFonts w:ascii="Times New Roman" w:hAnsi="Times New Roman"/>
          <w:szCs w:val="24"/>
          <w:lang w:val="lv-LV"/>
        </w:rPr>
        <w:tab/>
        <w:t>E.Helmanis</w:t>
      </w:r>
    </w:p>
    <w:p w14:paraId="513DEE67" w14:textId="77777777" w:rsidR="0026191F" w:rsidRPr="00C74A9A" w:rsidRDefault="0026191F" w:rsidP="0026191F">
      <w:pPr>
        <w:pStyle w:val="Default"/>
        <w:ind w:hanging="426"/>
        <w:jc w:val="both"/>
        <w:rPr>
          <w:bCs/>
        </w:rPr>
      </w:pPr>
    </w:p>
    <w:p w14:paraId="3CA2B84A" w14:textId="4FEFB85D" w:rsidR="00AE7FC6" w:rsidRPr="007C74DC" w:rsidRDefault="00AE7FC6" w:rsidP="00AE7FC6">
      <w:pPr>
        <w:spacing w:line="259" w:lineRule="auto"/>
        <w:ind w:left="2"/>
        <w:rPr>
          <w:rFonts w:ascii="Times New Roman" w:hAnsi="Times New Roman"/>
          <w:szCs w:val="24"/>
          <w:lang w:val="lv-LV"/>
        </w:rPr>
      </w:pPr>
    </w:p>
    <w:p w14:paraId="17D6A0BA" w14:textId="53ED5CE7" w:rsidR="00920DA6" w:rsidRPr="007C74DC" w:rsidRDefault="00920DA6" w:rsidP="00AE7FC6">
      <w:pPr>
        <w:rPr>
          <w:rFonts w:ascii="Times New Roman" w:hAnsi="Times New Roman"/>
          <w:szCs w:val="24"/>
          <w:lang w:val="lv-LV"/>
        </w:rPr>
      </w:pPr>
    </w:p>
    <w:sectPr w:rsidR="00920DA6" w:rsidRPr="007C74DC" w:rsidSect="00584CCE">
      <w:footerReference w:type="even" r:id="rId10"/>
      <w:footerReference w:type="default" r:id="rId11"/>
      <w:pgSz w:w="11907" w:h="16840" w:code="9"/>
      <w:pgMar w:top="1134" w:right="1275" w:bottom="170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CE829" w14:textId="77777777" w:rsidR="000F7D51" w:rsidRDefault="000F7D51">
      <w:r>
        <w:separator/>
      </w:r>
    </w:p>
  </w:endnote>
  <w:endnote w:type="continuationSeparator" w:id="0">
    <w:p w14:paraId="3A54C635" w14:textId="77777777" w:rsidR="000F7D51" w:rsidRDefault="000F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FC9E7" w14:textId="77777777" w:rsidR="008A38C9" w:rsidRDefault="00A90F53" w:rsidP="008A38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616D18" w14:textId="77777777" w:rsidR="008A38C9" w:rsidRDefault="008A38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58177"/>
      <w:docPartObj>
        <w:docPartGallery w:val="Page Numbers (Bottom of Page)"/>
        <w:docPartUnique/>
      </w:docPartObj>
    </w:sdtPr>
    <w:sdtEndPr/>
    <w:sdtContent>
      <w:p w14:paraId="415EF27D" w14:textId="1E98FACC" w:rsidR="008655B4" w:rsidRDefault="008655B4">
        <w:pPr>
          <w:pStyle w:val="Footer"/>
          <w:jc w:val="right"/>
        </w:pPr>
        <w:r>
          <w:fldChar w:fldCharType="begin"/>
        </w:r>
        <w:r>
          <w:instrText>PAGE   \* MERGEFORMAT</w:instrText>
        </w:r>
        <w:r>
          <w:fldChar w:fldCharType="separate"/>
        </w:r>
        <w:r w:rsidR="00EA1562" w:rsidRPr="00EA1562">
          <w:rPr>
            <w:noProof/>
            <w:lang w:val="lv-LV"/>
          </w:rPr>
          <w:t>2</w:t>
        </w:r>
        <w:r>
          <w:fldChar w:fldCharType="end"/>
        </w:r>
      </w:p>
    </w:sdtContent>
  </w:sdt>
  <w:p w14:paraId="2827A0E2" w14:textId="77777777" w:rsidR="008A38C9" w:rsidRDefault="008A3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9CE54" w14:textId="77777777" w:rsidR="000F7D51" w:rsidRDefault="000F7D51">
      <w:r>
        <w:separator/>
      </w:r>
    </w:p>
  </w:footnote>
  <w:footnote w:type="continuationSeparator" w:id="0">
    <w:p w14:paraId="37E872F5" w14:textId="77777777" w:rsidR="000F7D51" w:rsidRDefault="000F7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20A6"/>
    <w:multiLevelType w:val="multilevel"/>
    <w:tmpl w:val="83D4E968"/>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ED192D"/>
    <w:multiLevelType w:val="hybridMultilevel"/>
    <w:tmpl w:val="04BAC37E"/>
    <w:lvl w:ilvl="0" w:tplc="6B8AFA3E">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B8578C">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DE6086">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01E0A">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A630">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4E510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F4071C">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32407E">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FEBA36">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114904"/>
    <w:multiLevelType w:val="multilevel"/>
    <w:tmpl w:val="5E045C5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F27885"/>
    <w:multiLevelType w:val="multilevel"/>
    <w:tmpl w:val="D48692A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1023823"/>
    <w:multiLevelType w:val="multilevel"/>
    <w:tmpl w:val="9ED6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B331E"/>
    <w:multiLevelType w:val="hybridMultilevel"/>
    <w:tmpl w:val="0A06D0D6"/>
    <w:lvl w:ilvl="0" w:tplc="90C67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F64D7"/>
    <w:multiLevelType w:val="multilevel"/>
    <w:tmpl w:val="D622642C"/>
    <w:lvl w:ilvl="0">
      <w:start w:val="1"/>
      <w:numFmt w:val="decimal"/>
      <w:lvlText w:val="%1."/>
      <w:lvlJc w:val="left"/>
      <w:pPr>
        <w:ind w:left="360" w:hanging="360"/>
      </w:pPr>
      <w:rPr>
        <w:rFonts w:hint="default"/>
        <w:b w:val="0"/>
        <w:i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2FA349E4"/>
    <w:multiLevelType w:val="multilevel"/>
    <w:tmpl w:val="C5EA4E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6B788C"/>
    <w:multiLevelType w:val="hybridMultilevel"/>
    <w:tmpl w:val="39D615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CA2644"/>
    <w:multiLevelType w:val="hybridMultilevel"/>
    <w:tmpl w:val="6A1C11BA"/>
    <w:lvl w:ilvl="0" w:tplc="6BDC75E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2876A8"/>
    <w:multiLevelType w:val="multilevel"/>
    <w:tmpl w:val="A95E146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4A6EB5"/>
    <w:multiLevelType w:val="hybridMultilevel"/>
    <w:tmpl w:val="EF320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B2761"/>
    <w:multiLevelType w:val="multilevel"/>
    <w:tmpl w:val="C824A2E0"/>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573A1064"/>
    <w:multiLevelType w:val="multilevel"/>
    <w:tmpl w:val="9986332E"/>
    <w:lvl w:ilvl="0">
      <w:start w:val="3"/>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FED5C97"/>
    <w:multiLevelType w:val="multilevel"/>
    <w:tmpl w:val="B90234E8"/>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08D2479"/>
    <w:multiLevelType w:val="hybridMultilevel"/>
    <w:tmpl w:val="B2308D7A"/>
    <w:lvl w:ilvl="0" w:tplc="E730D6D2">
      <w:start w:val="1"/>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723D7013"/>
    <w:multiLevelType w:val="hybridMultilevel"/>
    <w:tmpl w:val="6702401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42D32E8"/>
    <w:multiLevelType w:val="hybridMultilevel"/>
    <w:tmpl w:val="270662A2"/>
    <w:lvl w:ilvl="0" w:tplc="E3D88682">
      <w:start w:val="10"/>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5"/>
  </w:num>
  <w:num w:numId="3">
    <w:abstractNumId w:val="4"/>
  </w:num>
  <w:num w:numId="4">
    <w:abstractNumId w:val="2"/>
  </w:num>
  <w:num w:numId="5">
    <w:abstractNumId w:val="8"/>
  </w:num>
  <w:num w:numId="6">
    <w:abstractNumId w:val="14"/>
  </w:num>
  <w:num w:numId="7">
    <w:abstractNumId w:val="3"/>
  </w:num>
  <w:num w:numId="8">
    <w:abstractNumId w:val="7"/>
  </w:num>
  <w:num w:numId="9">
    <w:abstractNumId w:val="13"/>
  </w:num>
  <w:num w:numId="10">
    <w:abstractNumId w:val="12"/>
  </w:num>
  <w:num w:numId="11">
    <w:abstractNumId w:val="9"/>
  </w:num>
  <w:num w:numId="12">
    <w:abstractNumId w:val="0"/>
  </w:num>
  <w:num w:numId="13">
    <w:abstractNumId w:val="10"/>
  </w:num>
  <w:num w:numId="14">
    <w:abstractNumId w:val="1"/>
  </w:num>
  <w:num w:numId="15">
    <w:abstractNumId w:val="5"/>
  </w:num>
  <w:num w:numId="16">
    <w:abstractNumId w:val="16"/>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9bU+jrbGP1/NDubrgqof/HskjNR/rKXQPDvyWobV78mF4yy0qwUL+OPZWTfGyWip3X/MHNxOwZ8fR+uFDr31zg==" w:salt="HnCfjfAM5t+pR/mj2qx/nw=="/>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53"/>
    <w:rsid w:val="00002DC8"/>
    <w:rsid w:val="00013F5A"/>
    <w:rsid w:val="00031B83"/>
    <w:rsid w:val="00034AA1"/>
    <w:rsid w:val="00044821"/>
    <w:rsid w:val="00045542"/>
    <w:rsid w:val="0005199D"/>
    <w:rsid w:val="0005681A"/>
    <w:rsid w:val="00063576"/>
    <w:rsid w:val="000650DC"/>
    <w:rsid w:val="0007043C"/>
    <w:rsid w:val="00075BF0"/>
    <w:rsid w:val="00081DB2"/>
    <w:rsid w:val="0008200C"/>
    <w:rsid w:val="000A0CE9"/>
    <w:rsid w:val="000B136B"/>
    <w:rsid w:val="000B1F83"/>
    <w:rsid w:val="000B6F50"/>
    <w:rsid w:val="000C3F69"/>
    <w:rsid w:val="000C6A2E"/>
    <w:rsid w:val="000E073C"/>
    <w:rsid w:val="000F1958"/>
    <w:rsid w:val="000F1C81"/>
    <w:rsid w:val="000F2D1A"/>
    <w:rsid w:val="000F69DA"/>
    <w:rsid w:val="000F6CB7"/>
    <w:rsid w:val="000F6EC9"/>
    <w:rsid w:val="000F7D51"/>
    <w:rsid w:val="00100A4E"/>
    <w:rsid w:val="0010105B"/>
    <w:rsid w:val="0010214C"/>
    <w:rsid w:val="0010693A"/>
    <w:rsid w:val="001203C0"/>
    <w:rsid w:val="0012203C"/>
    <w:rsid w:val="001235C4"/>
    <w:rsid w:val="001310FB"/>
    <w:rsid w:val="00131841"/>
    <w:rsid w:val="001323E2"/>
    <w:rsid w:val="00132EF1"/>
    <w:rsid w:val="00135AE6"/>
    <w:rsid w:val="00142C92"/>
    <w:rsid w:val="00144590"/>
    <w:rsid w:val="001505B0"/>
    <w:rsid w:val="00156D29"/>
    <w:rsid w:val="00160B84"/>
    <w:rsid w:val="00161F31"/>
    <w:rsid w:val="001638CA"/>
    <w:rsid w:val="0017592E"/>
    <w:rsid w:val="0018187D"/>
    <w:rsid w:val="001833F5"/>
    <w:rsid w:val="00186E66"/>
    <w:rsid w:val="00187441"/>
    <w:rsid w:val="00187F56"/>
    <w:rsid w:val="001919CC"/>
    <w:rsid w:val="00193EE6"/>
    <w:rsid w:val="0019490C"/>
    <w:rsid w:val="001A0984"/>
    <w:rsid w:val="001A7782"/>
    <w:rsid w:val="001A795F"/>
    <w:rsid w:val="001B404B"/>
    <w:rsid w:val="001B674F"/>
    <w:rsid w:val="001C0AA5"/>
    <w:rsid w:val="001C2143"/>
    <w:rsid w:val="001D00FD"/>
    <w:rsid w:val="001D22B2"/>
    <w:rsid w:val="001D2C82"/>
    <w:rsid w:val="001D60D5"/>
    <w:rsid w:val="001D6F28"/>
    <w:rsid w:val="001E0DBA"/>
    <w:rsid w:val="001E1B0F"/>
    <w:rsid w:val="001E232E"/>
    <w:rsid w:val="001E2559"/>
    <w:rsid w:val="001E7234"/>
    <w:rsid w:val="001F2CE8"/>
    <w:rsid w:val="00204DA7"/>
    <w:rsid w:val="00205191"/>
    <w:rsid w:val="00210579"/>
    <w:rsid w:val="002249EA"/>
    <w:rsid w:val="00224E7C"/>
    <w:rsid w:val="00235D71"/>
    <w:rsid w:val="002360AF"/>
    <w:rsid w:val="002415E9"/>
    <w:rsid w:val="00242DAC"/>
    <w:rsid w:val="00251F8A"/>
    <w:rsid w:val="00253F39"/>
    <w:rsid w:val="0026191F"/>
    <w:rsid w:val="00271405"/>
    <w:rsid w:val="00275149"/>
    <w:rsid w:val="00286C99"/>
    <w:rsid w:val="00287ADD"/>
    <w:rsid w:val="00294B2A"/>
    <w:rsid w:val="00294DB5"/>
    <w:rsid w:val="002A1711"/>
    <w:rsid w:val="002A237D"/>
    <w:rsid w:val="002A44D8"/>
    <w:rsid w:val="002B6203"/>
    <w:rsid w:val="002C051A"/>
    <w:rsid w:val="002C6C10"/>
    <w:rsid w:val="002E08DF"/>
    <w:rsid w:val="002E16EB"/>
    <w:rsid w:val="002E7545"/>
    <w:rsid w:val="002F40CD"/>
    <w:rsid w:val="002F5534"/>
    <w:rsid w:val="00300D71"/>
    <w:rsid w:val="003023C9"/>
    <w:rsid w:val="00306526"/>
    <w:rsid w:val="003069C8"/>
    <w:rsid w:val="003138E6"/>
    <w:rsid w:val="0032212F"/>
    <w:rsid w:val="00327154"/>
    <w:rsid w:val="00336563"/>
    <w:rsid w:val="003421FA"/>
    <w:rsid w:val="00353C81"/>
    <w:rsid w:val="0035502B"/>
    <w:rsid w:val="003576F2"/>
    <w:rsid w:val="00362183"/>
    <w:rsid w:val="00364AA6"/>
    <w:rsid w:val="00364EDB"/>
    <w:rsid w:val="00386FB4"/>
    <w:rsid w:val="0039118B"/>
    <w:rsid w:val="003917AF"/>
    <w:rsid w:val="003B0196"/>
    <w:rsid w:val="003B0FAD"/>
    <w:rsid w:val="003B3087"/>
    <w:rsid w:val="003B519D"/>
    <w:rsid w:val="003B73A6"/>
    <w:rsid w:val="003D2699"/>
    <w:rsid w:val="003D6515"/>
    <w:rsid w:val="003E684F"/>
    <w:rsid w:val="003F030C"/>
    <w:rsid w:val="00414500"/>
    <w:rsid w:val="00424FEA"/>
    <w:rsid w:val="00425D16"/>
    <w:rsid w:val="0044362B"/>
    <w:rsid w:val="004449CD"/>
    <w:rsid w:val="004473F4"/>
    <w:rsid w:val="00454CC8"/>
    <w:rsid w:val="00456718"/>
    <w:rsid w:val="0045671B"/>
    <w:rsid w:val="00460410"/>
    <w:rsid w:val="0047236F"/>
    <w:rsid w:val="00477FC6"/>
    <w:rsid w:val="00480DE6"/>
    <w:rsid w:val="00486652"/>
    <w:rsid w:val="004A11C0"/>
    <w:rsid w:val="004A4B99"/>
    <w:rsid w:val="004B1E8A"/>
    <w:rsid w:val="004B775D"/>
    <w:rsid w:val="004C150D"/>
    <w:rsid w:val="004C719E"/>
    <w:rsid w:val="004D43A4"/>
    <w:rsid w:val="004E15B0"/>
    <w:rsid w:val="004E67C8"/>
    <w:rsid w:val="004F2EF1"/>
    <w:rsid w:val="004F36B4"/>
    <w:rsid w:val="004F3EFE"/>
    <w:rsid w:val="00502DBB"/>
    <w:rsid w:val="00507A24"/>
    <w:rsid w:val="00514D83"/>
    <w:rsid w:val="00516663"/>
    <w:rsid w:val="00520661"/>
    <w:rsid w:val="00523F3E"/>
    <w:rsid w:val="00525E4D"/>
    <w:rsid w:val="00530475"/>
    <w:rsid w:val="00532C11"/>
    <w:rsid w:val="0053645E"/>
    <w:rsid w:val="00544EF4"/>
    <w:rsid w:val="00546371"/>
    <w:rsid w:val="00547573"/>
    <w:rsid w:val="00551470"/>
    <w:rsid w:val="00555605"/>
    <w:rsid w:val="00570470"/>
    <w:rsid w:val="00572AAD"/>
    <w:rsid w:val="00574CDB"/>
    <w:rsid w:val="005752D9"/>
    <w:rsid w:val="005756FE"/>
    <w:rsid w:val="005800AF"/>
    <w:rsid w:val="0058208A"/>
    <w:rsid w:val="00584CCE"/>
    <w:rsid w:val="00585867"/>
    <w:rsid w:val="00586963"/>
    <w:rsid w:val="00591130"/>
    <w:rsid w:val="00595A75"/>
    <w:rsid w:val="00595B42"/>
    <w:rsid w:val="00596AB5"/>
    <w:rsid w:val="005A3BC7"/>
    <w:rsid w:val="005A7C00"/>
    <w:rsid w:val="005B10D3"/>
    <w:rsid w:val="005B318B"/>
    <w:rsid w:val="005C16C5"/>
    <w:rsid w:val="005C2529"/>
    <w:rsid w:val="005D1735"/>
    <w:rsid w:val="005E0C4C"/>
    <w:rsid w:val="005E26C8"/>
    <w:rsid w:val="005E2ED2"/>
    <w:rsid w:val="005E36C7"/>
    <w:rsid w:val="005F0DDB"/>
    <w:rsid w:val="005F1643"/>
    <w:rsid w:val="005F33DC"/>
    <w:rsid w:val="005F420B"/>
    <w:rsid w:val="006009DD"/>
    <w:rsid w:val="00602A3D"/>
    <w:rsid w:val="00617F75"/>
    <w:rsid w:val="00624AB5"/>
    <w:rsid w:val="00625335"/>
    <w:rsid w:val="00630AD1"/>
    <w:rsid w:val="00633C4E"/>
    <w:rsid w:val="00636983"/>
    <w:rsid w:val="00645431"/>
    <w:rsid w:val="00645FD9"/>
    <w:rsid w:val="00652B7C"/>
    <w:rsid w:val="00653494"/>
    <w:rsid w:val="00656864"/>
    <w:rsid w:val="00665538"/>
    <w:rsid w:val="00665F7F"/>
    <w:rsid w:val="00667CC0"/>
    <w:rsid w:val="006766FD"/>
    <w:rsid w:val="006818F6"/>
    <w:rsid w:val="00690A08"/>
    <w:rsid w:val="00694394"/>
    <w:rsid w:val="00696A24"/>
    <w:rsid w:val="006A37AF"/>
    <w:rsid w:val="006B18CD"/>
    <w:rsid w:val="006C1FFA"/>
    <w:rsid w:val="006D3550"/>
    <w:rsid w:val="006D5841"/>
    <w:rsid w:val="006E04D7"/>
    <w:rsid w:val="006E44D5"/>
    <w:rsid w:val="006F5AF6"/>
    <w:rsid w:val="007144B6"/>
    <w:rsid w:val="00716E4F"/>
    <w:rsid w:val="0071788D"/>
    <w:rsid w:val="00717BDD"/>
    <w:rsid w:val="00722E01"/>
    <w:rsid w:val="00736125"/>
    <w:rsid w:val="007373DA"/>
    <w:rsid w:val="0074547D"/>
    <w:rsid w:val="00762E82"/>
    <w:rsid w:val="0076414E"/>
    <w:rsid w:val="00780D47"/>
    <w:rsid w:val="0078559D"/>
    <w:rsid w:val="007A37F8"/>
    <w:rsid w:val="007A45EB"/>
    <w:rsid w:val="007C550A"/>
    <w:rsid w:val="007C5CD7"/>
    <w:rsid w:val="007C6726"/>
    <w:rsid w:val="007C74DC"/>
    <w:rsid w:val="007D3243"/>
    <w:rsid w:val="007D6F83"/>
    <w:rsid w:val="007E390C"/>
    <w:rsid w:val="007E4ED7"/>
    <w:rsid w:val="007E5FF3"/>
    <w:rsid w:val="007F3BB2"/>
    <w:rsid w:val="007F6578"/>
    <w:rsid w:val="0081085A"/>
    <w:rsid w:val="00811AC0"/>
    <w:rsid w:val="008122AE"/>
    <w:rsid w:val="00815EDE"/>
    <w:rsid w:val="00817FCE"/>
    <w:rsid w:val="00820E0D"/>
    <w:rsid w:val="00821FD6"/>
    <w:rsid w:val="00823BC3"/>
    <w:rsid w:val="008247E4"/>
    <w:rsid w:val="008330C4"/>
    <w:rsid w:val="00834821"/>
    <w:rsid w:val="00836D10"/>
    <w:rsid w:val="00836FA3"/>
    <w:rsid w:val="00842C91"/>
    <w:rsid w:val="0084698D"/>
    <w:rsid w:val="00856B8E"/>
    <w:rsid w:val="00862300"/>
    <w:rsid w:val="008626E8"/>
    <w:rsid w:val="0086543E"/>
    <w:rsid w:val="008655B4"/>
    <w:rsid w:val="008662D6"/>
    <w:rsid w:val="0087227F"/>
    <w:rsid w:val="00872B06"/>
    <w:rsid w:val="0087390E"/>
    <w:rsid w:val="00882FD4"/>
    <w:rsid w:val="00883559"/>
    <w:rsid w:val="00884161"/>
    <w:rsid w:val="00891309"/>
    <w:rsid w:val="0089191A"/>
    <w:rsid w:val="00891A11"/>
    <w:rsid w:val="00896645"/>
    <w:rsid w:val="008A1040"/>
    <w:rsid w:val="008A215D"/>
    <w:rsid w:val="008A38C9"/>
    <w:rsid w:val="008B06FC"/>
    <w:rsid w:val="008B19A3"/>
    <w:rsid w:val="008B63CA"/>
    <w:rsid w:val="008B6CDB"/>
    <w:rsid w:val="008B7A29"/>
    <w:rsid w:val="008B7AC3"/>
    <w:rsid w:val="008C0E7B"/>
    <w:rsid w:val="008D6870"/>
    <w:rsid w:val="008D6B12"/>
    <w:rsid w:val="008E1301"/>
    <w:rsid w:val="008E156E"/>
    <w:rsid w:val="008E19EA"/>
    <w:rsid w:val="008E2002"/>
    <w:rsid w:val="008E3295"/>
    <w:rsid w:val="008E5193"/>
    <w:rsid w:val="008E69D1"/>
    <w:rsid w:val="008F2AF2"/>
    <w:rsid w:val="008F3402"/>
    <w:rsid w:val="008F5AEC"/>
    <w:rsid w:val="009025E5"/>
    <w:rsid w:val="009064EB"/>
    <w:rsid w:val="00907459"/>
    <w:rsid w:val="009120BF"/>
    <w:rsid w:val="00915958"/>
    <w:rsid w:val="00920DA6"/>
    <w:rsid w:val="0092126C"/>
    <w:rsid w:val="00922293"/>
    <w:rsid w:val="00924333"/>
    <w:rsid w:val="00924FE1"/>
    <w:rsid w:val="0092618D"/>
    <w:rsid w:val="00931A31"/>
    <w:rsid w:val="009343CF"/>
    <w:rsid w:val="0093485E"/>
    <w:rsid w:val="00936CD3"/>
    <w:rsid w:val="00942792"/>
    <w:rsid w:val="0095467B"/>
    <w:rsid w:val="00956191"/>
    <w:rsid w:val="00974996"/>
    <w:rsid w:val="00983801"/>
    <w:rsid w:val="009847B3"/>
    <w:rsid w:val="00986B78"/>
    <w:rsid w:val="009978B6"/>
    <w:rsid w:val="00997E0D"/>
    <w:rsid w:val="00997F28"/>
    <w:rsid w:val="009A340F"/>
    <w:rsid w:val="009C7B2D"/>
    <w:rsid w:val="009D37F6"/>
    <w:rsid w:val="009D3A9E"/>
    <w:rsid w:val="009D53AA"/>
    <w:rsid w:val="009E1132"/>
    <w:rsid w:val="009E53CF"/>
    <w:rsid w:val="009E571D"/>
    <w:rsid w:val="009E5890"/>
    <w:rsid w:val="009E592C"/>
    <w:rsid w:val="009F1220"/>
    <w:rsid w:val="009F42AD"/>
    <w:rsid w:val="009F5E67"/>
    <w:rsid w:val="009F75B3"/>
    <w:rsid w:val="00A040A1"/>
    <w:rsid w:val="00A06C08"/>
    <w:rsid w:val="00A079E2"/>
    <w:rsid w:val="00A108F0"/>
    <w:rsid w:val="00A159C5"/>
    <w:rsid w:val="00A1705A"/>
    <w:rsid w:val="00A20C0F"/>
    <w:rsid w:val="00A23389"/>
    <w:rsid w:val="00A233AC"/>
    <w:rsid w:val="00A2590F"/>
    <w:rsid w:val="00A27F34"/>
    <w:rsid w:val="00A3233A"/>
    <w:rsid w:val="00A351E9"/>
    <w:rsid w:val="00A35F33"/>
    <w:rsid w:val="00A44094"/>
    <w:rsid w:val="00A47830"/>
    <w:rsid w:val="00A6263D"/>
    <w:rsid w:val="00A631F7"/>
    <w:rsid w:val="00A633A6"/>
    <w:rsid w:val="00A64A41"/>
    <w:rsid w:val="00A65921"/>
    <w:rsid w:val="00A73706"/>
    <w:rsid w:val="00A74359"/>
    <w:rsid w:val="00A74DFA"/>
    <w:rsid w:val="00A75DED"/>
    <w:rsid w:val="00A821AB"/>
    <w:rsid w:val="00A84EB9"/>
    <w:rsid w:val="00A90F53"/>
    <w:rsid w:val="00AA2539"/>
    <w:rsid w:val="00AB4BFF"/>
    <w:rsid w:val="00AC160B"/>
    <w:rsid w:val="00AC2F7E"/>
    <w:rsid w:val="00AC47E0"/>
    <w:rsid w:val="00AC6E4C"/>
    <w:rsid w:val="00AC7F50"/>
    <w:rsid w:val="00AD3DF1"/>
    <w:rsid w:val="00AD5F67"/>
    <w:rsid w:val="00AE0249"/>
    <w:rsid w:val="00AE39E9"/>
    <w:rsid w:val="00AE5018"/>
    <w:rsid w:val="00AE7FC6"/>
    <w:rsid w:val="00AF1A19"/>
    <w:rsid w:val="00AF1A74"/>
    <w:rsid w:val="00AF5E97"/>
    <w:rsid w:val="00B058DC"/>
    <w:rsid w:val="00B13E6E"/>
    <w:rsid w:val="00B15D95"/>
    <w:rsid w:val="00B20723"/>
    <w:rsid w:val="00B241BF"/>
    <w:rsid w:val="00B4304D"/>
    <w:rsid w:val="00B46138"/>
    <w:rsid w:val="00B4695F"/>
    <w:rsid w:val="00B46F93"/>
    <w:rsid w:val="00B526F6"/>
    <w:rsid w:val="00B63482"/>
    <w:rsid w:val="00B6555E"/>
    <w:rsid w:val="00B668C2"/>
    <w:rsid w:val="00B74769"/>
    <w:rsid w:val="00B7525B"/>
    <w:rsid w:val="00B756D9"/>
    <w:rsid w:val="00B75B62"/>
    <w:rsid w:val="00B845BA"/>
    <w:rsid w:val="00B863A0"/>
    <w:rsid w:val="00B954DE"/>
    <w:rsid w:val="00B95FD3"/>
    <w:rsid w:val="00BA0F53"/>
    <w:rsid w:val="00BA139F"/>
    <w:rsid w:val="00BA3506"/>
    <w:rsid w:val="00BA42DC"/>
    <w:rsid w:val="00BA5005"/>
    <w:rsid w:val="00BA68E4"/>
    <w:rsid w:val="00BA7A70"/>
    <w:rsid w:val="00BA7ADA"/>
    <w:rsid w:val="00BA7C53"/>
    <w:rsid w:val="00BB5CE0"/>
    <w:rsid w:val="00BB5F2B"/>
    <w:rsid w:val="00BC6BAF"/>
    <w:rsid w:val="00BC7E7F"/>
    <w:rsid w:val="00BD033E"/>
    <w:rsid w:val="00BD15C9"/>
    <w:rsid w:val="00BD20A3"/>
    <w:rsid w:val="00BD6206"/>
    <w:rsid w:val="00BE2D7C"/>
    <w:rsid w:val="00BE7287"/>
    <w:rsid w:val="00BF3B38"/>
    <w:rsid w:val="00BF5B9D"/>
    <w:rsid w:val="00C00232"/>
    <w:rsid w:val="00C00935"/>
    <w:rsid w:val="00C07355"/>
    <w:rsid w:val="00C13178"/>
    <w:rsid w:val="00C13E6B"/>
    <w:rsid w:val="00C15A23"/>
    <w:rsid w:val="00C22F55"/>
    <w:rsid w:val="00C31F19"/>
    <w:rsid w:val="00C334BA"/>
    <w:rsid w:val="00C40554"/>
    <w:rsid w:val="00C41F62"/>
    <w:rsid w:val="00C42CF9"/>
    <w:rsid w:val="00C4619B"/>
    <w:rsid w:val="00C46EBC"/>
    <w:rsid w:val="00C4765A"/>
    <w:rsid w:val="00C55281"/>
    <w:rsid w:val="00C563AF"/>
    <w:rsid w:val="00C565CE"/>
    <w:rsid w:val="00C62F10"/>
    <w:rsid w:val="00C63001"/>
    <w:rsid w:val="00C65CA4"/>
    <w:rsid w:val="00C67889"/>
    <w:rsid w:val="00C74A9A"/>
    <w:rsid w:val="00C760EE"/>
    <w:rsid w:val="00C77C3E"/>
    <w:rsid w:val="00C80CB1"/>
    <w:rsid w:val="00C80CC1"/>
    <w:rsid w:val="00C85359"/>
    <w:rsid w:val="00C86D70"/>
    <w:rsid w:val="00C86F42"/>
    <w:rsid w:val="00C960A9"/>
    <w:rsid w:val="00C970F9"/>
    <w:rsid w:val="00C97CCC"/>
    <w:rsid w:val="00CA017F"/>
    <w:rsid w:val="00CB13E2"/>
    <w:rsid w:val="00CB73DA"/>
    <w:rsid w:val="00CC185C"/>
    <w:rsid w:val="00CC2D61"/>
    <w:rsid w:val="00CC4419"/>
    <w:rsid w:val="00CD2D46"/>
    <w:rsid w:val="00CE509B"/>
    <w:rsid w:val="00CF564C"/>
    <w:rsid w:val="00CF6A34"/>
    <w:rsid w:val="00D01CCA"/>
    <w:rsid w:val="00D13302"/>
    <w:rsid w:val="00D3230E"/>
    <w:rsid w:val="00D3516A"/>
    <w:rsid w:val="00D41E47"/>
    <w:rsid w:val="00D44F27"/>
    <w:rsid w:val="00D46411"/>
    <w:rsid w:val="00D51F0F"/>
    <w:rsid w:val="00D545F9"/>
    <w:rsid w:val="00D55CE1"/>
    <w:rsid w:val="00D60934"/>
    <w:rsid w:val="00D61FD1"/>
    <w:rsid w:val="00D66117"/>
    <w:rsid w:val="00D67195"/>
    <w:rsid w:val="00D70B20"/>
    <w:rsid w:val="00D77E93"/>
    <w:rsid w:val="00D87D8E"/>
    <w:rsid w:val="00DA04C9"/>
    <w:rsid w:val="00DA4846"/>
    <w:rsid w:val="00DC07AF"/>
    <w:rsid w:val="00DC19E0"/>
    <w:rsid w:val="00DC4E35"/>
    <w:rsid w:val="00DC5024"/>
    <w:rsid w:val="00DC5ACA"/>
    <w:rsid w:val="00DD2E6E"/>
    <w:rsid w:val="00DD74EE"/>
    <w:rsid w:val="00DE061E"/>
    <w:rsid w:val="00DE50D0"/>
    <w:rsid w:val="00DE633D"/>
    <w:rsid w:val="00DE7106"/>
    <w:rsid w:val="00DF16CF"/>
    <w:rsid w:val="00DF2674"/>
    <w:rsid w:val="00DF2C73"/>
    <w:rsid w:val="00DF2FA6"/>
    <w:rsid w:val="00DF5030"/>
    <w:rsid w:val="00DF589C"/>
    <w:rsid w:val="00E07550"/>
    <w:rsid w:val="00E07645"/>
    <w:rsid w:val="00E07669"/>
    <w:rsid w:val="00E1180C"/>
    <w:rsid w:val="00E14616"/>
    <w:rsid w:val="00E160F1"/>
    <w:rsid w:val="00E20425"/>
    <w:rsid w:val="00E24DE5"/>
    <w:rsid w:val="00E31294"/>
    <w:rsid w:val="00E32BE5"/>
    <w:rsid w:val="00E34A42"/>
    <w:rsid w:val="00E36A7E"/>
    <w:rsid w:val="00E40A4E"/>
    <w:rsid w:val="00E46DA3"/>
    <w:rsid w:val="00E5056B"/>
    <w:rsid w:val="00E544B8"/>
    <w:rsid w:val="00E55F6B"/>
    <w:rsid w:val="00E570D0"/>
    <w:rsid w:val="00E63201"/>
    <w:rsid w:val="00E6367A"/>
    <w:rsid w:val="00E65DD1"/>
    <w:rsid w:val="00E73621"/>
    <w:rsid w:val="00E81848"/>
    <w:rsid w:val="00E82846"/>
    <w:rsid w:val="00E82DD5"/>
    <w:rsid w:val="00E83DD5"/>
    <w:rsid w:val="00E86D6A"/>
    <w:rsid w:val="00E96476"/>
    <w:rsid w:val="00E97046"/>
    <w:rsid w:val="00EA0D86"/>
    <w:rsid w:val="00EA1562"/>
    <w:rsid w:val="00EA1B36"/>
    <w:rsid w:val="00EB3395"/>
    <w:rsid w:val="00EB6292"/>
    <w:rsid w:val="00EB75F3"/>
    <w:rsid w:val="00EC34AF"/>
    <w:rsid w:val="00ED40AF"/>
    <w:rsid w:val="00ED60AA"/>
    <w:rsid w:val="00ED6792"/>
    <w:rsid w:val="00EE0B8F"/>
    <w:rsid w:val="00EE785B"/>
    <w:rsid w:val="00EF4A10"/>
    <w:rsid w:val="00EF63D9"/>
    <w:rsid w:val="00F0096B"/>
    <w:rsid w:val="00F01541"/>
    <w:rsid w:val="00F01567"/>
    <w:rsid w:val="00F207D5"/>
    <w:rsid w:val="00F27FF2"/>
    <w:rsid w:val="00F308BF"/>
    <w:rsid w:val="00F3510A"/>
    <w:rsid w:val="00F407B2"/>
    <w:rsid w:val="00F42B7E"/>
    <w:rsid w:val="00F44422"/>
    <w:rsid w:val="00F44551"/>
    <w:rsid w:val="00F47077"/>
    <w:rsid w:val="00F60EA2"/>
    <w:rsid w:val="00F6162E"/>
    <w:rsid w:val="00F61C3F"/>
    <w:rsid w:val="00F67612"/>
    <w:rsid w:val="00F753B9"/>
    <w:rsid w:val="00F76B19"/>
    <w:rsid w:val="00F77273"/>
    <w:rsid w:val="00F77E3B"/>
    <w:rsid w:val="00F807DC"/>
    <w:rsid w:val="00F83C6F"/>
    <w:rsid w:val="00F87107"/>
    <w:rsid w:val="00F9155D"/>
    <w:rsid w:val="00F959EC"/>
    <w:rsid w:val="00F96889"/>
    <w:rsid w:val="00FA6B85"/>
    <w:rsid w:val="00FC2530"/>
    <w:rsid w:val="00FC3293"/>
    <w:rsid w:val="00FC32FA"/>
    <w:rsid w:val="00FC54FF"/>
    <w:rsid w:val="00FD1535"/>
    <w:rsid w:val="00FD1BF8"/>
    <w:rsid w:val="00FD2115"/>
    <w:rsid w:val="00FD5C33"/>
    <w:rsid w:val="00FE619F"/>
    <w:rsid w:val="00FE7020"/>
    <w:rsid w:val="00FE7EAC"/>
    <w:rsid w:val="00FF06D9"/>
    <w:rsid w:val="00FF602F"/>
    <w:rsid w:val="00FF79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5D4D"/>
  <w15:chartTrackingRefBased/>
  <w15:docId w15:val="{2DF8DA1F-6BC6-4940-BCC8-BAF748B6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F53"/>
    <w:pPr>
      <w:spacing w:after="0" w:line="240" w:lineRule="auto"/>
    </w:pPr>
    <w:rPr>
      <w:rFonts w:ascii="RimTimes" w:eastAsia="Times New Roman" w:hAnsi="Rim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0F53"/>
    <w:pPr>
      <w:tabs>
        <w:tab w:val="center" w:pos="4153"/>
        <w:tab w:val="right" w:pos="8306"/>
      </w:tabs>
    </w:pPr>
  </w:style>
  <w:style w:type="character" w:customStyle="1" w:styleId="FooterChar">
    <w:name w:val="Footer Char"/>
    <w:basedOn w:val="DefaultParagraphFont"/>
    <w:link w:val="Footer"/>
    <w:uiPriority w:val="99"/>
    <w:rsid w:val="00A90F53"/>
    <w:rPr>
      <w:rFonts w:ascii="RimTimes" w:eastAsia="Times New Roman" w:hAnsi="RimTimes" w:cs="Times New Roman"/>
      <w:sz w:val="24"/>
      <w:szCs w:val="20"/>
      <w:lang w:val="en-US"/>
    </w:rPr>
  </w:style>
  <w:style w:type="character" w:styleId="PageNumber">
    <w:name w:val="page number"/>
    <w:basedOn w:val="DefaultParagraphFont"/>
    <w:rsid w:val="00A90F53"/>
  </w:style>
  <w:style w:type="paragraph" w:styleId="Title">
    <w:name w:val="Title"/>
    <w:basedOn w:val="Normal"/>
    <w:link w:val="TitleChar"/>
    <w:uiPriority w:val="99"/>
    <w:qFormat/>
    <w:rsid w:val="00A90F53"/>
    <w:pPr>
      <w:jc w:val="center"/>
    </w:pPr>
    <w:rPr>
      <w:rFonts w:ascii="Times New Roman" w:eastAsia="Calibri" w:hAnsi="Times New Roman"/>
      <w:b/>
      <w:bCs/>
      <w:szCs w:val="24"/>
      <w:lang w:val="lv-LV" w:eastAsia="lv-LV"/>
    </w:rPr>
  </w:style>
  <w:style w:type="character" w:customStyle="1" w:styleId="TitleChar">
    <w:name w:val="Title Char"/>
    <w:basedOn w:val="DefaultParagraphFont"/>
    <w:link w:val="Title"/>
    <w:uiPriority w:val="99"/>
    <w:rsid w:val="00A90F53"/>
    <w:rPr>
      <w:rFonts w:ascii="Times New Roman" w:eastAsia="Calibri" w:hAnsi="Times New Roman" w:cs="Times New Roman"/>
      <w:b/>
      <w:bCs/>
      <w:sz w:val="24"/>
      <w:szCs w:val="24"/>
      <w:lang w:eastAsia="lv-LV"/>
    </w:rPr>
  </w:style>
  <w:style w:type="paragraph" w:customStyle="1" w:styleId="labojumupamats">
    <w:name w:val="labojumu_pamats"/>
    <w:basedOn w:val="Normal"/>
    <w:rsid w:val="009D37F6"/>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9D37F6"/>
    <w:rPr>
      <w:color w:val="0000FF"/>
      <w:u w:val="single"/>
    </w:rPr>
  </w:style>
  <w:style w:type="paragraph" w:customStyle="1" w:styleId="tv213">
    <w:name w:val="tv213"/>
    <w:basedOn w:val="Normal"/>
    <w:rsid w:val="009D37F6"/>
    <w:pPr>
      <w:spacing w:before="100" w:beforeAutospacing="1" w:after="100" w:afterAutospacing="1"/>
    </w:pPr>
    <w:rPr>
      <w:rFonts w:ascii="Times New Roman" w:hAnsi="Times New Roman"/>
      <w:szCs w:val="24"/>
      <w:lang w:val="lv-LV" w:eastAsia="lv-LV"/>
    </w:rPr>
  </w:style>
  <w:style w:type="paragraph" w:styleId="ListParagraph">
    <w:name w:val="List Paragraph"/>
    <w:basedOn w:val="Normal"/>
    <w:uiPriority w:val="34"/>
    <w:qFormat/>
    <w:rsid w:val="009D37F6"/>
    <w:pPr>
      <w:ind w:left="720"/>
      <w:contextualSpacing/>
    </w:pPr>
  </w:style>
  <w:style w:type="paragraph" w:styleId="NormalWeb">
    <w:name w:val="Normal (Web)"/>
    <w:basedOn w:val="Normal"/>
    <w:uiPriority w:val="99"/>
    <w:semiHidden/>
    <w:unhideWhenUsed/>
    <w:rsid w:val="001235C4"/>
    <w:pPr>
      <w:spacing w:before="100" w:beforeAutospacing="1" w:after="100" w:afterAutospacing="1"/>
    </w:pPr>
    <w:rPr>
      <w:rFonts w:ascii="Times New Roman" w:hAnsi="Times New Roman"/>
      <w:szCs w:val="24"/>
      <w:lang w:val="lv-LV" w:eastAsia="lv-LV"/>
    </w:rPr>
  </w:style>
  <w:style w:type="paragraph" w:styleId="Header">
    <w:name w:val="header"/>
    <w:basedOn w:val="Normal"/>
    <w:link w:val="HeaderChar"/>
    <w:uiPriority w:val="99"/>
    <w:unhideWhenUsed/>
    <w:rsid w:val="008655B4"/>
    <w:pPr>
      <w:tabs>
        <w:tab w:val="center" w:pos="4153"/>
        <w:tab w:val="right" w:pos="8306"/>
      </w:tabs>
    </w:pPr>
  </w:style>
  <w:style w:type="character" w:customStyle="1" w:styleId="HeaderChar">
    <w:name w:val="Header Char"/>
    <w:basedOn w:val="DefaultParagraphFont"/>
    <w:link w:val="Header"/>
    <w:uiPriority w:val="99"/>
    <w:rsid w:val="008655B4"/>
    <w:rPr>
      <w:rFonts w:ascii="RimTimes" w:eastAsia="Times New Roman" w:hAnsi="RimTimes" w:cs="Times New Roman"/>
      <w:sz w:val="24"/>
      <w:szCs w:val="20"/>
      <w:lang w:val="en-US"/>
    </w:rPr>
  </w:style>
  <w:style w:type="character" w:styleId="CommentReference">
    <w:name w:val="annotation reference"/>
    <w:basedOn w:val="DefaultParagraphFont"/>
    <w:semiHidden/>
    <w:unhideWhenUsed/>
    <w:rsid w:val="00132EF1"/>
    <w:rPr>
      <w:sz w:val="16"/>
      <w:szCs w:val="16"/>
    </w:rPr>
  </w:style>
  <w:style w:type="paragraph" w:styleId="CommentText">
    <w:name w:val="annotation text"/>
    <w:basedOn w:val="Normal"/>
    <w:link w:val="CommentTextChar"/>
    <w:semiHidden/>
    <w:unhideWhenUsed/>
    <w:rsid w:val="00132EF1"/>
    <w:rPr>
      <w:sz w:val="20"/>
    </w:rPr>
  </w:style>
  <w:style w:type="character" w:customStyle="1" w:styleId="CommentTextChar">
    <w:name w:val="Comment Text Char"/>
    <w:basedOn w:val="DefaultParagraphFont"/>
    <w:link w:val="CommentText"/>
    <w:semiHidden/>
    <w:rsid w:val="00132EF1"/>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2EF1"/>
    <w:rPr>
      <w:b/>
      <w:bCs/>
    </w:rPr>
  </w:style>
  <w:style w:type="character" w:customStyle="1" w:styleId="CommentSubjectChar">
    <w:name w:val="Comment Subject Char"/>
    <w:basedOn w:val="CommentTextChar"/>
    <w:link w:val="CommentSubject"/>
    <w:uiPriority w:val="99"/>
    <w:semiHidden/>
    <w:rsid w:val="00132EF1"/>
    <w:rPr>
      <w:rFonts w:ascii="RimTimes" w:eastAsia="Times New Roman" w:hAnsi="RimTimes" w:cs="Times New Roman"/>
      <w:b/>
      <w:bCs/>
      <w:sz w:val="20"/>
      <w:szCs w:val="20"/>
      <w:lang w:val="en-US"/>
    </w:rPr>
  </w:style>
  <w:style w:type="paragraph" w:styleId="Subtitle">
    <w:name w:val="Subtitle"/>
    <w:basedOn w:val="Normal"/>
    <w:link w:val="SubtitleChar"/>
    <w:qFormat/>
    <w:rsid w:val="00C565CE"/>
    <w:pPr>
      <w:jc w:val="center"/>
    </w:pPr>
    <w:rPr>
      <w:rFonts w:ascii="RimHelvetica" w:hAnsi="RimHelvetica"/>
      <w:b/>
      <w:sz w:val="28"/>
      <w:lang w:val="lv-LV"/>
    </w:rPr>
  </w:style>
  <w:style w:type="character" w:customStyle="1" w:styleId="SubtitleChar">
    <w:name w:val="Subtitle Char"/>
    <w:basedOn w:val="DefaultParagraphFont"/>
    <w:link w:val="Subtitle"/>
    <w:rsid w:val="00C565CE"/>
    <w:rPr>
      <w:rFonts w:ascii="RimHelvetica" w:eastAsia="Times New Roman" w:hAnsi="RimHelvetica" w:cs="Times New Roman"/>
      <w:b/>
      <w:sz w:val="28"/>
      <w:szCs w:val="20"/>
    </w:rPr>
  </w:style>
  <w:style w:type="paragraph" w:customStyle="1" w:styleId="Default">
    <w:name w:val="Default"/>
    <w:rsid w:val="00E0755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AE7FC6"/>
    <w:pPr>
      <w:spacing w:after="0" w:line="240" w:lineRule="auto"/>
    </w:pPr>
    <w:rPr>
      <w:rFonts w:eastAsiaTheme="minorEastAsia"/>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486652"/>
    <w:rPr>
      <w:color w:val="954F72" w:themeColor="followedHyperlink"/>
      <w:u w:val="single"/>
    </w:rPr>
  </w:style>
  <w:style w:type="paragraph" w:styleId="Revision">
    <w:name w:val="Revision"/>
    <w:hidden/>
    <w:uiPriority w:val="99"/>
    <w:semiHidden/>
    <w:rsid w:val="00915958"/>
    <w:pPr>
      <w:spacing w:after="0" w:line="240" w:lineRule="auto"/>
    </w:pPr>
    <w:rPr>
      <w:rFonts w:ascii="RimTimes" w:eastAsia="Times New Roman" w:hAnsi="RimTimes" w:cs="Times New Roman"/>
      <w:sz w:val="24"/>
      <w:szCs w:val="20"/>
      <w:lang w:val="en-US"/>
    </w:rPr>
  </w:style>
  <w:style w:type="paragraph" w:styleId="BalloonText">
    <w:name w:val="Balloon Text"/>
    <w:basedOn w:val="Normal"/>
    <w:link w:val="BalloonTextChar"/>
    <w:uiPriority w:val="99"/>
    <w:semiHidden/>
    <w:unhideWhenUsed/>
    <w:rsid w:val="00342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1FA"/>
    <w:rPr>
      <w:rFonts w:ascii="Segoe UI" w:eastAsia="Times New Roman" w:hAnsi="Segoe UI" w:cs="Segoe UI"/>
      <w:sz w:val="18"/>
      <w:szCs w:val="18"/>
      <w:lang w:val="en-US"/>
    </w:rPr>
  </w:style>
  <w:style w:type="character" w:customStyle="1" w:styleId="UnresolvedMention">
    <w:name w:val="Unresolved Mention"/>
    <w:basedOn w:val="DefaultParagraphFont"/>
    <w:uiPriority w:val="99"/>
    <w:semiHidden/>
    <w:unhideWhenUsed/>
    <w:rsid w:val="00286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7686">
      <w:bodyDiv w:val="1"/>
      <w:marLeft w:val="0"/>
      <w:marRight w:val="0"/>
      <w:marTop w:val="0"/>
      <w:marBottom w:val="0"/>
      <w:divBdr>
        <w:top w:val="none" w:sz="0" w:space="0" w:color="auto"/>
        <w:left w:val="none" w:sz="0" w:space="0" w:color="auto"/>
        <w:bottom w:val="none" w:sz="0" w:space="0" w:color="auto"/>
        <w:right w:val="none" w:sz="0" w:space="0" w:color="auto"/>
      </w:divBdr>
    </w:div>
    <w:div w:id="441875794">
      <w:bodyDiv w:val="1"/>
      <w:marLeft w:val="0"/>
      <w:marRight w:val="0"/>
      <w:marTop w:val="0"/>
      <w:marBottom w:val="0"/>
      <w:divBdr>
        <w:top w:val="none" w:sz="0" w:space="0" w:color="auto"/>
        <w:left w:val="none" w:sz="0" w:space="0" w:color="auto"/>
        <w:bottom w:val="none" w:sz="0" w:space="0" w:color="auto"/>
        <w:right w:val="none" w:sz="0" w:space="0" w:color="auto"/>
      </w:divBdr>
      <w:divsChild>
        <w:div w:id="113910794">
          <w:marLeft w:val="0"/>
          <w:marRight w:val="0"/>
          <w:marTop w:val="0"/>
          <w:marBottom w:val="0"/>
          <w:divBdr>
            <w:top w:val="none" w:sz="0" w:space="0" w:color="auto"/>
            <w:left w:val="none" w:sz="0" w:space="0" w:color="auto"/>
            <w:bottom w:val="none" w:sz="0" w:space="0" w:color="auto"/>
            <w:right w:val="none" w:sz="0" w:space="0" w:color="auto"/>
          </w:divBdr>
        </w:div>
        <w:div w:id="221137096">
          <w:marLeft w:val="0"/>
          <w:marRight w:val="0"/>
          <w:marTop w:val="0"/>
          <w:marBottom w:val="0"/>
          <w:divBdr>
            <w:top w:val="none" w:sz="0" w:space="0" w:color="auto"/>
            <w:left w:val="none" w:sz="0" w:space="0" w:color="auto"/>
            <w:bottom w:val="none" w:sz="0" w:space="0" w:color="auto"/>
            <w:right w:val="none" w:sz="0" w:space="0" w:color="auto"/>
          </w:divBdr>
        </w:div>
        <w:div w:id="314995320">
          <w:marLeft w:val="0"/>
          <w:marRight w:val="0"/>
          <w:marTop w:val="0"/>
          <w:marBottom w:val="0"/>
          <w:divBdr>
            <w:top w:val="none" w:sz="0" w:space="0" w:color="auto"/>
            <w:left w:val="none" w:sz="0" w:space="0" w:color="auto"/>
            <w:bottom w:val="none" w:sz="0" w:space="0" w:color="auto"/>
            <w:right w:val="none" w:sz="0" w:space="0" w:color="auto"/>
          </w:divBdr>
        </w:div>
        <w:div w:id="419179540">
          <w:marLeft w:val="0"/>
          <w:marRight w:val="0"/>
          <w:marTop w:val="0"/>
          <w:marBottom w:val="0"/>
          <w:divBdr>
            <w:top w:val="none" w:sz="0" w:space="0" w:color="auto"/>
            <w:left w:val="none" w:sz="0" w:space="0" w:color="auto"/>
            <w:bottom w:val="none" w:sz="0" w:space="0" w:color="auto"/>
            <w:right w:val="none" w:sz="0" w:space="0" w:color="auto"/>
          </w:divBdr>
        </w:div>
        <w:div w:id="426851481">
          <w:marLeft w:val="0"/>
          <w:marRight w:val="0"/>
          <w:marTop w:val="0"/>
          <w:marBottom w:val="0"/>
          <w:divBdr>
            <w:top w:val="none" w:sz="0" w:space="0" w:color="auto"/>
            <w:left w:val="none" w:sz="0" w:space="0" w:color="auto"/>
            <w:bottom w:val="none" w:sz="0" w:space="0" w:color="auto"/>
            <w:right w:val="none" w:sz="0" w:space="0" w:color="auto"/>
          </w:divBdr>
        </w:div>
        <w:div w:id="490684609">
          <w:marLeft w:val="0"/>
          <w:marRight w:val="0"/>
          <w:marTop w:val="0"/>
          <w:marBottom w:val="0"/>
          <w:divBdr>
            <w:top w:val="none" w:sz="0" w:space="0" w:color="auto"/>
            <w:left w:val="none" w:sz="0" w:space="0" w:color="auto"/>
            <w:bottom w:val="none" w:sz="0" w:space="0" w:color="auto"/>
            <w:right w:val="none" w:sz="0" w:space="0" w:color="auto"/>
          </w:divBdr>
        </w:div>
        <w:div w:id="523984597">
          <w:marLeft w:val="0"/>
          <w:marRight w:val="0"/>
          <w:marTop w:val="0"/>
          <w:marBottom w:val="0"/>
          <w:divBdr>
            <w:top w:val="none" w:sz="0" w:space="0" w:color="auto"/>
            <w:left w:val="none" w:sz="0" w:space="0" w:color="auto"/>
            <w:bottom w:val="none" w:sz="0" w:space="0" w:color="auto"/>
            <w:right w:val="none" w:sz="0" w:space="0" w:color="auto"/>
          </w:divBdr>
        </w:div>
        <w:div w:id="560410369">
          <w:marLeft w:val="150"/>
          <w:marRight w:val="150"/>
          <w:marTop w:val="480"/>
          <w:marBottom w:val="0"/>
          <w:divBdr>
            <w:top w:val="none" w:sz="0" w:space="0" w:color="auto"/>
            <w:left w:val="none" w:sz="0" w:space="0" w:color="auto"/>
            <w:bottom w:val="none" w:sz="0" w:space="0" w:color="auto"/>
            <w:right w:val="none" w:sz="0" w:space="0" w:color="auto"/>
          </w:divBdr>
        </w:div>
        <w:div w:id="698550651">
          <w:marLeft w:val="0"/>
          <w:marRight w:val="0"/>
          <w:marTop w:val="0"/>
          <w:marBottom w:val="0"/>
          <w:divBdr>
            <w:top w:val="none" w:sz="0" w:space="0" w:color="auto"/>
            <w:left w:val="none" w:sz="0" w:space="0" w:color="auto"/>
            <w:bottom w:val="none" w:sz="0" w:space="0" w:color="auto"/>
            <w:right w:val="none" w:sz="0" w:space="0" w:color="auto"/>
          </w:divBdr>
        </w:div>
        <w:div w:id="786896702">
          <w:marLeft w:val="0"/>
          <w:marRight w:val="0"/>
          <w:marTop w:val="0"/>
          <w:marBottom w:val="0"/>
          <w:divBdr>
            <w:top w:val="none" w:sz="0" w:space="0" w:color="auto"/>
            <w:left w:val="none" w:sz="0" w:space="0" w:color="auto"/>
            <w:bottom w:val="none" w:sz="0" w:space="0" w:color="auto"/>
            <w:right w:val="none" w:sz="0" w:space="0" w:color="auto"/>
          </w:divBdr>
        </w:div>
        <w:div w:id="945232999">
          <w:marLeft w:val="0"/>
          <w:marRight w:val="0"/>
          <w:marTop w:val="240"/>
          <w:marBottom w:val="0"/>
          <w:divBdr>
            <w:top w:val="none" w:sz="0" w:space="0" w:color="auto"/>
            <w:left w:val="none" w:sz="0" w:space="0" w:color="auto"/>
            <w:bottom w:val="none" w:sz="0" w:space="0" w:color="auto"/>
            <w:right w:val="none" w:sz="0" w:space="0" w:color="auto"/>
          </w:divBdr>
        </w:div>
        <w:div w:id="978917209">
          <w:marLeft w:val="0"/>
          <w:marRight w:val="0"/>
          <w:marTop w:val="240"/>
          <w:marBottom w:val="0"/>
          <w:divBdr>
            <w:top w:val="none" w:sz="0" w:space="0" w:color="auto"/>
            <w:left w:val="none" w:sz="0" w:space="0" w:color="auto"/>
            <w:bottom w:val="none" w:sz="0" w:space="0" w:color="auto"/>
            <w:right w:val="none" w:sz="0" w:space="0" w:color="auto"/>
          </w:divBdr>
          <w:divsChild>
            <w:div w:id="1753308602">
              <w:marLeft w:val="0"/>
              <w:marRight w:val="0"/>
              <w:marTop w:val="195"/>
              <w:marBottom w:val="195"/>
              <w:divBdr>
                <w:top w:val="none" w:sz="0" w:space="0" w:color="auto"/>
                <w:left w:val="none" w:sz="0" w:space="0" w:color="auto"/>
                <w:bottom w:val="none" w:sz="0" w:space="0" w:color="auto"/>
                <w:right w:val="none" w:sz="0" w:space="0" w:color="auto"/>
              </w:divBdr>
            </w:div>
          </w:divsChild>
        </w:div>
        <w:div w:id="1114208455">
          <w:marLeft w:val="0"/>
          <w:marRight w:val="0"/>
          <w:marTop w:val="0"/>
          <w:marBottom w:val="0"/>
          <w:divBdr>
            <w:top w:val="none" w:sz="0" w:space="0" w:color="auto"/>
            <w:left w:val="none" w:sz="0" w:space="0" w:color="auto"/>
            <w:bottom w:val="none" w:sz="0" w:space="0" w:color="auto"/>
            <w:right w:val="none" w:sz="0" w:space="0" w:color="auto"/>
          </w:divBdr>
        </w:div>
        <w:div w:id="1122384314">
          <w:marLeft w:val="0"/>
          <w:marRight w:val="0"/>
          <w:marTop w:val="240"/>
          <w:marBottom w:val="0"/>
          <w:divBdr>
            <w:top w:val="none" w:sz="0" w:space="0" w:color="auto"/>
            <w:left w:val="none" w:sz="0" w:space="0" w:color="auto"/>
            <w:bottom w:val="none" w:sz="0" w:space="0" w:color="auto"/>
            <w:right w:val="none" w:sz="0" w:space="0" w:color="auto"/>
          </w:divBdr>
        </w:div>
        <w:div w:id="1149440755">
          <w:marLeft w:val="0"/>
          <w:marRight w:val="0"/>
          <w:marTop w:val="0"/>
          <w:marBottom w:val="0"/>
          <w:divBdr>
            <w:top w:val="none" w:sz="0" w:space="0" w:color="auto"/>
            <w:left w:val="none" w:sz="0" w:space="0" w:color="auto"/>
            <w:bottom w:val="none" w:sz="0" w:space="0" w:color="auto"/>
            <w:right w:val="none" w:sz="0" w:space="0" w:color="auto"/>
          </w:divBdr>
        </w:div>
        <w:div w:id="1173373468">
          <w:marLeft w:val="0"/>
          <w:marRight w:val="0"/>
          <w:marTop w:val="0"/>
          <w:marBottom w:val="0"/>
          <w:divBdr>
            <w:top w:val="none" w:sz="0" w:space="0" w:color="auto"/>
            <w:left w:val="none" w:sz="0" w:space="0" w:color="auto"/>
            <w:bottom w:val="none" w:sz="0" w:space="0" w:color="auto"/>
            <w:right w:val="none" w:sz="0" w:space="0" w:color="auto"/>
          </w:divBdr>
        </w:div>
        <w:div w:id="1190753256">
          <w:marLeft w:val="0"/>
          <w:marRight w:val="0"/>
          <w:marTop w:val="0"/>
          <w:marBottom w:val="0"/>
          <w:divBdr>
            <w:top w:val="none" w:sz="0" w:space="0" w:color="auto"/>
            <w:left w:val="none" w:sz="0" w:space="0" w:color="auto"/>
            <w:bottom w:val="none" w:sz="0" w:space="0" w:color="auto"/>
            <w:right w:val="none" w:sz="0" w:space="0" w:color="auto"/>
          </w:divBdr>
        </w:div>
        <w:div w:id="1258975903">
          <w:marLeft w:val="0"/>
          <w:marRight w:val="0"/>
          <w:marTop w:val="0"/>
          <w:marBottom w:val="0"/>
          <w:divBdr>
            <w:top w:val="none" w:sz="0" w:space="0" w:color="auto"/>
            <w:left w:val="none" w:sz="0" w:space="0" w:color="auto"/>
            <w:bottom w:val="none" w:sz="0" w:space="0" w:color="auto"/>
            <w:right w:val="none" w:sz="0" w:space="0" w:color="auto"/>
          </w:divBdr>
        </w:div>
        <w:div w:id="1284506096">
          <w:marLeft w:val="0"/>
          <w:marRight w:val="0"/>
          <w:marTop w:val="0"/>
          <w:marBottom w:val="0"/>
          <w:divBdr>
            <w:top w:val="none" w:sz="0" w:space="0" w:color="auto"/>
            <w:left w:val="none" w:sz="0" w:space="0" w:color="auto"/>
            <w:bottom w:val="none" w:sz="0" w:space="0" w:color="auto"/>
            <w:right w:val="none" w:sz="0" w:space="0" w:color="auto"/>
          </w:divBdr>
        </w:div>
        <w:div w:id="1361853784">
          <w:marLeft w:val="0"/>
          <w:marRight w:val="0"/>
          <w:marTop w:val="0"/>
          <w:marBottom w:val="0"/>
          <w:divBdr>
            <w:top w:val="none" w:sz="0" w:space="0" w:color="auto"/>
            <w:left w:val="none" w:sz="0" w:space="0" w:color="auto"/>
            <w:bottom w:val="none" w:sz="0" w:space="0" w:color="auto"/>
            <w:right w:val="none" w:sz="0" w:space="0" w:color="auto"/>
          </w:divBdr>
        </w:div>
        <w:div w:id="1464468110">
          <w:marLeft w:val="0"/>
          <w:marRight w:val="0"/>
          <w:marTop w:val="0"/>
          <w:marBottom w:val="0"/>
          <w:divBdr>
            <w:top w:val="none" w:sz="0" w:space="0" w:color="auto"/>
            <w:left w:val="none" w:sz="0" w:space="0" w:color="auto"/>
            <w:bottom w:val="none" w:sz="0" w:space="0" w:color="auto"/>
            <w:right w:val="none" w:sz="0" w:space="0" w:color="auto"/>
          </w:divBdr>
        </w:div>
        <w:div w:id="1536578602">
          <w:marLeft w:val="0"/>
          <w:marRight w:val="0"/>
          <w:marTop w:val="0"/>
          <w:marBottom w:val="0"/>
          <w:divBdr>
            <w:top w:val="none" w:sz="0" w:space="0" w:color="auto"/>
            <w:left w:val="none" w:sz="0" w:space="0" w:color="auto"/>
            <w:bottom w:val="none" w:sz="0" w:space="0" w:color="auto"/>
            <w:right w:val="none" w:sz="0" w:space="0" w:color="auto"/>
          </w:divBdr>
        </w:div>
        <w:div w:id="1592273662">
          <w:marLeft w:val="0"/>
          <w:marRight w:val="0"/>
          <w:marTop w:val="0"/>
          <w:marBottom w:val="0"/>
          <w:divBdr>
            <w:top w:val="none" w:sz="0" w:space="0" w:color="auto"/>
            <w:left w:val="none" w:sz="0" w:space="0" w:color="auto"/>
            <w:bottom w:val="none" w:sz="0" w:space="0" w:color="auto"/>
            <w:right w:val="none" w:sz="0" w:space="0" w:color="auto"/>
          </w:divBdr>
        </w:div>
        <w:div w:id="1639605356">
          <w:marLeft w:val="0"/>
          <w:marRight w:val="0"/>
          <w:marTop w:val="0"/>
          <w:marBottom w:val="0"/>
          <w:divBdr>
            <w:top w:val="none" w:sz="0" w:space="0" w:color="auto"/>
            <w:left w:val="none" w:sz="0" w:space="0" w:color="auto"/>
            <w:bottom w:val="none" w:sz="0" w:space="0" w:color="auto"/>
            <w:right w:val="none" w:sz="0" w:space="0" w:color="auto"/>
          </w:divBdr>
        </w:div>
        <w:div w:id="1855802608">
          <w:marLeft w:val="0"/>
          <w:marRight w:val="0"/>
          <w:marTop w:val="0"/>
          <w:marBottom w:val="0"/>
          <w:divBdr>
            <w:top w:val="none" w:sz="0" w:space="0" w:color="auto"/>
            <w:left w:val="none" w:sz="0" w:space="0" w:color="auto"/>
            <w:bottom w:val="none" w:sz="0" w:space="0" w:color="auto"/>
            <w:right w:val="none" w:sz="0" w:space="0" w:color="auto"/>
          </w:divBdr>
        </w:div>
        <w:div w:id="1978141868">
          <w:marLeft w:val="0"/>
          <w:marRight w:val="0"/>
          <w:marTop w:val="0"/>
          <w:marBottom w:val="0"/>
          <w:divBdr>
            <w:top w:val="none" w:sz="0" w:space="0" w:color="auto"/>
            <w:left w:val="none" w:sz="0" w:space="0" w:color="auto"/>
            <w:bottom w:val="none" w:sz="0" w:space="0" w:color="auto"/>
            <w:right w:val="none" w:sz="0" w:space="0" w:color="auto"/>
          </w:divBdr>
        </w:div>
      </w:divsChild>
    </w:div>
    <w:div w:id="474687547">
      <w:bodyDiv w:val="1"/>
      <w:marLeft w:val="0"/>
      <w:marRight w:val="0"/>
      <w:marTop w:val="0"/>
      <w:marBottom w:val="0"/>
      <w:divBdr>
        <w:top w:val="none" w:sz="0" w:space="0" w:color="auto"/>
        <w:left w:val="none" w:sz="0" w:space="0" w:color="auto"/>
        <w:bottom w:val="none" w:sz="0" w:space="0" w:color="auto"/>
        <w:right w:val="none" w:sz="0" w:space="0" w:color="auto"/>
      </w:divBdr>
      <w:divsChild>
        <w:div w:id="545248">
          <w:marLeft w:val="0"/>
          <w:marRight w:val="0"/>
          <w:marTop w:val="0"/>
          <w:marBottom w:val="0"/>
          <w:divBdr>
            <w:top w:val="none" w:sz="0" w:space="0" w:color="auto"/>
            <w:left w:val="none" w:sz="0" w:space="0" w:color="auto"/>
            <w:bottom w:val="none" w:sz="0" w:space="0" w:color="auto"/>
            <w:right w:val="none" w:sz="0" w:space="0" w:color="auto"/>
          </w:divBdr>
        </w:div>
        <w:div w:id="797534763">
          <w:marLeft w:val="0"/>
          <w:marRight w:val="0"/>
          <w:marTop w:val="0"/>
          <w:marBottom w:val="0"/>
          <w:divBdr>
            <w:top w:val="none" w:sz="0" w:space="0" w:color="auto"/>
            <w:left w:val="none" w:sz="0" w:space="0" w:color="auto"/>
            <w:bottom w:val="none" w:sz="0" w:space="0" w:color="auto"/>
            <w:right w:val="none" w:sz="0" w:space="0" w:color="auto"/>
          </w:divBdr>
        </w:div>
        <w:div w:id="2130051352">
          <w:marLeft w:val="0"/>
          <w:marRight w:val="0"/>
          <w:marTop w:val="0"/>
          <w:marBottom w:val="0"/>
          <w:divBdr>
            <w:top w:val="none" w:sz="0" w:space="0" w:color="auto"/>
            <w:left w:val="none" w:sz="0" w:space="0" w:color="auto"/>
            <w:bottom w:val="none" w:sz="0" w:space="0" w:color="auto"/>
            <w:right w:val="none" w:sz="0" w:space="0" w:color="auto"/>
          </w:divBdr>
        </w:div>
      </w:divsChild>
    </w:div>
    <w:div w:id="1475289950">
      <w:bodyDiv w:val="1"/>
      <w:marLeft w:val="0"/>
      <w:marRight w:val="0"/>
      <w:marTop w:val="0"/>
      <w:marBottom w:val="0"/>
      <w:divBdr>
        <w:top w:val="none" w:sz="0" w:space="0" w:color="auto"/>
        <w:left w:val="none" w:sz="0" w:space="0" w:color="auto"/>
        <w:bottom w:val="none" w:sz="0" w:space="0" w:color="auto"/>
        <w:right w:val="none" w:sz="0" w:space="0" w:color="auto"/>
      </w:divBdr>
    </w:div>
    <w:div w:id="1825507227">
      <w:bodyDiv w:val="1"/>
      <w:marLeft w:val="0"/>
      <w:marRight w:val="0"/>
      <w:marTop w:val="0"/>
      <w:marBottom w:val="0"/>
      <w:divBdr>
        <w:top w:val="none" w:sz="0" w:space="0" w:color="auto"/>
        <w:left w:val="none" w:sz="0" w:space="0" w:color="auto"/>
        <w:bottom w:val="none" w:sz="0" w:space="0" w:color="auto"/>
        <w:right w:val="none" w:sz="0" w:space="0" w:color="auto"/>
      </w:divBdr>
      <w:divsChild>
        <w:div w:id="85268161">
          <w:marLeft w:val="0"/>
          <w:marRight w:val="0"/>
          <w:marTop w:val="0"/>
          <w:marBottom w:val="0"/>
          <w:divBdr>
            <w:top w:val="none" w:sz="0" w:space="0" w:color="auto"/>
            <w:left w:val="none" w:sz="0" w:space="0" w:color="auto"/>
            <w:bottom w:val="none" w:sz="0" w:space="0" w:color="auto"/>
            <w:right w:val="none" w:sz="0" w:space="0" w:color="auto"/>
          </w:divBdr>
        </w:div>
        <w:div w:id="463544955">
          <w:marLeft w:val="0"/>
          <w:marRight w:val="0"/>
          <w:marTop w:val="0"/>
          <w:marBottom w:val="0"/>
          <w:divBdr>
            <w:top w:val="none" w:sz="0" w:space="0" w:color="auto"/>
            <w:left w:val="none" w:sz="0" w:space="0" w:color="auto"/>
            <w:bottom w:val="none" w:sz="0" w:space="0" w:color="auto"/>
            <w:right w:val="none" w:sz="0" w:space="0" w:color="auto"/>
          </w:divBdr>
        </w:div>
        <w:div w:id="486825880">
          <w:marLeft w:val="0"/>
          <w:marRight w:val="0"/>
          <w:marTop w:val="0"/>
          <w:marBottom w:val="0"/>
          <w:divBdr>
            <w:top w:val="none" w:sz="0" w:space="0" w:color="auto"/>
            <w:left w:val="none" w:sz="0" w:space="0" w:color="auto"/>
            <w:bottom w:val="none" w:sz="0" w:space="0" w:color="auto"/>
            <w:right w:val="none" w:sz="0" w:space="0" w:color="auto"/>
          </w:divBdr>
        </w:div>
        <w:div w:id="1696417814">
          <w:marLeft w:val="0"/>
          <w:marRight w:val="0"/>
          <w:marTop w:val="0"/>
          <w:marBottom w:val="0"/>
          <w:divBdr>
            <w:top w:val="none" w:sz="0" w:space="0" w:color="auto"/>
            <w:left w:val="none" w:sz="0" w:space="0" w:color="auto"/>
            <w:bottom w:val="none" w:sz="0" w:space="0" w:color="auto"/>
            <w:right w:val="none" w:sz="0" w:space="0" w:color="auto"/>
          </w:divBdr>
        </w:div>
        <w:div w:id="1861040245">
          <w:marLeft w:val="0"/>
          <w:marRight w:val="0"/>
          <w:marTop w:val="0"/>
          <w:marBottom w:val="0"/>
          <w:divBdr>
            <w:top w:val="none" w:sz="0" w:space="0" w:color="auto"/>
            <w:left w:val="none" w:sz="0" w:space="0" w:color="auto"/>
            <w:bottom w:val="none" w:sz="0" w:space="0" w:color="auto"/>
            <w:right w:val="none" w:sz="0" w:space="0" w:color="auto"/>
          </w:divBdr>
        </w:div>
        <w:div w:id="2065058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gresnovads.l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5134-A5D1-431A-A618-110EFC50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1519</Words>
  <Characters>8660</Characters>
  <Application>Microsoft Office Word</Application>
  <DocSecurity>4</DocSecurity>
  <Lines>72</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3</cp:revision>
  <cp:lastPrinted>2021-11-17T13:22:00Z</cp:lastPrinted>
  <dcterms:created xsi:type="dcterms:W3CDTF">2022-04-01T12:41:00Z</dcterms:created>
  <dcterms:modified xsi:type="dcterms:W3CDTF">2022-04-01T12:44:00Z</dcterms:modified>
</cp:coreProperties>
</file>