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4E" w:rsidRPr="00BF6C26" w:rsidRDefault="00702A4E" w:rsidP="00702A4E">
      <w:pPr>
        <w:jc w:val="center"/>
        <w:rPr>
          <w:lang w:val="lv-LV"/>
        </w:rPr>
      </w:pPr>
      <w:r w:rsidRPr="00BF6C26">
        <w:rPr>
          <w:noProof/>
          <w:lang w:val="lv-LV" w:eastAsia="lv-LV"/>
        </w:rPr>
        <w:drawing>
          <wp:inline distT="0" distB="0" distL="0" distR="0">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702A4E" w:rsidRPr="00BF6C26" w:rsidRDefault="00702A4E" w:rsidP="00702A4E">
      <w:pPr>
        <w:jc w:val="center"/>
        <w:rPr>
          <w:rFonts w:ascii="RimBelwe" w:hAnsi="RimBelwe"/>
          <w:sz w:val="12"/>
          <w:szCs w:val="28"/>
          <w:lang w:val="lv-LV"/>
        </w:rPr>
      </w:pPr>
    </w:p>
    <w:p w:rsidR="00702A4E" w:rsidRPr="00BF6C26" w:rsidRDefault="00702A4E" w:rsidP="00702A4E">
      <w:pPr>
        <w:jc w:val="center"/>
        <w:rPr>
          <w:sz w:val="36"/>
          <w:lang w:val="lv-LV"/>
        </w:rPr>
      </w:pPr>
      <w:r w:rsidRPr="00BF6C26">
        <w:rPr>
          <w:sz w:val="36"/>
          <w:lang w:val="lv-LV"/>
        </w:rPr>
        <w:t>OGRES  NOVADA  PAŠVALDĪBA</w:t>
      </w:r>
    </w:p>
    <w:p w:rsidR="00702A4E" w:rsidRPr="00BF6C26" w:rsidRDefault="00702A4E" w:rsidP="00702A4E">
      <w:pPr>
        <w:jc w:val="center"/>
        <w:rPr>
          <w:sz w:val="18"/>
          <w:lang w:val="lv-LV"/>
        </w:rPr>
      </w:pPr>
      <w:r w:rsidRPr="00BF6C26">
        <w:rPr>
          <w:sz w:val="18"/>
          <w:lang w:val="lv-LV"/>
        </w:rPr>
        <w:t>Reģ.Nr.90000024455, Brīvības iela 33, Ogre, Ogres nov., LV-5001</w:t>
      </w:r>
    </w:p>
    <w:p w:rsidR="00702A4E" w:rsidRPr="00BF6C26" w:rsidRDefault="00702A4E" w:rsidP="00702A4E">
      <w:pPr>
        <w:pBdr>
          <w:bottom w:val="single" w:sz="4" w:space="1" w:color="auto"/>
        </w:pBdr>
        <w:jc w:val="center"/>
        <w:rPr>
          <w:sz w:val="18"/>
          <w:lang w:val="lv-LV"/>
        </w:rPr>
      </w:pPr>
      <w:r w:rsidRPr="00BF6C26">
        <w:rPr>
          <w:sz w:val="18"/>
          <w:lang w:val="lv-LV"/>
        </w:rPr>
        <w:t xml:space="preserve">tālrunis 65071160, fakss 65071161, e-pasts: ogredome@ogresnovads.lv, www.ogresnovads.lv </w:t>
      </w:r>
    </w:p>
    <w:p w:rsidR="00702A4E" w:rsidRPr="00182677" w:rsidRDefault="00702A4E" w:rsidP="00702A4E">
      <w:pPr>
        <w:rPr>
          <w:lang w:val="lv-LV"/>
        </w:rPr>
      </w:pPr>
    </w:p>
    <w:p w:rsidR="00702A4E" w:rsidRPr="00BF6C26" w:rsidRDefault="00702A4E" w:rsidP="00702A4E">
      <w:pPr>
        <w:jc w:val="center"/>
        <w:rPr>
          <w:sz w:val="28"/>
          <w:lang w:val="lv-LV"/>
        </w:rPr>
      </w:pPr>
      <w:r w:rsidRPr="00BF6C26">
        <w:rPr>
          <w:sz w:val="28"/>
          <w:szCs w:val="28"/>
          <w:lang w:val="lv-LV"/>
        </w:rPr>
        <w:t>PAŠVALDĪBAS DOMES SĒDES PROTOKOLA IZRAKSTS</w:t>
      </w:r>
      <w:r w:rsidRPr="00BF6C26">
        <w:rPr>
          <w:sz w:val="28"/>
          <w:lang w:val="lv-LV"/>
        </w:rPr>
        <w:t xml:space="preserve"> </w:t>
      </w:r>
    </w:p>
    <w:p w:rsidR="00702A4E" w:rsidRPr="00BF6C26" w:rsidRDefault="00702A4E" w:rsidP="00702A4E">
      <w:pPr>
        <w:jc w:val="center"/>
        <w:rPr>
          <w:sz w:val="28"/>
          <w:lang w:val="lv-LV"/>
        </w:rPr>
      </w:pPr>
    </w:p>
    <w:p w:rsidR="00702A4E" w:rsidRPr="00BF6C26" w:rsidRDefault="00702A4E" w:rsidP="00702A4E">
      <w:pPr>
        <w:jc w:val="center"/>
        <w:rPr>
          <w:lang w:val="lv-LV"/>
        </w:rPr>
      </w:pPr>
      <w:r w:rsidRPr="00BF6C26">
        <w:rPr>
          <w:sz w:val="28"/>
          <w:lang w:val="lv-LV"/>
        </w:rPr>
        <w:t xml:space="preserve"> </w:t>
      </w:r>
    </w:p>
    <w:tbl>
      <w:tblPr>
        <w:tblW w:w="5000" w:type="pct"/>
        <w:tblLook w:val="0000" w:firstRow="0" w:lastRow="0" w:firstColumn="0" w:lastColumn="0" w:noHBand="0" w:noVBand="0"/>
      </w:tblPr>
      <w:tblGrid>
        <w:gridCol w:w="2768"/>
        <w:gridCol w:w="2769"/>
        <w:gridCol w:w="2769"/>
      </w:tblGrid>
      <w:tr w:rsidR="00702A4E" w:rsidRPr="00BF6C26" w:rsidTr="00EC2F90">
        <w:trPr>
          <w:trHeight w:val="275"/>
        </w:trPr>
        <w:tc>
          <w:tcPr>
            <w:tcW w:w="1666" w:type="pct"/>
          </w:tcPr>
          <w:p w:rsidR="00702A4E" w:rsidRPr="00BF6C26" w:rsidRDefault="00702A4E" w:rsidP="00EC2F90">
            <w:pPr>
              <w:rPr>
                <w:lang w:val="lv-LV"/>
              </w:rPr>
            </w:pPr>
            <w:r w:rsidRPr="00BF6C26">
              <w:rPr>
                <w:lang w:val="lv-LV"/>
              </w:rPr>
              <w:t>Ogrē, Brīvības ielā 33</w:t>
            </w:r>
          </w:p>
        </w:tc>
        <w:tc>
          <w:tcPr>
            <w:tcW w:w="1667" w:type="pct"/>
          </w:tcPr>
          <w:p w:rsidR="00702A4E" w:rsidRPr="00BF6C26" w:rsidRDefault="00702A4E" w:rsidP="00EC2F90">
            <w:pPr>
              <w:pStyle w:val="Heading4"/>
            </w:pPr>
            <w:r w:rsidRPr="00BF6C26">
              <w:t>Nr.</w:t>
            </w:r>
            <w:r>
              <w:t>13</w:t>
            </w:r>
          </w:p>
        </w:tc>
        <w:tc>
          <w:tcPr>
            <w:tcW w:w="1667" w:type="pct"/>
          </w:tcPr>
          <w:p w:rsidR="00702A4E" w:rsidRPr="00BF6C26" w:rsidRDefault="00702A4E" w:rsidP="00EC2F90">
            <w:pPr>
              <w:jc w:val="right"/>
              <w:rPr>
                <w:lang w:val="lv-LV"/>
              </w:rPr>
            </w:pPr>
            <w:r w:rsidRPr="00BF6C26">
              <w:rPr>
                <w:lang w:val="lv-LV"/>
              </w:rPr>
              <w:t>2019.gada</w:t>
            </w:r>
            <w:r>
              <w:rPr>
                <w:lang w:val="lv-LV"/>
              </w:rPr>
              <w:t xml:space="preserve"> 17.</w:t>
            </w:r>
            <w:r w:rsidRPr="00BF6C26">
              <w:rPr>
                <w:lang w:val="lv-LV"/>
              </w:rPr>
              <w:t xml:space="preserve">oktobrī    </w:t>
            </w:r>
          </w:p>
        </w:tc>
      </w:tr>
    </w:tbl>
    <w:p w:rsidR="00702A4E" w:rsidRPr="00BF6C26" w:rsidRDefault="00702A4E" w:rsidP="00702A4E">
      <w:pPr>
        <w:rPr>
          <w:lang w:val="lv-LV"/>
        </w:rPr>
      </w:pPr>
    </w:p>
    <w:p w:rsidR="00702A4E" w:rsidRPr="00BF6C26" w:rsidRDefault="00702A4E" w:rsidP="00702A4E">
      <w:pPr>
        <w:ind w:left="-142"/>
        <w:jc w:val="center"/>
        <w:rPr>
          <w:b/>
          <w:bCs/>
          <w:lang w:val="lv-LV"/>
        </w:rPr>
      </w:pPr>
      <w:r>
        <w:rPr>
          <w:b/>
          <w:bCs/>
          <w:lang w:val="lv-LV"/>
        </w:rPr>
        <w:t xml:space="preserve">  9</w:t>
      </w:r>
      <w:r w:rsidRPr="00BF6C26">
        <w:rPr>
          <w:b/>
          <w:bCs/>
          <w:lang w:val="lv-LV"/>
        </w:rPr>
        <w:t>.§</w:t>
      </w:r>
    </w:p>
    <w:p w:rsidR="00702A4E" w:rsidRPr="00BF6C26" w:rsidRDefault="00702A4E" w:rsidP="00702A4E">
      <w:pPr>
        <w:pStyle w:val="BodyText"/>
        <w:tabs>
          <w:tab w:val="left" w:pos="0"/>
        </w:tabs>
        <w:ind w:right="0"/>
        <w:jc w:val="center"/>
        <w:rPr>
          <w:b/>
          <w:u w:val="single"/>
        </w:rPr>
      </w:pPr>
      <w:r w:rsidRPr="00BF6C26">
        <w:rPr>
          <w:rFonts w:ascii="Times New Roman" w:hAnsi="Times New Roman"/>
          <w:b/>
          <w:bCs/>
          <w:u w:val="single"/>
        </w:rPr>
        <w:t xml:space="preserve">Par </w:t>
      </w:r>
      <w:r w:rsidRPr="00BF6C26">
        <w:rPr>
          <w:rFonts w:ascii="Times New Roman" w:hAnsi="Times New Roman"/>
          <w:b/>
          <w:u w:val="single"/>
        </w:rPr>
        <w:t>zemes vienības ar kadastra apzīmējumu 7401 006 0536, Ogre, Ogres nov.,  ierakstīšanu zemesgrāmatā</w:t>
      </w:r>
    </w:p>
    <w:p w:rsidR="00702A4E" w:rsidRPr="00BF6C26" w:rsidRDefault="00702A4E" w:rsidP="00702A4E">
      <w:pPr>
        <w:shd w:val="clear" w:color="auto" w:fill="FFFFFF"/>
        <w:ind w:firstLine="720"/>
        <w:jc w:val="both"/>
        <w:rPr>
          <w:lang w:val="lv-LV"/>
        </w:rPr>
      </w:pPr>
    </w:p>
    <w:p w:rsidR="00702A4E" w:rsidRDefault="00702A4E" w:rsidP="00702A4E">
      <w:pPr>
        <w:ind w:right="-1" w:firstLine="720"/>
        <w:jc w:val="both"/>
        <w:rPr>
          <w:lang w:val="lv-LV" w:eastAsia="lv-LV"/>
        </w:rPr>
      </w:pPr>
      <w:r>
        <w:rPr>
          <w:lang w:val="lv-LV" w:eastAsia="lv-LV"/>
        </w:rPr>
        <w:t xml:space="preserve">Zemes vienība ar kadastra numuru </w:t>
      </w:r>
      <w:r w:rsidRPr="00BF6C26">
        <w:rPr>
          <w:lang w:val="lv-LV" w:eastAsia="lv-LV"/>
        </w:rPr>
        <w:t>7401 006 0536</w:t>
      </w:r>
      <w:r>
        <w:rPr>
          <w:lang w:val="lv-LV" w:eastAsia="lv-LV"/>
        </w:rPr>
        <w:t xml:space="preserve"> (kadastra apzīmējums 7401 </w:t>
      </w:r>
      <w:r w:rsidRPr="00BF6C26">
        <w:rPr>
          <w:lang w:val="lv-LV" w:eastAsia="lv-LV"/>
        </w:rPr>
        <w:t>006 0536</w:t>
      </w:r>
      <w:r>
        <w:rPr>
          <w:lang w:val="lv-LV" w:eastAsia="lv-LV"/>
        </w:rPr>
        <w:t>) ieskaitīta rezerves zemes fondā, tai noteiktais lietošanas mērķis ir – dabas pamatnes, parki, zaļās zonas un citi rekreācijas nozīmes objektu teritorijas, ja tajās atļautā saimnieciskā darbība nav pieskaitāma pie kāda cita klasifikācijā norādīta lietošanas mērķa.</w:t>
      </w:r>
    </w:p>
    <w:p w:rsidR="00702A4E" w:rsidRPr="00BC6C35" w:rsidRDefault="00702A4E" w:rsidP="00702A4E">
      <w:pPr>
        <w:ind w:firstLine="709"/>
        <w:jc w:val="both"/>
        <w:rPr>
          <w:lang w:val="lv-LV" w:eastAsia="lv-LV"/>
        </w:rPr>
      </w:pPr>
      <w:r>
        <w:rPr>
          <w:lang w:val="lv-LV" w:eastAsia="lv-LV"/>
        </w:rPr>
        <w:t xml:space="preserve">Saskaņā ar 2012.gada 21.jūnija Ogres novada pašvaldības saistošajiem noteikumiem  “Ogres novada teritorijas izmantošanas un apbūves noteikumi” zemes vienības ar kadastra apzīmējumu </w:t>
      </w:r>
      <w:r w:rsidRPr="00BF6C26">
        <w:rPr>
          <w:lang w:val="lv-LV" w:eastAsia="lv-LV"/>
        </w:rPr>
        <w:t>7401 006 0536</w:t>
      </w:r>
      <w:r>
        <w:rPr>
          <w:lang w:val="lv-LV" w:eastAsia="lv-LV"/>
        </w:rPr>
        <w:t xml:space="preserve"> plānotā (atļautā) izmantošana ir</w:t>
      </w:r>
      <w:r>
        <w:rPr>
          <w:lang w:val="lv-LV"/>
        </w:rPr>
        <w:t xml:space="preserve"> Zaļās teritorijas- </w:t>
      </w:r>
      <w:r w:rsidRPr="00BC6C35">
        <w:rPr>
          <w:lang w:val="lv-LV"/>
        </w:rPr>
        <w:t>parks (</w:t>
      </w:r>
      <w:r w:rsidRPr="00BC6C35">
        <w:rPr>
          <w:lang w:val="lv-LV" w:eastAsia="lv-LV"/>
        </w:rPr>
        <w:t>nozīmē zemes vienības (vai to daļas), kas ietver mežus, purvus un ar tiem saistītu izmantošanu, kā arī parkus un tiem pielīdzinātas izmantošanas Ogres pilsētā un ciemos. Apbūve šajās teritorijās nav primārais izmantošanas veids, bet pieļaujama tikai tad, ja tā nepieciešama atļautās izmantošanas nodrošināšanai).</w:t>
      </w:r>
    </w:p>
    <w:p w:rsidR="00702A4E" w:rsidRDefault="00702A4E" w:rsidP="00702A4E">
      <w:pPr>
        <w:ind w:right="-1" w:firstLine="720"/>
        <w:jc w:val="both"/>
        <w:rPr>
          <w:lang w:val="lv-LV" w:eastAsia="lv-LV"/>
        </w:rPr>
      </w:pPr>
      <w:r w:rsidRPr="00BF6C26">
        <w:rPr>
          <w:lang w:val="lv-LV" w:eastAsia="lv-LV"/>
        </w:rPr>
        <w:t>Uz zemes vienības ar kadastra apzīmējumu 7401 006 0536, kopēja platība 10200 m</w:t>
      </w:r>
      <w:r w:rsidRPr="00BF6C26">
        <w:rPr>
          <w:vertAlign w:val="superscript"/>
          <w:lang w:val="lv-LV" w:eastAsia="lv-LV"/>
        </w:rPr>
        <w:t>2</w:t>
      </w:r>
      <w:r w:rsidRPr="00BF6C26">
        <w:rPr>
          <w:lang w:val="lv-LV" w:eastAsia="lv-LV"/>
        </w:rPr>
        <w:t xml:space="preserve">, atrodas valsts nozīmes ūdensnotekas Urga, ŪSIK kods 415112:01 (turpmāk- Urga) </w:t>
      </w:r>
      <w:proofErr w:type="spellStart"/>
      <w:r w:rsidRPr="00BF6C26">
        <w:rPr>
          <w:lang w:val="lv-LV" w:eastAsia="lv-LV"/>
        </w:rPr>
        <w:t>krājbaseins</w:t>
      </w:r>
      <w:proofErr w:type="spellEnd"/>
      <w:r w:rsidRPr="00BF6C26">
        <w:rPr>
          <w:lang w:val="lv-LV" w:eastAsia="lv-LV"/>
        </w:rPr>
        <w:t xml:space="preserve">  ar aptuveno platību 4355 m</w:t>
      </w:r>
      <w:r w:rsidRPr="00BF6C26">
        <w:rPr>
          <w:vertAlign w:val="superscript"/>
          <w:lang w:val="lv-LV" w:eastAsia="lv-LV"/>
        </w:rPr>
        <w:t>2</w:t>
      </w:r>
      <w:r w:rsidRPr="00BF6C26">
        <w:rPr>
          <w:lang w:val="lv-LV" w:eastAsia="lv-LV"/>
        </w:rPr>
        <w:t xml:space="preserve"> no krasta līnijas - </w:t>
      </w:r>
      <w:proofErr w:type="spellStart"/>
      <w:r w:rsidRPr="00BF6C26">
        <w:rPr>
          <w:lang w:val="lv-LV" w:eastAsia="lv-LV"/>
        </w:rPr>
        <w:t>krotes</w:t>
      </w:r>
      <w:proofErr w:type="spellEnd"/>
      <w:r w:rsidRPr="00BF6C26">
        <w:rPr>
          <w:lang w:val="lv-LV" w:eastAsia="lv-LV"/>
        </w:rPr>
        <w:t xml:space="preserve">, pārējā teritorija- Urgas aizsargjosla (10 m platumā no </w:t>
      </w:r>
      <w:proofErr w:type="spellStart"/>
      <w:r w:rsidRPr="00BF6C26">
        <w:rPr>
          <w:lang w:val="lv-LV" w:eastAsia="lv-LV"/>
        </w:rPr>
        <w:t>krotes</w:t>
      </w:r>
      <w:proofErr w:type="spellEnd"/>
      <w:r w:rsidRPr="00BF6C26">
        <w:rPr>
          <w:lang w:val="lv-LV" w:eastAsia="lv-LV"/>
        </w:rPr>
        <w:t>) un zālājs.</w:t>
      </w:r>
    </w:p>
    <w:p w:rsidR="00702A4E" w:rsidRPr="00BF6C26" w:rsidRDefault="00702A4E" w:rsidP="00702A4E">
      <w:pPr>
        <w:ind w:right="-1" w:firstLine="720"/>
        <w:jc w:val="both"/>
        <w:rPr>
          <w:lang w:val="lv-LV" w:eastAsia="lv-LV"/>
        </w:rPr>
      </w:pPr>
      <w:r w:rsidRPr="00BF6C26">
        <w:rPr>
          <w:lang w:val="lv-LV"/>
        </w:rPr>
        <w:t xml:space="preserve">Ogres novada pašvaldībā (turpmāk – Pašvaldība) 2018.gada 29.oktobrī tika saņemts Valsts SIA “Zemkopības ministrijas nekustamie īpašumi” (turpmāk – ZMNI) </w:t>
      </w:r>
      <w:r w:rsidRPr="00771FD9">
        <w:rPr>
          <w:lang w:val="lv-LV"/>
        </w:rPr>
        <w:t>iesniegums</w:t>
      </w:r>
      <w:r w:rsidRPr="00BF6C26">
        <w:rPr>
          <w:lang w:val="lv-LV"/>
        </w:rPr>
        <w:t xml:space="preserve"> par hidrotehnisko inženierbūvju apsaimniekošanu Ogrē, kur ZMNI lūdz </w:t>
      </w:r>
      <w:r w:rsidRPr="00BF6C26">
        <w:rPr>
          <w:lang w:val="lv-LV" w:eastAsia="lv-LV"/>
        </w:rPr>
        <w:t xml:space="preserve">Pašvaldības atbalstu, turpmāk nodrošinot apauguma novākšanu </w:t>
      </w:r>
      <w:r>
        <w:rPr>
          <w:lang w:val="lv-LV" w:eastAsia="lv-LV"/>
        </w:rPr>
        <w:t xml:space="preserve">Urgas </w:t>
      </w:r>
      <w:r w:rsidRPr="00BF6C26">
        <w:rPr>
          <w:lang w:val="lv-LV" w:eastAsia="lv-LV"/>
        </w:rPr>
        <w:t xml:space="preserve">nogāzēs. </w:t>
      </w:r>
    </w:p>
    <w:p w:rsidR="00702A4E" w:rsidRPr="00BF6C26" w:rsidRDefault="00702A4E" w:rsidP="00702A4E">
      <w:pPr>
        <w:ind w:right="-1" w:firstLine="720"/>
        <w:jc w:val="both"/>
        <w:rPr>
          <w:lang w:val="lv-LV"/>
        </w:rPr>
      </w:pPr>
      <w:r w:rsidRPr="00BF6C26">
        <w:rPr>
          <w:lang w:val="lv-LV" w:eastAsia="lv-LV"/>
        </w:rPr>
        <w:t>L</w:t>
      </w:r>
      <w:r>
        <w:rPr>
          <w:lang w:val="lv-LV" w:eastAsia="lv-LV"/>
        </w:rPr>
        <w:t>ikumā par pašvaldībām noteikts, ka p</w:t>
      </w:r>
      <w:r w:rsidRPr="00BF6C26">
        <w:rPr>
          <w:lang w:val="lv-LV" w:eastAsia="lv-LV"/>
        </w:rPr>
        <w:t xml:space="preserve">ašvaldības viena no autonomajām funkcijām ir </w:t>
      </w:r>
      <w:r w:rsidRPr="00BF6C26">
        <w:rPr>
          <w:lang w:val="lv-LV"/>
        </w:rPr>
        <w:t xml:space="preserve">gādāt par savas administratīvās teritorijas labiekārtošanu,  sanitāro tīrību un </w:t>
      </w:r>
      <w:proofErr w:type="spellStart"/>
      <w:r w:rsidRPr="00BF6C26">
        <w:rPr>
          <w:lang w:val="lv-LV"/>
        </w:rPr>
        <w:t>pretplūdu</w:t>
      </w:r>
      <w:proofErr w:type="spellEnd"/>
      <w:r w:rsidRPr="00BF6C26">
        <w:rPr>
          <w:lang w:val="lv-LV"/>
        </w:rPr>
        <w:t xml:space="preserve"> pasākumiem.</w:t>
      </w:r>
    </w:p>
    <w:p w:rsidR="00702A4E" w:rsidRPr="003E7134" w:rsidRDefault="00702A4E" w:rsidP="00702A4E">
      <w:pPr>
        <w:shd w:val="clear" w:color="auto" w:fill="FFFFFF"/>
        <w:ind w:firstLine="720"/>
        <w:jc w:val="both"/>
        <w:rPr>
          <w:lang w:val="lv-LV"/>
        </w:rPr>
      </w:pPr>
      <w:r w:rsidRPr="00BF6C26">
        <w:rPr>
          <w:lang w:val="lv-LV"/>
        </w:rPr>
        <w:t xml:space="preserve">Saskaņā ar Zemes pārvaldības likuma 17.panta sesto daļu </w:t>
      </w:r>
      <w:r w:rsidRPr="003E7134">
        <w:rPr>
          <w:lang w:val="lv-LV"/>
        </w:rPr>
        <w:t>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rsidR="00702A4E" w:rsidRDefault="00702A4E" w:rsidP="00702A4E">
      <w:pPr>
        <w:shd w:val="clear" w:color="auto" w:fill="FFFFFF"/>
        <w:ind w:firstLine="720"/>
        <w:jc w:val="both"/>
        <w:rPr>
          <w:lang w:val="lv-LV"/>
        </w:rPr>
      </w:pPr>
      <w:r w:rsidRPr="00BF6C26">
        <w:rPr>
          <w:lang w:val="lv-LV"/>
        </w:rPr>
        <w:lastRenderedPageBreak/>
        <w:t>Pamatojoties uz Ministru kabineta</w:t>
      </w:r>
      <w:r>
        <w:rPr>
          <w:lang w:val="lv-LV"/>
        </w:rPr>
        <w:t xml:space="preserve"> 2016.gada 28.janvāra rīkojumu Nr.69 “Par zemes reformas pabeigšanu Ogres novada Ogres pilsētā” (pieejams </w:t>
      </w:r>
      <w:r w:rsidRPr="00771FD9">
        <w:rPr>
          <w:lang w:val="lv-LV"/>
        </w:rPr>
        <w:t>https://likumi.lv/doc.php?id=279897</w:t>
      </w:r>
      <w:r>
        <w:rPr>
          <w:lang w:val="lv-LV"/>
        </w:rPr>
        <w:t xml:space="preserve"> ) pabeigta zemes reforma Ogres pilsētā.</w:t>
      </w:r>
    </w:p>
    <w:p w:rsidR="00702A4E" w:rsidRPr="00BF6C26" w:rsidRDefault="00702A4E" w:rsidP="00702A4E">
      <w:pPr>
        <w:shd w:val="clear" w:color="auto" w:fill="FFFFFF"/>
        <w:ind w:firstLine="720"/>
        <w:jc w:val="both"/>
        <w:rPr>
          <w:lang w:val="lv-LV"/>
        </w:rPr>
      </w:pPr>
      <w:r w:rsidRPr="00BF6C26">
        <w:rPr>
          <w:lang w:val="lv-LV"/>
        </w:rPr>
        <w:t>2019.gada 16.februārī Ogres novada teritorijā beidzās valstij un pašvaldībām noteiktais divu gadu termiņš rezerves zemes fondā ieskaitīto un īpašuma tiesību atjaunošanai neizmantoto zemes vienību izvērtēšanai. Valsts zemes dienesta tīmekļa vietnē (</w:t>
      </w:r>
      <w:r w:rsidRPr="00771FD9">
        <w:rPr>
          <w:lang w:val="lv-LV"/>
        </w:rPr>
        <w:t>https://www.vzd.gov.lv/lv/par-mums/darbibas-jomas/zemes-reforma/izvertesana/saraksti)</w:t>
      </w:r>
      <w:r>
        <w:rPr>
          <w:u w:val="single"/>
          <w:lang w:val="lv-LV"/>
        </w:rPr>
        <w:t xml:space="preserve"> </w:t>
      </w:r>
      <w:r w:rsidRPr="00BF6C26">
        <w:rPr>
          <w:lang w:val="lv-LV"/>
        </w:rPr>
        <w:t xml:space="preserve"> </w:t>
      </w:r>
      <w:r>
        <w:rPr>
          <w:lang w:val="lv-LV"/>
        </w:rPr>
        <w:t>p</w:t>
      </w:r>
      <w:r w:rsidRPr="00BF6C26">
        <w:rPr>
          <w:lang w:val="lv-LV"/>
        </w:rPr>
        <w:t xml:space="preserve">ublicēts ministriju un pašvaldību izvērtētais rezerves zemju saraksts, un tajā pie Zemes vienības kadastra apzīmējumu </w:t>
      </w:r>
      <w:r>
        <w:rPr>
          <w:lang w:val="lv-LV"/>
        </w:rPr>
        <w:t>7401 006 0536</w:t>
      </w:r>
      <w:r w:rsidRPr="00BF6C26">
        <w:rPr>
          <w:lang w:val="lv-LV"/>
        </w:rPr>
        <w:t xml:space="preserve">, </w:t>
      </w:r>
      <w:r>
        <w:rPr>
          <w:lang w:val="lv-LV"/>
        </w:rPr>
        <w:t>Ogre</w:t>
      </w:r>
      <w:r w:rsidRPr="00BF6C26">
        <w:rPr>
          <w:lang w:val="lv-LV"/>
        </w:rPr>
        <w:t xml:space="preserve">, Ogres nov. nav izdarīta atzīme par tās piekritību vai piederību valstij un pašvaldībai. </w:t>
      </w:r>
    </w:p>
    <w:p w:rsidR="00702A4E" w:rsidRPr="00BF6C26" w:rsidRDefault="00702A4E" w:rsidP="00702A4E">
      <w:pPr>
        <w:shd w:val="clear" w:color="auto" w:fill="FFFFFF"/>
        <w:ind w:firstLine="720"/>
        <w:jc w:val="both"/>
        <w:rPr>
          <w:lang w:val="lv-LV"/>
        </w:rPr>
      </w:pPr>
      <w:r w:rsidRPr="00BF6C26">
        <w:rPr>
          <w:lang w:val="lv-LV"/>
        </w:rPr>
        <w:t xml:space="preserve">Ņemot vērā minēto, </w:t>
      </w:r>
      <w:r>
        <w:rPr>
          <w:lang w:val="lv-LV"/>
        </w:rPr>
        <w:t xml:space="preserve">lai būtu iespēja </w:t>
      </w:r>
      <w:r w:rsidRPr="00BF6C26">
        <w:rPr>
          <w:lang w:val="lv-LV"/>
        </w:rPr>
        <w:t>n</w:t>
      </w:r>
      <w:r>
        <w:rPr>
          <w:lang w:val="lv-LV"/>
        </w:rPr>
        <w:t>odrošināt</w:t>
      </w:r>
      <w:r w:rsidRPr="00BF6C26">
        <w:rPr>
          <w:lang w:val="lv-LV"/>
        </w:rPr>
        <w:t xml:space="preserve"> likuma “Par pašvaldībām” 15.panta pirmās daļas 2.</w:t>
      </w:r>
      <w:r>
        <w:rPr>
          <w:lang w:val="lv-LV"/>
        </w:rPr>
        <w:t xml:space="preserve"> </w:t>
      </w:r>
      <w:r w:rsidRPr="00BF6C26">
        <w:rPr>
          <w:lang w:val="lv-LV"/>
        </w:rPr>
        <w:t>punktā noteikto pašvaldības autonomo funkciju, proti, gādāt par savas administratīvās teritorijas labiekārtošanu un sanitāro</w:t>
      </w:r>
      <w:r>
        <w:rPr>
          <w:lang w:val="lv-LV"/>
        </w:rPr>
        <w:t xml:space="preserve"> tīrību</w:t>
      </w:r>
      <w:r w:rsidRPr="00BF6C26">
        <w:rPr>
          <w:lang w:val="lv-LV"/>
        </w:rPr>
        <w:t xml:space="preserve">, tai skaitā nodrošināt </w:t>
      </w:r>
      <w:proofErr w:type="spellStart"/>
      <w:r w:rsidRPr="00BF6C26">
        <w:rPr>
          <w:lang w:val="lv-LV"/>
        </w:rPr>
        <w:t>pretplūdu</w:t>
      </w:r>
      <w:proofErr w:type="spellEnd"/>
      <w:r w:rsidRPr="00BF6C26">
        <w:rPr>
          <w:lang w:val="lv-LV"/>
        </w:rPr>
        <w:t xml:space="preserve"> pasākumus, Zemes vienību nepieciešams atzīt par Pašvaldības īpašumu.</w:t>
      </w:r>
    </w:p>
    <w:p w:rsidR="00702A4E" w:rsidRPr="00BF6C26" w:rsidRDefault="00702A4E" w:rsidP="00702A4E">
      <w:pPr>
        <w:shd w:val="clear" w:color="auto" w:fill="FFFFFF"/>
        <w:ind w:firstLine="720"/>
        <w:jc w:val="both"/>
        <w:rPr>
          <w:lang w:val="lv-LV"/>
        </w:rPr>
      </w:pPr>
      <w:r w:rsidRPr="00BF6C26">
        <w:rPr>
          <w:lang w:val="lv-LV"/>
        </w:rPr>
        <w:t xml:space="preserve">Pamatojoties uz Zemes pārvaldības likuma 17.panta sesto daļu, likuma “Par pašvaldībām” </w:t>
      </w:r>
      <w:r>
        <w:rPr>
          <w:lang w:val="lv-LV"/>
        </w:rPr>
        <w:t xml:space="preserve">15.panta pirmās daļas 2.punktu, </w:t>
      </w:r>
      <w:r w:rsidRPr="00BF6C26">
        <w:rPr>
          <w:lang w:val="lv-LV"/>
        </w:rPr>
        <w:t>21.panta pirmās daļas 17.punktu,</w:t>
      </w:r>
    </w:p>
    <w:p w:rsidR="00702A4E" w:rsidRPr="00BF6C26" w:rsidRDefault="00702A4E" w:rsidP="00702A4E">
      <w:pPr>
        <w:shd w:val="clear" w:color="auto" w:fill="FFFFFF"/>
        <w:ind w:firstLine="720"/>
        <w:jc w:val="both"/>
        <w:rPr>
          <w:lang w:val="lv-LV"/>
        </w:rPr>
      </w:pPr>
    </w:p>
    <w:p w:rsidR="00702A4E" w:rsidRPr="00125CE7" w:rsidRDefault="00702A4E" w:rsidP="00702A4E">
      <w:pPr>
        <w:ind w:firstLine="567"/>
        <w:jc w:val="center"/>
        <w:rPr>
          <w:szCs w:val="22"/>
          <w:lang w:val="lv-LV" w:eastAsia="lv-LV"/>
        </w:rPr>
      </w:pPr>
      <w:r w:rsidRPr="00125CE7">
        <w:rPr>
          <w:b/>
          <w:szCs w:val="22"/>
          <w:lang w:val="lv-LV" w:eastAsia="lv-LV"/>
        </w:rPr>
        <w:t>balsojot: PAR –</w:t>
      </w:r>
      <w:r w:rsidRPr="00125CE7">
        <w:rPr>
          <w:szCs w:val="22"/>
          <w:lang w:val="lv-LV" w:eastAsia="lv-LV"/>
        </w:rPr>
        <w:t xml:space="preserve"> 15 balsis (</w:t>
      </w:r>
      <w:proofErr w:type="spellStart"/>
      <w:r w:rsidRPr="00125CE7">
        <w:rPr>
          <w:szCs w:val="22"/>
          <w:lang w:val="lv-LV" w:eastAsia="lv-LV"/>
        </w:rPr>
        <w:t>E.Helmanis</w:t>
      </w:r>
      <w:proofErr w:type="spellEnd"/>
      <w:r w:rsidRPr="00125CE7">
        <w:rPr>
          <w:szCs w:val="22"/>
          <w:lang w:val="lv-LV" w:eastAsia="lv-LV"/>
        </w:rPr>
        <w:t xml:space="preserve">, </w:t>
      </w:r>
      <w:proofErr w:type="spellStart"/>
      <w:r w:rsidRPr="00125CE7">
        <w:rPr>
          <w:szCs w:val="22"/>
          <w:lang w:val="lv-LV" w:eastAsia="lv-LV"/>
        </w:rPr>
        <w:t>G.Sīviņš</w:t>
      </w:r>
      <w:proofErr w:type="spellEnd"/>
      <w:r w:rsidRPr="00125CE7">
        <w:rPr>
          <w:szCs w:val="22"/>
          <w:lang w:val="lv-LV" w:eastAsia="lv-LV"/>
        </w:rPr>
        <w:t xml:space="preserve">, </w:t>
      </w:r>
      <w:proofErr w:type="spellStart"/>
      <w:r w:rsidRPr="00125CE7">
        <w:rPr>
          <w:szCs w:val="22"/>
          <w:lang w:val="lv-LV" w:eastAsia="lv-LV"/>
        </w:rPr>
        <w:t>J.Laizāns</w:t>
      </w:r>
      <w:proofErr w:type="spellEnd"/>
      <w:r w:rsidRPr="00125CE7">
        <w:rPr>
          <w:szCs w:val="22"/>
          <w:lang w:val="lv-LV" w:eastAsia="lv-LV"/>
        </w:rPr>
        <w:t xml:space="preserve">, </w:t>
      </w:r>
      <w:proofErr w:type="spellStart"/>
      <w:r w:rsidRPr="00125CE7">
        <w:rPr>
          <w:szCs w:val="22"/>
          <w:lang w:val="lv-LV" w:eastAsia="lv-LV"/>
        </w:rPr>
        <w:t>A.Mangulis</w:t>
      </w:r>
      <w:proofErr w:type="spellEnd"/>
      <w:r w:rsidRPr="00125CE7">
        <w:rPr>
          <w:szCs w:val="22"/>
          <w:lang w:val="lv-LV" w:eastAsia="lv-LV"/>
        </w:rPr>
        <w:t xml:space="preserve">, </w:t>
      </w:r>
      <w:proofErr w:type="spellStart"/>
      <w:r w:rsidRPr="00125CE7">
        <w:rPr>
          <w:szCs w:val="22"/>
          <w:lang w:val="lv-LV" w:eastAsia="lv-LV"/>
        </w:rPr>
        <w:t>M.Siliņš</w:t>
      </w:r>
      <w:proofErr w:type="spellEnd"/>
      <w:r w:rsidRPr="00125CE7">
        <w:rPr>
          <w:szCs w:val="22"/>
          <w:lang w:val="lv-LV" w:eastAsia="lv-LV"/>
        </w:rPr>
        <w:t xml:space="preserve">, </w:t>
      </w:r>
    </w:p>
    <w:p w:rsidR="00702A4E" w:rsidRPr="00125CE7" w:rsidRDefault="00702A4E" w:rsidP="00702A4E">
      <w:pPr>
        <w:ind w:firstLine="567"/>
        <w:jc w:val="center"/>
        <w:rPr>
          <w:szCs w:val="20"/>
          <w:lang w:val="lv-LV" w:eastAsia="lv-LV"/>
        </w:rPr>
      </w:pPr>
      <w:proofErr w:type="spellStart"/>
      <w:r w:rsidRPr="00125CE7">
        <w:rPr>
          <w:szCs w:val="22"/>
          <w:lang w:val="lv-LV" w:eastAsia="lv-LV"/>
        </w:rPr>
        <w:t>S.Kirhnere</w:t>
      </w:r>
      <w:proofErr w:type="spellEnd"/>
      <w:r w:rsidRPr="00125CE7">
        <w:rPr>
          <w:szCs w:val="22"/>
          <w:lang w:val="lv-LV" w:eastAsia="lv-LV"/>
        </w:rPr>
        <w:t xml:space="preserve">, </w:t>
      </w:r>
      <w:proofErr w:type="spellStart"/>
      <w:r w:rsidRPr="00125CE7">
        <w:rPr>
          <w:szCs w:val="22"/>
          <w:lang w:val="lv-LV" w:eastAsia="lv-LV"/>
        </w:rPr>
        <w:t>A.Purviņa</w:t>
      </w:r>
      <w:proofErr w:type="spellEnd"/>
      <w:r w:rsidRPr="00125CE7">
        <w:rPr>
          <w:szCs w:val="22"/>
          <w:lang w:val="lv-LV" w:eastAsia="lv-LV"/>
        </w:rPr>
        <w:t xml:space="preserve">, </w:t>
      </w:r>
      <w:proofErr w:type="spellStart"/>
      <w:r w:rsidRPr="00125CE7">
        <w:rPr>
          <w:szCs w:val="22"/>
          <w:lang w:val="lv-LV" w:eastAsia="lv-LV"/>
        </w:rPr>
        <w:t>Dz.Žindiga</w:t>
      </w:r>
      <w:proofErr w:type="spellEnd"/>
      <w:r w:rsidRPr="00125CE7">
        <w:rPr>
          <w:szCs w:val="22"/>
          <w:lang w:val="lv-LV" w:eastAsia="lv-LV"/>
        </w:rPr>
        <w:t xml:space="preserve">, </w:t>
      </w:r>
      <w:proofErr w:type="spellStart"/>
      <w:r w:rsidRPr="00125CE7">
        <w:rPr>
          <w:szCs w:val="22"/>
          <w:lang w:val="lv-LV" w:eastAsia="lv-LV"/>
        </w:rPr>
        <w:t>Dz.Mozule</w:t>
      </w:r>
      <w:proofErr w:type="spellEnd"/>
      <w:r w:rsidRPr="00125CE7">
        <w:rPr>
          <w:szCs w:val="22"/>
          <w:lang w:val="lv-LV" w:eastAsia="lv-LV"/>
        </w:rPr>
        <w:t xml:space="preserve">, </w:t>
      </w:r>
      <w:proofErr w:type="spellStart"/>
      <w:r w:rsidRPr="00125CE7">
        <w:rPr>
          <w:szCs w:val="22"/>
          <w:lang w:val="lv-LV" w:eastAsia="lv-LV"/>
        </w:rPr>
        <w:t>D.Širovs</w:t>
      </w:r>
      <w:proofErr w:type="spellEnd"/>
      <w:r w:rsidRPr="00125CE7">
        <w:rPr>
          <w:szCs w:val="22"/>
          <w:lang w:val="lv-LV" w:eastAsia="lv-LV"/>
        </w:rPr>
        <w:t xml:space="preserve">, </w:t>
      </w:r>
      <w:proofErr w:type="spellStart"/>
      <w:r w:rsidRPr="00125CE7">
        <w:rPr>
          <w:szCs w:val="22"/>
          <w:lang w:val="lv-LV" w:eastAsia="lv-LV"/>
        </w:rPr>
        <w:t>J.Laptevs</w:t>
      </w:r>
      <w:proofErr w:type="spellEnd"/>
      <w:r w:rsidRPr="00125CE7">
        <w:rPr>
          <w:szCs w:val="22"/>
          <w:lang w:val="lv-LV" w:eastAsia="lv-LV"/>
        </w:rPr>
        <w:t xml:space="preserve">, </w:t>
      </w:r>
      <w:proofErr w:type="spellStart"/>
      <w:r w:rsidRPr="00125CE7">
        <w:rPr>
          <w:szCs w:val="22"/>
          <w:lang w:val="lv-LV" w:eastAsia="lv-LV"/>
        </w:rPr>
        <w:t>J.Iklāvs</w:t>
      </w:r>
      <w:proofErr w:type="spellEnd"/>
      <w:r w:rsidRPr="00125CE7">
        <w:rPr>
          <w:szCs w:val="22"/>
          <w:lang w:val="lv-LV" w:eastAsia="lv-LV"/>
        </w:rPr>
        <w:t xml:space="preserve">, </w:t>
      </w:r>
      <w:proofErr w:type="spellStart"/>
      <w:r w:rsidRPr="00125CE7">
        <w:rPr>
          <w:szCs w:val="22"/>
          <w:lang w:val="lv-LV" w:eastAsia="lv-LV"/>
        </w:rPr>
        <w:t>I.Vecziediņa</w:t>
      </w:r>
      <w:proofErr w:type="spellEnd"/>
      <w:r w:rsidRPr="00125CE7">
        <w:rPr>
          <w:szCs w:val="22"/>
          <w:lang w:val="lv-LV" w:eastAsia="lv-LV"/>
        </w:rPr>
        <w:t xml:space="preserve">, </w:t>
      </w:r>
      <w:proofErr w:type="spellStart"/>
      <w:r w:rsidRPr="00125CE7">
        <w:rPr>
          <w:szCs w:val="20"/>
          <w:lang w:val="lv-LV" w:eastAsia="lv-LV"/>
        </w:rPr>
        <w:t>J.Latišs</w:t>
      </w:r>
      <w:proofErr w:type="spellEnd"/>
      <w:r w:rsidRPr="00125CE7">
        <w:rPr>
          <w:szCs w:val="20"/>
          <w:lang w:val="lv-LV" w:eastAsia="lv-LV"/>
        </w:rPr>
        <w:t xml:space="preserve">, </w:t>
      </w:r>
      <w:proofErr w:type="spellStart"/>
      <w:r w:rsidRPr="00125CE7">
        <w:rPr>
          <w:szCs w:val="22"/>
          <w:lang w:val="lv-LV" w:eastAsia="lv-LV"/>
        </w:rPr>
        <w:t>E.Bartkevičs</w:t>
      </w:r>
      <w:proofErr w:type="spellEnd"/>
      <w:r w:rsidRPr="00125CE7">
        <w:rPr>
          <w:szCs w:val="22"/>
          <w:lang w:val="lv-LV" w:eastAsia="lv-LV"/>
        </w:rPr>
        <w:t xml:space="preserve">), </w:t>
      </w:r>
      <w:r w:rsidRPr="00125CE7">
        <w:rPr>
          <w:b/>
          <w:szCs w:val="20"/>
          <w:lang w:val="lv-LV" w:eastAsia="lv-LV"/>
        </w:rPr>
        <w:t xml:space="preserve">PRET – </w:t>
      </w:r>
      <w:r w:rsidRPr="00125CE7">
        <w:rPr>
          <w:szCs w:val="20"/>
          <w:lang w:val="lv-LV" w:eastAsia="lv-LV"/>
        </w:rPr>
        <w:t xml:space="preserve">nav, </w:t>
      </w:r>
      <w:r w:rsidRPr="00125CE7">
        <w:rPr>
          <w:b/>
          <w:szCs w:val="20"/>
          <w:lang w:val="lv-LV" w:eastAsia="lv-LV"/>
        </w:rPr>
        <w:t xml:space="preserve">ATTURAS – </w:t>
      </w:r>
      <w:r w:rsidRPr="00125CE7">
        <w:rPr>
          <w:szCs w:val="20"/>
          <w:lang w:val="lv-LV" w:eastAsia="lv-LV"/>
        </w:rPr>
        <w:t xml:space="preserve">nav, </w:t>
      </w:r>
    </w:p>
    <w:p w:rsidR="00702A4E" w:rsidRPr="00125CE7" w:rsidRDefault="00702A4E" w:rsidP="00702A4E">
      <w:pPr>
        <w:ind w:firstLine="375"/>
        <w:jc w:val="center"/>
        <w:rPr>
          <w:szCs w:val="20"/>
          <w:lang w:val="lv-LV" w:eastAsia="lv-LV"/>
        </w:rPr>
      </w:pPr>
      <w:r w:rsidRPr="00125CE7">
        <w:rPr>
          <w:szCs w:val="20"/>
          <w:lang w:val="lv-LV" w:eastAsia="lv-LV"/>
        </w:rPr>
        <w:t>Ogres novada pašvaldības dome</w:t>
      </w:r>
      <w:r w:rsidRPr="00125CE7">
        <w:rPr>
          <w:b/>
          <w:szCs w:val="20"/>
          <w:lang w:val="lv-LV" w:eastAsia="lv-LV"/>
        </w:rPr>
        <w:t xml:space="preserve"> NOLEMJ:</w:t>
      </w:r>
    </w:p>
    <w:p w:rsidR="00702A4E" w:rsidRPr="00BF6C26" w:rsidRDefault="00702A4E" w:rsidP="00702A4E">
      <w:pPr>
        <w:pStyle w:val="BodyText"/>
        <w:ind w:right="17"/>
        <w:rPr>
          <w:rFonts w:ascii="Times New Roman" w:hAnsi="Times New Roman"/>
          <w:b/>
          <w:bCs/>
          <w:szCs w:val="24"/>
        </w:rPr>
      </w:pPr>
    </w:p>
    <w:p w:rsidR="00702A4E" w:rsidRPr="00BF6C26" w:rsidRDefault="00702A4E" w:rsidP="00702A4E">
      <w:pPr>
        <w:numPr>
          <w:ilvl w:val="0"/>
          <w:numId w:val="1"/>
        </w:numPr>
        <w:spacing w:after="120"/>
        <w:ind w:left="567" w:hanging="567"/>
        <w:jc w:val="both"/>
        <w:rPr>
          <w:lang w:val="lv-LV"/>
        </w:rPr>
      </w:pPr>
      <w:r w:rsidRPr="00BF6C26">
        <w:rPr>
          <w:lang w:val="lv-LV"/>
        </w:rPr>
        <w:t xml:space="preserve">Nostiprināt zemesgrāmatā Ogres novada pašvaldības īpašuma tiesības uz zemes vienību ar kadastra apzīmējums </w:t>
      </w:r>
      <w:r w:rsidRPr="00BF6C26">
        <w:rPr>
          <w:lang w:val="lv-LV" w:eastAsia="lv-LV"/>
        </w:rPr>
        <w:t>7401 006 0536</w:t>
      </w:r>
      <w:r w:rsidRPr="00BF6C26">
        <w:rPr>
          <w:lang w:val="lv-LV"/>
        </w:rPr>
        <w:t>,</w:t>
      </w:r>
      <w:r>
        <w:rPr>
          <w:lang w:val="lv-LV"/>
        </w:rPr>
        <w:t xml:space="preserve"> Ogre</w:t>
      </w:r>
      <w:r w:rsidRPr="00BF6C26">
        <w:rPr>
          <w:lang w:val="lv-LV"/>
        </w:rPr>
        <w:t>, Ogres nov.</w:t>
      </w:r>
      <w:r>
        <w:rPr>
          <w:lang w:val="lv-LV"/>
        </w:rPr>
        <w:t>,</w:t>
      </w:r>
      <w:r w:rsidRPr="00BF6C26">
        <w:rPr>
          <w:lang w:val="lv-LV"/>
        </w:rPr>
        <w:t xml:space="preserve"> ~ </w:t>
      </w:r>
      <w:r w:rsidRPr="00BF6C26">
        <w:rPr>
          <w:lang w:val="lv-LV" w:eastAsia="lv-LV"/>
        </w:rPr>
        <w:t>10200</w:t>
      </w:r>
      <w:r w:rsidRPr="00BF6C26">
        <w:rPr>
          <w:lang w:val="lv-LV"/>
        </w:rPr>
        <w:t xml:space="preserve"> m</w:t>
      </w:r>
      <w:r w:rsidRPr="00BF6C26">
        <w:rPr>
          <w:vertAlign w:val="superscript"/>
          <w:lang w:val="lv-LV"/>
        </w:rPr>
        <w:t>2</w:t>
      </w:r>
      <w:r w:rsidRPr="00BF6C26">
        <w:rPr>
          <w:lang w:val="lv-LV"/>
        </w:rPr>
        <w:t xml:space="preserve"> platībā (vairāk vai mazāk, cik būs zemi instrumentāli uzmērot) </w:t>
      </w:r>
      <w:hyperlink r:id="rId6" w:history="1">
        <w:r w:rsidRPr="00BA731A">
          <w:rPr>
            <w:rStyle w:val="Hyperlink"/>
            <w:lang w:val="lv-LV"/>
          </w:rPr>
          <w:t>saskaņā ar pielikumu</w:t>
        </w:r>
      </w:hyperlink>
      <w:bookmarkStart w:id="0" w:name="_GoBack"/>
      <w:bookmarkEnd w:id="0"/>
      <w:r w:rsidRPr="00771FD9">
        <w:rPr>
          <w:lang w:val="lv-LV"/>
        </w:rPr>
        <w:t>.</w:t>
      </w:r>
      <w:r w:rsidRPr="00BF6C26">
        <w:rPr>
          <w:lang w:val="lv-LV"/>
        </w:rPr>
        <w:t xml:space="preserve"> </w:t>
      </w:r>
    </w:p>
    <w:p w:rsidR="00702A4E" w:rsidRPr="00BF6C26" w:rsidRDefault="00702A4E" w:rsidP="00702A4E">
      <w:pPr>
        <w:pStyle w:val="ListParagraph"/>
        <w:numPr>
          <w:ilvl w:val="0"/>
          <w:numId w:val="1"/>
        </w:numPr>
        <w:spacing w:after="120"/>
        <w:ind w:left="567" w:hanging="567"/>
        <w:jc w:val="both"/>
        <w:rPr>
          <w:lang w:val="lv-LV" w:eastAsia="lv-LV"/>
        </w:rPr>
      </w:pPr>
      <w:r w:rsidRPr="00BF6C26">
        <w:rPr>
          <w:lang w:val="lv-LV"/>
        </w:rPr>
        <w:t xml:space="preserve">Uzdot </w:t>
      </w:r>
      <w:r>
        <w:rPr>
          <w:lang w:val="lv-LV"/>
        </w:rPr>
        <w:t xml:space="preserve">Ogres novada pašvaldības centrālās administrācijas “Ogres novada pašvaldība” </w:t>
      </w:r>
      <w:r w:rsidRPr="00BF6C26">
        <w:rPr>
          <w:lang w:val="lv-LV"/>
        </w:rPr>
        <w:t xml:space="preserve">Nekustamo īpašumu pārvaldes nodaļai viena mēneša laikā pēc šī lēmuma spēkā stāšanās veikt datu aktualizāciju Valsts zemes dienesta Nekustamā īpašuma valsts kadastra informācijas sistēmā par šī lēmuma 1.punktā minētās zemes vienības piekritību pašvaldībai. </w:t>
      </w:r>
    </w:p>
    <w:p w:rsidR="00702A4E" w:rsidRPr="00BF6C26" w:rsidRDefault="00702A4E" w:rsidP="00702A4E">
      <w:pPr>
        <w:pStyle w:val="BodyTextIndent"/>
        <w:numPr>
          <w:ilvl w:val="0"/>
          <w:numId w:val="1"/>
        </w:numPr>
        <w:spacing w:after="120"/>
        <w:ind w:left="567" w:hanging="567"/>
        <w:jc w:val="both"/>
      </w:pPr>
      <w:r w:rsidRPr="00BF6C26">
        <w:t>Kontroli par lēmuma izpildi uzdot pašvaldības izpilddirektora vietnie</w:t>
      </w:r>
      <w:r>
        <w:t>kam</w:t>
      </w:r>
      <w:r w:rsidRPr="00BF6C26">
        <w:t>.</w:t>
      </w:r>
    </w:p>
    <w:p w:rsidR="00702A4E" w:rsidRDefault="00702A4E" w:rsidP="00702A4E">
      <w:pPr>
        <w:pStyle w:val="BodyTextIndent2"/>
        <w:ind w:firstLine="0"/>
        <w:jc w:val="right"/>
      </w:pPr>
    </w:p>
    <w:p w:rsidR="00702A4E" w:rsidRPr="00BF6C26" w:rsidRDefault="00702A4E" w:rsidP="00702A4E">
      <w:pPr>
        <w:pStyle w:val="BodyTextIndent2"/>
        <w:ind w:firstLine="0"/>
        <w:jc w:val="right"/>
      </w:pPr>
      <w:r w:rsidRPr="00BF6C26">
        <w:t xml:space="preserve"> (Sēdes vadītāja,</w:t>
      </w:r>
    </w:p>
    <w:p w:rsidR="00702A4E" w:rsidRDefault="00702A4E" w:rsidP="00702A4E">
      <w:pPr>
        <w:ind w:left="720"/>
        <w:jc w:val="right"/>
        <w:rPr>
          <w:lang w:val="lv-LV"/>
        </w:rPr>
      </w:pPr>
      <w:r w:rsidRPr="00BF6C26">
        <w:rPr>
          <w:lang w:val="lv-LV"/>
        </w:rPr>
        <w:t xml:space="preserve">domes priekšsēdētāja </w:t>
      </w:r>
      <w:proofErr w:type="spellStart"/>
      <w:r w:rsidRPr="00BF6C26">
        <w:rPr>
          <w:lang w:val="lv-LV"/>
        </w:rPr>
        <w:t>E.Helmaņa</w:t>
      </w:r>
      <w:proofErr w:type="spellEnd"/>
      <w:r w:rsidRPr="00BF6C26">
        <w:rPr>
          <w:lang w:val="lv-LV"/>
        </w:rPr>
        <w:t xml:space="preserve"> paraksts)</w:t>
      </w:r>
    </w:p>
    <w:p w:rsidR="00702A4E" w:rsidRDefault="00702A4E" w:rsidP="00702A4E">
      <w:pPr>
        <w:ind w:left="720"/>
        <w:rPr>
          <w:lang w:val="lv-LV"/>
        </w:rPr>
      </w:pPr>
    </w:p>
    <w:p w:rsidR="006B644E" w:rsidRDefault="006B644E"/>
    <w:sectPr w:rsidR="006B64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4E"/>
    <w:rsid w:val="006B644E"/>
    <w:rsid w:val="00702A4E"/>
    <w:rsid w:val="00BA73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4564F-3608-4A04-881F-50F486A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A4E"/>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702A4E"/>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2A4E"/>
    <w:rPr>
      <w:rFonts w:ascii="Times New Roman" w:eastAsia="Times New Roman" w:hAnsi="Times New Roman" w:cs="Times New Roman"/>
      <w:b/>
      <w:bCs/>
      <w:sz w:val="24"/>
      <w:szCs w:val="24"/>
    </w:rPr>
  </w:style>
  <w:style w:type="paragraph" w:styleId="BodyText">
    <w:name w:val="Body Text"/>
    <w:basedOn w:val="Normal"/>
    <w:link w:val="BodyTextChar"/>
    <w:rsid w:val="00702A4E"/>
    <w:pPr>
      <w:ind w:right="4536"/>
      <w:jc w:val="both"/>
    </w:pPr>
    <w:rPr>
      <w:rFonts w:ascii="RimTimes" w:hAnsi="RimTimes"/>
      <w:szCs w:val="20"/>
      <w:lang w:val="lv-LV"/>
    </w:rPr>
  </w:style>
  <w:style w:type="character" w:customStyle="1" w:styleId="BodyTextChar">
    <w:name w:val="Body Text Char"/>
    <w:basedOn w:val="DefaultParagraphFont"/>
    <w:link w:val="BodyText"/>
    <w:rsid w:val="00702A4E"/>
    <w:rPr>
      <w:rFonts w:ascii="RimTimes" w:eastAsia="Times New Roman" w:hAnsi="RimTimes" w:cs="Times New Roman"/>
      <w:sz w:val="24"/>
      <w:szCs w:val="20"/>
    </w:rPr>
  </w:style>
  <w:style w:type="paragraph" w:styleId="BodyTextIndent">
    <w:name w:val="Body Text Indent"/>
    <w:basedOn w:val="Normal"/>
    <w:link w:val="BodyTextIndentChar"/>
    <w:rsid w:val="00702A4E"/>
    <w:pPr>
      <w:ind w:left="180" w:hanging="180"/>
    </w:pPr>
    <w:rPr>
      <w:lang w:val="lv-LV"/>
    </w:rPr>
  </w:style>
  <w:style w:type="character" w:customStyle="1" w:styleId="BodyTextIndentChar">
    <w:name w:val="Body Text Indent Char"/>
    <w:basedOn w:val="DefaultParagraphFont"/>
    <w:link w:val="BodyTextIndent"/>
    <w:rsid w:val="00702A4E"/>
    <w:rPr>
      <w:rFonts w:ascii="Times New Roman" w:eastAsia="Times New Roman" w:hAnsi="Times New Roman" w:cs="Times New Roman"/>
      <w:sz w:val="24"/>
      <w:szCs w:val="24"/>
    </w:rPr>
  </w:style>
  <w:style w:type="paragraph" w:styleId="BodyTextIndent2">
    <w:name w:val="Body Text Indent 2"/>
    <w:basedOn w:val="Normal"/>
    <w:link w:val="BodyTextIndent2Char"/>
    <w:rsid w:val="00702A4E"/>
    <w:pPr>
      <w:ind w:firstLine="360"/>
      <w:jc w:val="both"/>
    </w:pPr>
    <w:rPr>
      <w:lang w:val="lv-LV"/>
    </w:rPr>
  </w:style>
  <w:style w:type="character" w:customStyle="1" w:styleId="BodyTextIndent2Char">
    <w:name w:val="Body Text Indent 2 Char"/>
    <w:basedOn w:val="DefaultParagraphFont"/>
    <w:link w:val="BodyTextIndent2"/>
    <w:rsid w:val="00702A4E"/>
    <w:rPr>
      <w:rFonts w:ascii="Times New Roman" w:eastAsia="Times New Roman" w:hAnsi="Times New Roman" w:cs="Times New Roman"/>
      <w:sz w:val="24"/>
      <w:szCs w:val="24"/>
    </w:rPr>
  </w:style>
  <w:style w:type="paragraph" w:styleId="ListParagraph">
    <w:name w:val="List Paragraph"/>
    <w:basedOn w:val="Normal"/>
    <w:uiPriority w:val="34"/>
    <w:qFormat/>
    <w:rsid w:val="00702A4E"/>
    <w:pPr>
      <w:ind w:left="720"/>
    </w:pPr>
  </w:style>
  <w:style w:type="character" w:styleId="Hyperlink">
    <w:name w:val="Hyperlink"/>
    <w:basedOn w:val="DefaultParagraphFont"/>
    <w:uiPriority w:val="99"/>
    <w:unhideWhenUsed/>
    <w:rsid w:val="00BA7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9_1710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3261</Words>
  <Characters>1859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2019-10-25T14:18:00Z</dcterms:created>
  <dcterms:modified xsi:type="dcterms:W3CDTF">2019-10-25T14:18:00Z</dcterms:modified>
</cp:coreProperties>
</file>