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AC6C0" w14:textId="77777777" w:rsidR="00232C35" w:rsidRDefault="00232C35" w:rsidP="00232C35">
      <w:pPr>
        <w:jc w:val="center"/>
        <w:rPr>
          <w:noProof/>
          <w:lang w:eastAsia="lv-LV"/>
        </w:rPr>
      </w:pPr>
      <w:bookmarkStart w:id="0" w:name="_GoBack"/>
      <w:bookmarkEnd w:id="0"/>
      <w:r>
        <w:rPr>
          <w:noProof/>
          <w:lang w:eastAsia="lv-LV"/>
        </w:rPr>
        <w:drawing>
          <wp:inline distT="0" distB="0" distL="0" distR="0" wp14:anchorId="5B67CE77" wp14:editId="38688824">
            <wp:extent cx="606425" cy="715010"/>
            <wp:effectExtent l="0" t="0" r="3175" b="889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425" cy="715010"/>
                    </a:xfrm>
                    <a:prstGeom prst="rect">
                      <a:avLst/>
                    </a:prstGeom>
                    <a:noFill/>
                    <a:ln>
                      <a:noFill/>
                    </a:ln>
                  </pic:spPr>
                </pic:pic>
              </a:graphicData>
            </a:graphic>
          </wp:inline>
        </w:drawing>
      </w:r>
    </w:p>
    <w:p w14:paraId="33A7869F" w14:textId="77777777" w:rsidR="00232C35" w:rsidRPr="00C14B58" w:rsidRDefault="00232C35" w:rsidP="00232C35">
      <w:pPr>
        <w:jc w:val="center"/>
        <w:rPr>
          <w:rFonts w:ascii="RimBelwe" w:hAnsi="RimBelwe"/>
          <w:noProof/>
          <w:sz w:val="12"/>
          <w:szCs w:val="28"/>
        </w:rPr>
      </w:pPr>
    </w:p>
    <w:p w14:paraId="3CE4578E" w14:textId="77777777" w:rsidR="00232C35" w:rsidRPr="00674C85" w:rsidRDefault="00232C35" w:rsidP="00232C35">
      <w:pPr>
        <w:jc w:val="center"/>
        <w:rPr>
          <w:noProof/>
          <w:sz w:val="36"/>
        </w:rPr>
      </w:pPr>
      <w:r w:rsidRPr="00674C85">
        <w:rPr>
          <w:noProof/>
          <w:sz w:val="36"/>
        </w:rPr>
        <w:t>OGRES  NOVADA  PAŠVALDĪBA</w:t>
      </w:r>
    </w:p>
    <w:p w14:paraId="1EFFBB9A" w14:textId="77777777" w:rsidR="00232C35" w:rsidRPr="00674C85" w:rsidRDefault="00232C35" w:rsidP="00232C35">
      <w:pPr>
        <w:jc w:val="center"/>
        <w:rPr>
          <w:noProof/>
          <w:sz w:val="18"/>
        </w:rPr>
      </w:pPr>
      <w:r w:rsidRPr="00674C85">
        <w:rPr>
          <w:noProof/>
          <w:sz w:val="18"/>
        </w:rPr>
        <w:t>Reģ.Nr.90000024455, Brīvības iela 33, Ogre, Ogres nov., LV-5001</w:t>
      </w:r>
    </w:p>
    <w:p w14:paraId="53CCD4B1" w14:textId="77777777" w:rsidR="00232C35" w:rsidRPr="00674C85" w:rsidRDefault="00232C35" w:rsidP="00232C35">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14:paraId="74086AA8" w14:textId="77777777" w:rsidR="00232C35" w:rsidRPr="00B11D8F" w:rsidRDefault="00232C35" w:rsidP="00232C35">
      <w:pPr>
        <w:rPr>
          <w:szCs w:val="32"/>
        </w:rPr>
      </w:pPr>
    </w:p>
    <w:p w14:paraId="01F09F81" w14:textId="77777777" w:rsidR="00232C35" w:rsidRDefault="00232C35" w:rsidP="00232C35">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0723BDB5" w14:textId="77777777" w:rsidR="00232C35" w:rsidRPr="00B11D8F" w:rsidRDefault="00232C35" w:rsidP="00232C35">
      <w:pPr>
        <w:rPr>
          <w:szCs w:val="32"/>
        </w:rPr>
      </w:pPr>
    </w:p>
    <w:p w14:paraId="013171D2" w14:textId="77777777" w:rsidR="00232C35" w:rsidRPr="00B11D8F" w:rsidRDefault="00232C35" w:rsidP="00232C35">
      <w:pPr>
        <w:rPr>
          <w:szCs w:val="32"/>
        </w:rPr>
      </w:pPr>
    </w:p>
    <w:tbl>
      <w:tblPr>
        <w:tblW w:w="5000" w:type="pct"/>
        <w:tblLook w:val="0000" w:firstRow="0" w:lastRow="0" w:firstColumn="0" w:lastColumn="0" w:noHBand="0" w:noVBand="0"/>
      </w:tblPr>
      <w:tblGrid>
        <w:gridCol w:w="3025"/>
        <w:gridCol w:w="3024"/>
        <w:gridCol w:w="3022"/>
      </w:tblGrid>
      <w:tr w:rsidR="00232C35" w:rsidRPr="00FF3E65" w14:paraId="3C1453FF" w14:textId="77777777" w:rsidTr="001375D0">
        <w:tc>
          <w:tcPr>
            <w:tcW w:w="1667" w:type="pct"/>
          </w:tcPr>
          <w:p w14:paraId="60E83E13" w14:textId="77777777" w:rsidR="00232C35" w:rsidRPr="00FF3E65" w:rsidRDefault="00232C35" w:rsidP="001375D0">
            <w:r w:rsidRPr="00FF3E65">
              <w:t>Ogrē, Brīvības ielā 33</w:t>
            </w:r>
          </w:p>
        </w:tc>
        <w:tc>
          <w:tcPr>
            <w:tcW w:w="1667" w:type="pct"/>
          </w:tcPr>
          <w:p w14:paraId="48A243B6" w14:textId="324D9289" w:rsidR="00232C35" w:rsidRPr="00FF3E65" w:rsidRDefault="00232C35" w:rsidP="001375D0">
            <w:pPr>
              <w:keepNext/>
              <w:jc w:val="center"/>
              <w:outlineLvl w:val="1"/>
              <w:rPr>
                <w:b/>
                <w:bCs/>
                <w:szCs w:val="20"/>
              </w:rPr>
            </w:pPr>
            <w:r>
              <w:rPr>
                <w:b/>
                <w:bCs/>
                <w:szCs w:val="20"/>
              </w:rPr>
              <w:t>Nr.</w:t>
            </w:r>
            <w:r w:rsidR="0007754F">
              <w:rPr>
                <w:b/>
                <w:bCs/>
                <w:szCs w:val="20"/>
              </w:rPr>
              <w:t>13</w:t>
            </w:r>
          </w:p>
        </w:tc>
        <w:tc>
          <w:tcPr>
            <w:tcW w:w="1667" w:type="pct"/>
          </w:tcPr>
          <w:p w14:paraId="140C6F3E" w14:textId="56D9EC96" w:rsidR="00232C35" w:rsidRPr="00FF3E65" w:rsidRDefault="00232C35" w:rsidP="001375D0">
            <w:pPr>
              <w:jc w:val="right"/>
            </w:pPr>
            <w:r w:rsidRPr="00FF3E65">
              <w:t>201</w:t>
            </w:r>
            <w:r>
              <w:t>9</w:t>
            </w:r>
            <w:r w:rsidRPr="00FF3E65">
              <w:t xml:space="preserve">.gada </w:t>
            </w:r>
            <w:r w:rsidR="005067B5">
              <w:t>17</w:t>
            </w:r>
            <w:r>
              <w:t>.</w:t>
            </w:r>
            <w:r w:rsidR="005067B5">
              <w:t>oktobrī</w:t>
            </w:r>
            <w:r>
              <w:t xml:space="preserve">    </w:t>
            </w:r>
          </w:p>
        </w:tc>
      </w:tr>
    </w:tbl>
    <w:p w14:paraId="72E7397F" w14:textId="77777777" w:rsidR="00232C35" w:rsidRPr="00FF3E65" w:rsidRDefault="00232C35" w:rsidP="00232C35"/>
    <w:p w14:paraId="2B95B180" w14:textId="64FB684F" w:rsidR="00232C35" w:rsidRPr="00FF3E65" w:rsidRDefault="0007754F" w:rsidP="00232C35">
      <w:pPr>
        <w:jc w:val="center"/>
        <w:rPr>
          <w:b/>
        </w:rPr>
      </w:pPr>
      <w:r>
        <w:rPr>
          <w:b/>
        </w:rPr>
        <w:t>27</w:t>
      </w:r>
      <w:r w:rsidR="00232C35" w:rsidRPr="00FF3E65">
        <w:rPr>
          <w:b/>
        </w:rPr>
        <w:t>.§</w:t>
      </w:r>
    </w:p>
    <w:p w14:paraId="3CACBCE4" w14:textId="77777777" w:rsidR="00F608C4" w:rsidRDefault="00232C35" w:rsidP="00F608C4">
      <w:pPr>
        <w:jc w:val="center"/>
        <w:rPr>
          <w:b/>
          <w:u w:val="single"/>
        </w:rPr>
      </w:pPr>
      <w:r w:rsidRPr="00F608C4">
        <w:rPr>
          <w:b/>
          <w:u w:val="single"/>
        </w:rPr>
        <w:t xml:space="preserve">Par </w:t>
      </w:r>
      <w:r w:rsidR="00F608C4" w:rsidRPr="00F608C4">
        <w:rPr>
          <w:b/>
          <w:u w:val="single"/>
        </w:rPr>
        <w:t>grozījumiem 2018.gada 19.aprīļ</w:t>
      </w:r>
      <w:r w:rsidR="008D4EFC" w:rsidRPr="00F608C4">
        <w:rPr>
          <w:b/>
          <w:u w:val="single"/>
        </w:rPr>
        <w:t>a Ogres novada pašvaldības domes lēmumā “</w:t>
      </w:r>
      <w:r w:rsidR="00F608C4" w:rsidRPr="00F608C4">
        <w:rPr>
          <w:b/>
          <w:u w:val="single"/>
        </w:rPr>
        <w:t xml:space="preserve">Par Ogres novada pašvaldības dalību biedrības “Publisko un privāto partnerattiecību biedrība “Zied zeme”” organizētajā projektu konkursā ar projekta pieteikumu par Suntažu tirgus laukuma izveidi </w:t>
      </w:r>
    </w:p>
    <w:p w14:paraId="02A5F655" w14:textId="49D745F4" w:rsidR="00232C35" w:rsidRPr="00F608C4" w:rsidRDefault="00F608C4" w:rsidP="00F608C4">
      <w:pPr>
        <w:jc w:val="center"/>
        <w:rPr>
          <w:b/>
          <w:u w:val="single"/>
        </w:rPr>
      </w:pPr>
      <w:r w:rsidRPr="00F608C4">
        <w:rPr>
          <w:b/>
          <w:u w:val="single"/>
        </w:rPr>
        <w:t>un projekta īstenošanai nepieciešamā finansējuma apmēru</w:t>
      </w:r>
      <w:r w:rsidR="008D4EFC" w:rsidRPr="00F608C4">
        <w:rPr>
          <w:b/>
          <w:u w:val="single"/>
        </w:rPr>
        <w:t>”</w:t>
      </w:r>
    </w:p>
    <w:p w14:paraId="33E7D027" w14:textId="77777777" w:rsidR="00232C35" w:rsidRPr="00FF3E65" w:rsidRDefault="00232C35" w:rsidP="00232C35"/>
    <w:p w14:paraId="05062A8A" w14:textId="10910E85" w:rsidR="00355AAF" w:rsidRPr="00F608C4" w:rsidRDefault="00232C35" w:rsidP="00E96AF0">
      <w:pPr>
        <w:ind w:firstLine="720"/>
        <w:jc w:val="both"/>
      </w:pPr>
      <w:r>
        <w:t>Ogres novada pašvaldīb</w:t>
      </w:r>
      <w:r w:rsidR="00EE3893">
        <w:t>a</w:t>
      </w:r>
      <w:r>
        <w:t xml:space="preserve"> (turpmāk - Pašvaldība)</w:t>
      </w:r>
      <w:r w:rsidR="00EE3893">
        <w:t xml:space="preserve"> ir </w:t>
      </w:r>
      <w:r w:rsidR="00F608C4">
        <w:t>saņēmusi</w:t>
      </w:r>
      <w:r>
        <w:t xml:space="preserve"> </w:t>
      </w:r>
      <w:r w:rsidR="00355AAF">
        <w:t>Lauku atbalsta dienesta Lielrīgas reģionālās lauksaimniecības pārvaldes</w:t>
      </w:r>
      <w:r>
        <w:t xml:space="preserve"> (turpmāk – </w:t>
      </w:r>
      <w:r w:rsidR="00355AAF">
        <w:t xml:space="preserve">LAD) </w:t>
      </w:r>
      <w:r w:rsidR="00355AAF" w:rsidRPr="00595C38">
        <w:rPr>
          <w:rStyle w:val="Hyperlink"/>
          <w:color w:val="auto"/>
          <w:u w:val="none"/>
        </w:rPr>
        <w:t>02</w:t>
      </w:r>
      <w:r w:rsidR="00F608C4" w:rsidRPr="00595C38">
        <w:rPr>
          <w:rStyle w:val="Hyperlink"/>
          <w:color w:val="auto"/>
          <w:u w:val="none"/>
        </w:rPr>
        <w:t>.10</w:t>
      </w:r>
      <w:r w:rsidRPr="00595C38">
        <w:rPr>
          <w:rStyle w:val="Hyperlink"/>
          <w:color w:val="auto"/>
          <w:u w:val="none"/>
        </w:rPr>
        <w:t xml:space="preserve">.2019. </w:t>
      </w:r>
      <w:r w:rsidR="00F608C4" w:rsidRPr="00595C38">
        <w:rPr>
          <w:rStyle w:val="Hyperlink"/>
          <w:color w:val="auto"/>
          <w:u w:val="none"/>
        </w:rPr>
        <w:t>vēstuli</w:t>
      </w:r>
      <w:r w:rsidR="00F608C4" w:rsidRPr="00595C38">
        <w:t xml:space="preserve"> Nr.04.19.012529</w:t>
      </w:r>
      <w:r w:rsidRPr="00595C38">
        <w:t xml:space="preserve"> “Par </w:t>
      </w:r>
      <w:r w:rsidR="00355AAF" w:rsidRPr="00595C38">
        <w:t>papildus iesniedzamo informāciju</w:t>
      </w:r>
      <w:r w:rsidRPr="00595C38">
        <w:t xml:space="preserve">” (Pašvaldībā reģistrēts </w:t>
      </w:r>
      <w:r w:rsidR="00157ADD" w:rsidRPr="00595C38">
        <w:t>03.10.2019. ar Nr.2-4.3/2218</w:t>
      </w:r>
      <w:r w:rsidRPr="00595C38">
        <w:t>)</w:t>
      </w:r>
      <w:r w:rsidR="00355AAF" w:rsidRPr="00595C38">
        <w:t>, kurā minēts, ka Pašvaldība</w:t>
      </w:r>
      <w:r w:rsidR="00355AAF" w:rsidRPr="00595C38">
        <w:rPr>
          <w:iCs/>
        </w:rPr>
        <w:t>,</w:t>
      </w:r>
      <w:r w:rsidR="00F64028" w:rsidRPr="00595C38">
        <w:rPr>
          <w:iCs/>
        </w:rPr>
        <w:t xml:space="preserve"> saskaņā ar </w:t>
      </w:r>
      <w:r w:rsidR="00077CCB" w:rsidRPr="00595C38">
        <w:rPr>
          <w:rStyle w:val="Hyperlink"/>
          <w:color w:val="auto"/>
          <w:szCs w:val="20"/>
          <w:u w:val="none"/>
        </w:rPr>
        <w:t>2018</w:t>
      </w:r>
      <w:r w:rsidR="00F608C4" w:rsidRPr="00595C38">
        <w:rPr>
          <w:rStyle w:val="Hyperlink"/>
          <w:color w:val="auto"/>
          <w:szCs w:val="20"/>
          <w:u w:val="none"/>
        </w:rPr>
        <w:t>.gada 19</w:t>
      </w:r>
      <w:r w:rsidR="00F64028" w:rsidRPr="00595C38">
        <w:rPr>
          <w:rStyle w:val="Hyperlink"/>
          <w:color w:val="auto"/>
          <w:szCs w:val="20"/>
          <w:u w:val="none"/>
        </w:rPr>
        <w:t>.</w:t>
      </w:r>
      <w:r w:rsidR="00F608C4" w:rsidRPr="00595C38">
        <w:rPr>
          <w:rStyle w:val="Hyperlink"/>
          <w:color w:val="auto"/>
          <w:szCs w:val="20"/>
          <w:u w:val="none"/>
        </w:rPr>
        <w:t>aprīļa</w:t>
      </w:r>
      <w:r w:rsidR="00F64028" w:rsidRPr="00595C38">
        <w:rPr>
          <w:rStyle w:val="Hyperlink"/>
          <w:color w:val="auto"/>
          <w:szCs w:val="20"/>
          <w:u w:val="none"/>
        </w:rPr>
        <w:t xml:space="preserve"> Pašvaldības domes lēmumu</w:t>
      </w:r>
      <w:r w:rsidR="00F64028" w:rsidRPr="00595C38">
        <w:rPr>
          <w:szCs w:val="20"/>
        </w:rPr>
        <w:t xml:space="preserve"> </w:t>
      </w:r>
      <w:r w:rsidR="00761958">
        <w:rPr>
          <w:szCs w:val="20"/>
        </w:rPr>
        <w:t>“</w:t>
      </w:r>
      <w:r w:rsidR="00F608C4" w:rsidRPr="00F608C4">
        <w:t>Par Ogres novada pašvaldības dalību biedrības “Publisko un privāto partnerattiecību biedrība “Zied zeme”” organizētajā projektu konkursā ar projekta pieteikumu par Suntažu tirgus laukuma izveidi un projekta īstenošanai nepieciešamā finansējuma apmēru</w:t>
      </w:r>
      <w:r w:rsidR="00761958">
        <w:rPr>
          <w:szCs w:val="20"/>
        </w:rPr>
        <w:t>”</w:t>
      </w:r>
      <w:r w:rsidR="00761958" w:rsidRPr="00761958">
        <w:rPr>
          <w:szCs w:val="20"/>
        </w:rPr>
        <w:t xml:space="preserve"> </w:t>
      </w:r>
      <w:r w:rsidR="00F64028">
        <w:rPr>
          <w:szCs w:val="20"/>
        </w:rPr>
        <w:t xml:space="preserve">(turpmāk – Lēmums), </w:t>
      </w:r>
      <w:r w:rsidR="00EE3893">
        <w:rPr>
          <w:szCs w:val="20"/>
        </w:rPr>
        <w:t xml:space="preserve">piedalās </w:t>
      </w:r>
      <w:r w:rsidR="00F64028">
        <w:rPr>
          <w:szCs w:val="20"/>
        </w:rPr>
        <w:t>projektu konkursā</w:t>
      </w:r>
      <w:r w:rsidR="00EE3893">
        <w:rPr>
          <w:szCs w:val="20"/>
        </w:rPr>
        <w:t>,</w:t>
      </w:r>
      <w:r w:rsidR="00355AAF">
        <w:rPr>
          <w:iCs/>
        </w:rPr>
        <w:t xml:space="preserve"> iesniedzot p</w:t>
      </w:r>
      <w:r w:rsidR="00355AAF" w:rsidRPr="00FB72BA">
        <w:rPr>
          <w:iCs/>
        </w:rPr>
        <w:t>rojektu</w:t>
      </w:r>
      <w:r w:rsidR="00355AAF">
        <w:rPr>
          <w:iCs/>
        </w:rPr>
        <w:t xml:space="preserve"> </w:t>
      </w:r>
      <w:r w:rsidR="00F608C4">
        <w:t>par Suntažu tirgus laukuma izveidi</w:t>
      </w:r>
      <w:r w:rsidR="00355AAF">
        <w:rPr>
          <w:szCs w:val="20"/>
        </w:rPr>
        <w:t xml:space="preserve"> (turpmāk – Projekts)</w:t>
      </w:r>
      <w:r w:rsidR="00355AAF">
        <w:rPr>
          <w:iCs/>
        </w:rPr>
        <w:t xml:space="preserve">, </w:t>
      </w:r>
      <w:r w:rsidR="00EE3893">
        <w:rPr>
          <w:iCs/>
        </w:rPr>
        <w:t>un norāda</w:t>
      </w:r>
      <w:r w:rsidR="00355AAF">
        <w:rPr>
          <w:iCs/>
        </w:rPr>
        <w:t>, ka P</w:t>
      </w:r>
      <w:r w:rsidR="00355AAF" w:rsidRPr="00FB72BA">
        <w:rPr>
          <w:iCs/>
        </w:rPr>
        <w:t xml:space="preserve">rojekta attiecināmās izmaksas </w:t>
      </w:r>
      <w:r w:rsidR="00355AAF">
        <w:rPr>
          <w:iCs/>
        </w:rPr>
        <w:t xml:space="preserve">ir </w:t>
      </w:r>
      <w:r w:rsidR="00F608C4">
        <w:rPr>
          <w:iCs/>
        </w:rPr>
        <w:t>7</w:t>
      </w:r>
      <w:r w:rsidR="00355AAF" w:rsidRPr="00FB72BA">
        <w:rPr>
          <w:iCs/>
        </w:rPr>
        <w:t>0</w:t>
      </w:r>
      <w:r w:rsidR="00761958">
        <w:rPr>
          <w:iCs/>
        </w:rPr>
        <w:t> </w:t>
      </w:r>
      <w:r w:rsidR="00355AAF">
        <w:rPr>
          <w:iCs/>
        </w:rPr>
        <w:t>000</w:t>
      </w:r>
      <w:r w:rsidR="00761958">
        <w:rPr>
          <w:iCs/>
        </w:rPr>
        <w:t xml:space="preserve"> </w:t>
      </w:r>
      <w:r w:rsidR="00355AAF" w:rsidRPr="00355AAF">
        <w:rPr>
          <w:i/>
          <w:iCs/>
        </w:rPr>
        <w:t>euro</w:t>
      </w:r>
      <w:r w:rsidR="00355AAF">
        <w:rPr>
          <w:iCs/>
        </w:rPr>
        <w:t xml:space="preserve"> </w:t>
      </w:r>
      <w:r w:rsidR="00F608C4">
        <w:rPr>
          <w:iCs/>
        </w:rPr>
        <w:t>(septiņdesmi</w:t>
      </w:r>
      <w:r w:rsidR="00355AAF" w:rsidRPr="00FB72BA">
        <w:rPr>
          <w:iCs/>
        </w:rPr>
        <w:t xml:space="preserve">t tūkstoši </w:t>
      </w:r>
      <w:r w:rsidR="00355AAF" w:rsidRPr="00355AAF">
        <w:rPr>
          <w:i/>
          <w:iCs/>
        </w:rPr>
        <w:t>euro</w:t>
      </w:r>
      <w:r w:rsidR="00F64028">
        <w:rPr>
          <w:iCs/>
        </w:rPr>
        <w:t>), savukārt</w:t>
      </w:r>
      <w:r w:rsidR="00355AAF" w:rsidRPr="00FB72BA">
        <w:rPr>
          <w:iCs/>
        </w:rPr>
        <w:t xml:space="preserve"> Projek</w:t>
      </w:r>
      <w:r w:rsidR="00F64028">
        <w:rPr>
          <w:iCs/>
        </w:rPr>
        <w:t>ta neattiecināmās izmaksas ir</w:t>
      </w:r>
      <w:r w:rsidR="00355AAF" w:rsidRPr="00FB72BA">
        <w:rPr>
          <w:iCs/>
        </w:rPr>
        <w:t xml:space="preserve"> </w:t>
      </w:r>
      <w:r w:rsidR="00F608C4">
        <w:rPr>
          <w:iCs/>
        </w:rPr>
        <w:t>34 786</w:t>
      </w:r>
      <w:r w:rsidR="00F64028">
        <w:rPr>
          <w:iCs/>
        </w:rPr>
        <w:t xml:space="preserve"> </w:t>
      </w:r>
      <w:r w:rsidR="00F64028" w:rsidRPr="00355AAF">
        <w:rPr>
          <w:i/>
          <w:iCs/>
        </w:rPr>
        <w:t>euro</w:t>
      </w:r>
      <w:r w:rsidR="00F64028">
        <w:rPr>
          <w:i/>
          <w:iCs/>
        </w:rPr>
        <w:t xml:space="preserve"> </w:t>
      </w:r>
      <w:r w:rsidR="00F608C4">
        <w:rPr>
          <w:iCs/>
        </w:rPr>
        <w:t>(trīsdesmit četri tūkstoši septiņi simti astoņdesmit seš</w:t>
      </w:r>
      <w:r w:rsidR="00F64028" w:rsidRPr="00F64028">
        <w:rPr>
          <w:iCs/>
        </w:rPr>
        <w:t xml:space="preserve">i </w:t>
      </w:r>
      <w:r w:rsidR="00F64028" w:rsidRPr="00F64028">
        <w:rPr>
          <w:i/>
          <w:iCs/>
        </w:rPr>
        <w:t>euro</w:t>
      </w:r>
      <w:r w:rsidR="00F64028" w:rsidRPr="00F64028">
        <w:rPr>
          <w:iCs/>
        </w:rPr>
        <w:t>)</w:t>
      </w:r>
      <w:r w:rsidR="00F64028">
        <w:rPr>
          <w:i/>
          <w:iCs/>
        </w:rPr>
        <w:t xml:space="preserve">. </w:t>
      </w:r>
      <w:r w:rsidR="00F64028" w:rsidRPr="00F64028">
        <w:rPr>
          <w:iCs/>
        </w:rPr>
        <w:t>S</w:t>
      </w:r>
      <w:r w:rsidR="00355AAF" w:rsidRPr="00FB72BA">
        <w:rPr>
          <w:iCs/>
        </w:rPr>
        <w:t xml:space="preserve">askaņā ar </w:t>
      </w:r>
      <w:r w:rsidR="00F64028">
        <w:rPr>
          <w:iCs/>
        </w:rPr>
        <w:t>Lēmumu  neattiecināmās izmaksas bija plānots segt no P</w:t>
      </w:r>
      <w:r w:rsidR="00355AAF" w:rsidRPr="00FB72BA">
        <w:rPr>
          <w:iCs/>
        </w:rPr>
        <w:t xml:space="preserve">ašvaldības </w:t>
      </w:r>
      <w:r w:rsidR="00F608C4" w:rsidRPr="00E60A7F">
        <w:t>2018.gada budžeta līdzekļiem neparedzētiem gadījumiem</w:t>
      </w:r>
      <w:r w:rsidR="00F608C4">
        <w:t xml:space="preserve"> un 2019.gada budžeta vai no piesaistītajiem kredītresursiem</w:t>
      </w:r>
      <w:r w:rsidR="00355AAF" w:rsidRPr="00FB72BA">
        <w:rPr>
          <w:iCs/>
        </w:rPr>
        <w:t>.</w:t>
      </w:r>
    </w:p>
    <w:p w14:paraId="1424694B" w14:textId="1387048E" w:rsidR="00F64028" w:rsidRDefault="00F64028" w:rsidP="00982490">
      <w:pPr>
        <w:tabs>
          <w:tab w:val="left" w:pos="4253"/>
        </w:tabs>
        <w:ind w:right="-1" w:firstLine="720"/>
        <w:jc w:val="both"/>
        <w:rPr>
          <w:iCs/>
        </w:rPr>
      </w:pPr>
      <w:r>
        <w:rPr>
          <w:iCs/>
        </w:rPr>
        <w:t>LAD</w:t>
      </w:r>
      <w:r w:rsidR="00355AAF" w:rsidRPr="00FB72BA">
        <w:rPr>
          <w:iCs/>
        </w:rPr>
        <w:t xml:space="preserve"> norāda, ka saskaņā ar likuma “Par valsts budžetu 2019.</w:t>
      </w:r>
      <w:r>
        <w:rPr>
          <w:iCs/>
        </w:rPr>
        <w:t>gadam” 15.panta 6.apakšpunktu, P</w:t>
      </w:r>
      <w:r w:rsidR="00355AAF" w:rsidRPr="00FB72BA">
        <w:rPr>
          <w:iCs/>
        </w:rPr>
        <w:t xml:space="preserve">ašvaldība projekta ietvaros var saņemt aizņēmumu Valsts kasē tikai par projekta attiecināmajām </w:t>
      </w:r>
      <w:r w:rsidRPr="00FB72BA">
        <w:rPr>
          <w:iCs/>
        </w:rPr>
        <w:t xml:space="preserve">izmaksām. </w:t>
      </w:r>
      <w:r w:rsidRPr="00F64028">
        <w:rPr>
          <w:iCs/>
        </w:rPr>
        <w:t xml:space="preserve">Saskaņā ar iepriekš minēto, LAD lūdz iesniegt domes lēmumu, ka Pašvaldība ir gatava no saviem budžeta līdzekļiem finansēt visas projekta neattiecināmās izmaksas.  </w:t>
      </w:r>
    </w:p>
    <w:p w14:paraId="4749A9A3" w14:textId="707C753D" w:rsidR="00AF388A" w:rsidRDefault="00AF388A" w:rsidP="00AF388A">
      <w:pPr>
        <w:spacing w:after="60" w:line="276" w:lineRule="auto"/>
        <w:ind w:firstLine="720"/>
        <w:jc w:val="both"/>
      </w:pPr>
      <w:r>
        <w:rPr>
          <w:iCs/>
        </w:rPr>
        <w:t xml:space="preserve">Pašvaldības Infrastruktūras veicināšanas nodaļas vadītāja A.Romanovska ziņo, ka </w:t>
      </w:r>
      <w:r>
        <w:t>periodā no 2019. gada 10. jūnija līdz 8. jūlijam</w:t>
      </w:r>
      <w:r w:rsidRPr="00AF388A">
        <w:rPr>
          <w:bCs/>
        </w:rPr>
        <w:t xml:space="preserve"> notika būvniecības ieceres</w:t>
      </w:r>
      <w:r>
        <w:t> – tirgus laukuma jaunbūve nekustamajā īpašumā “Tirgus placis”, Suntažu pag., Ogres nov. publiskā apspriešana. Tās laikā saņemtas 27 derīgas aptaujas lapas, 2 nederīgas aptaujas lapas, septiņi iesniegumi ar 108 personu parakstiem.  Būvniecības iecerei atbalsts tika pausts 24 aptaujas lapās un septiņos iesniegumos (iesniedza 108 personas). Atbalsta iesniegumos novērtēts, ka projekta rezultātā tiks sakopts pagasta centrs un izveidota ainavā integrēta un mūsdienu prasībām atbilstoša tirdzniecības vieta vietējo mājražotāju un zemnieku produkcijas tirdzniecībai, tādējādi veicinot uzņēmējdarbību. Pašlaik notiek būvdarbi saskaņā ar 2019.gada 12.augusta līgumu Nr.5-2.1/2019-536.</w:t>
      </w:r>
    </w:p>
    <w:p w14:paraId="413CA24D" w14:textId="6FFDA3A9" w:rsidR="00232C35" w:rsidRPr="00FF3E65" w:rsidRDefault="007C679A" w:rsidP="00AF388A">
      <w:pPr>
        <w:spacing w:after="60" w:line="276" w:lineRule="auto"/>
        <w:ind w:firstLine="720"/>
        <w:jc w:val="both"/>
      </w:pPr>
      <w:r w:rsidRPr="00B02A3E">
        <w:t xml:space="preserve">Ņemot vērā minēto, </w:t>
      </w:r>
      <w:r w:rsidR="00232C35" w:rsidRPr="00B02A3E">
        <w:t xml:space="preserve">pamatojoties uz </w:t>
      </w:r>
      <w:r w:rsidR="00F64028" w:rsidRPr="004013BB">
        <w:rPr>
          <w:bCs/>
        </w:rPr>
        <w:t xml:space="preserve">Ministru kabineta 2015.gada 13.oktobra noteikumu Nr.590 “Valsts un Eiropas Savienības atbalsta piešķiršanas kārtība lauku attīstībai </w:t>
      </w:r>
      <w:r w:rsidR="00F64028" w:rsidRPr="004013BB">
        <w:rPr>
          <w:bCs/>
        </w:rPr>
        <w:lastRenderedPageBreak/>
        <w:t>apakšpasākumā “Darbību īstenošana saskaņā ar sabiedrības virzītas vietējās attīstības stratēģiju”” 49.punktu un likuma “Par pašvaldībām” 15.panta pirmās daļas 2. punktu</w:t>
      </w:r>
      <w:r w:rsidR="00232C35">
        <w:t>,</w:t>
      </w:r>
    </w:p>
    <w:p w14:paraId="4E2B4E38" w14:textId="77777777" w:rsidR="00232C35" w:rsidRPr="00FF3E65" w:rsidRDefault="00232C35" w:rsidP="00232C35">
      <w:pPr>
        <w:ind w:firstLine="218"/>
        <w:jc w:val="both"/>
        <w:rPr>
          <w:sz w:val="16"/>
        </w:rPr>
      </w:pPr>
    </w:p>
    <w:p w14:paraId="4525F61A" w14:textId="77777777" w:rsidR="009E77BC" w:rsidRDefault="009E77BC" w:rsidP="009E77BC">
      <w:pPr>
        <w:ind w:firstLine="567"/>
        <w:jc w:val="center"/>
        <w:rPr>
          <w:rFonts w:ascii="RimTimes" w:hAnsi="RimTimes"/>
          <w:szCs w:val="22"/>
          <w:lang w:eastAsia="lv-LV"/>
        </w:rPr>
      </w:pPr>
      <w:r>
        <w:rPr>
          <w:rFonts w:ascii="RimTimes" w:hAnsi="RimTimes"/>
          <w:b/>
          <w:szCs w:val="22"/>
          <w:lang w:eastAsia="lv-LV"/>
        </w:rPr>
        <w:t>balsojot: PAR –</w:t>
      </w:r>
      <w:r>
        <w:rPr>
          <w:rFonts w:ascii="RimTimes" w:hAnsi="RimTimes"/>
          <w:szCs w:val="22"/>
          <w:lang w:eastAsia="lv-LV"/>
        </w:rPr>
        <w:t xml:space="preserve"> 15 balsis (E.Helmanis, G.Sīviņš, J.Laizāns, A.Mangulis, M.Siliņš, </w:t>
      </w:r>
    </w:p>
    <w:p w14:paraId="5C5F3004" w14:textId="77777777" w:rsidR="009E77BC" w:rsidRDefault="009E77BC" w:rsidP="009E77BC">
      <w:pPr>
        <w:ind w:firstLine="567"/>
        <w:jc w:val="center"/>
        <w:rPr>
          <w:rFonts w:ascii="RimTimes" w:hAnsi="RimTimes"/>
          <w:szCs w:val="20"/>
          <w:lang w:eastAsia="lv-LV"/>
        </w:rPr>
      </w:pPr>
      <w:r>
        <w:rPr>
          <w:rFonts w:ascii="RimTimes" w:hAnsi="RimTimes"/>
          <w:szCs w:val="22"/>
          <w:lang w:eastAsia="lv-LV"/>
        </w:rPr>
        <w:t xml:space="preserve">S.Kirhnere, A.Purviņa, Dz.Žindiga, Dz.Mozule, D.Širovs, J.Laptevs, J.Iklāvs, I.Vecziediņa, </w:t>
      </w:r>
      <w:r>
        <w:rPr>
          <w:rFonts w:ascii="RimTimes" w:hAnsi="RimTimes"/>
          <w:szCs w:val="20"/>
          <w:lang w:eastAsia="lv-LV"/>
        </w:rPr>
        <w:t xml:space="preserve">J.Latišs, </w:t>
      </w:r>
      <w:r>
        <w:rPr>
          <w:rFonts w:ascii="RimTimes" w:hAnsi="RimTimes"/>
          <w:szCs w:val="22"/>
          <w:lang w:eastAsia="lv-LV"/>
        </w:rPr>
        <w:t xml:space="preserve">E.Bartkevičs), </w:t>
      </w:r>
      <w:r>
        <w:rPr>
          <w:rFonts w:ascii="RimTimes" w:hAnsi="RimTimes"/>
          <w:b/>
          <w:szCs w:val="20"/>
          <w:lang w:eastAsia="lv-LV"/>
        </w:rPr>
        <w:t xml:space="preserve">PRET – </w:t>
      </w:r>
      <w:r>
        <w:rPr>
          <w:rFonts w:ascii="RimTimes" w:hAnsi="RimTimes"/>
          <w:szCs w:val="20"/>
          <w:lang w:eastAsia="lv-LV"/>
        </w:rPr>
        <w:t xml:space="preserve">nav, </w:t>
      </w:r>
      <w:r>
        <w:rPr>
          <w:rFonts w:ascii="RimTimes" w:hAnsi="RimTimes"/>
          <w:b/>
          <w:szCs w:val="20"/>
          <w:lang w:eastAsia="lv-LV"/>
        </w:rPr>
        <w:t xml:space="preserve">ATTURAS – </w:t>
      </w:r>
      <w:r>
        <w:rPr>
          <w:rFonts w:ascii="RimTimes" w:hAnsi="RimTimes"/>
          <w:szCs w:val="20"/>
          <w:lang w:eastAsia="lv-LV"/>
        </w:rPr>
        <w:t xml:space="preserve">nav, </w:t>
      </w:r>
    </w:p>
    <w:p w14:paraId="4AC1EADC" w14:textId="77777777" w:rsidR="009E77BC" w:rsidRDefault="009E77BC" w:rsidP="009E77BC">
      <w:pPr>
        <w:ind w:firstLine="375"/>
        <w:jc w:val="center"/>
        <w:rPr>
          <w:rFonts w:ascii="RimTimes" w:hAnsi="RimTimes"/>
          <w:szCs w:val="20"/>
          <w:lang w:eastAsia="lv-LV"/>
        </w:rPr>
      </w:pPr>
      <w:r>
        <w:rPr>
          <w:rFonts w:ascii="RimTimes" w:hAnsi="RimTimes"/>
          <w:szCs w:val="20"/>
          <w:lang w:eastAsia="lv-LV"/>
        </w:rPr>
        <w:t>Ogres novada pašvaldības dome</w:t>
      </w:r>
      <w:r>
        <w:rPr>
          <w:rFonts w:ascii="RimTimes" w:hAnsi="RimTimes"/>
          <w:b/>
          <w:szCs w:val="20"/>
          <w:lang w:eastAsia="lv-LV"/>
        </w:rPr>
        <w:t xml:space="preserve"> NOLEMJ:</w:t>
      </w:r>
    </w:p>
    <w:p w14:paraId="2518B353" w14:textId="77777777" w:rsidR="00232C35" w:rsidRPr="00FF3E65" w:rsidRDefault="00232C35" w:rsidP="00232C35">
      <w:pPr>
        <w:ind w:firstLine="720"/>
        <w:jc w:val="center"/>
        <w:rPr>
          <w:b/>
          <w:lang w:eastAsia="lv-LV"/>
        </w:rPr>
      </w:pPr>
    </w:p>
    <w:p w14:paraId="48710689" w14:textId="45E0013D" w:rsidR="00E07A9A" w:rsidRPr="00E07A9A" w:rsidRDefault="00077CCB" w:rsidP="00FF2E83">
      <w:pPr>
        <w:numPr>
          <w:ilvl w:val="0"/>
          <w:numId w:val="1"/>
        </w:numPr>
        <w:tabs>
          <w:tab w:val="clear" w:pos="360"/>
          <w:tab w:val="num" w:pos="567"/>
        </w:tabs>
        <w:spacing w:after="40"/>
        <w:ind w:left="567" w:hanging="567"/>
        <w:jc w:val="both"/>
        <w:rPr>
          <w:iCs/>
          <w:szCs w:val="20"/>
        </w:rPr>
      </w:pPr>
      <w:r>
        <w:rPr>
          <w:b/>
          <w:iCs/>
          <w:szCs w:val="20"/>
        </w:rPr>
        <w:t xml:space="preserve">Grozīt </w:t>
      </w:r>
      <w:r w:rsidRPr="00FF3E65">
        <w:rPr>
          <w:iCs/>
          <w:szCs w:val="20"/>
        </w:rPr>
        <w:t xml:space="preserve"> </w:t>
      </w:r>
      <w:r w:rsidR="00E96AF0" w:rsidRPr="00595C38">
        <w:rPr>
          <w:rStyle w:val="Hyperlink"/>
          <w:color w:val="auto"/>
          <w:szCs w:val="20"/>
          <w:u w:val="none"/>
        </w:rPr>
        <w:t>2018.gada 19.aprīļ</w:t>
      </w:r>
      <w:r w:rsidR="00E07A9A" w:rsidRPr="00595C38">
        <w:rPr>
          <w:rStyle w:val="Hyperlink"/>
          <w:color w:val="auto"/>
          <w:szCs w:val="20"/>
          <w:u w:val="none"/>
        </w:rPr>
        <w:t>a Ogres novada pašvaldības domes lēmuma</w:t>
      </w:r>
      <w:r w:rsidR="00E07A9A" w:rsidRPr="00595C38">
        <w:rPr>
          <w:szCs w:val="20"/>
        </w:rPr>
        <w:t xml:space="preserve"> </w:t>
      </w:r>
      <w:r w:rsidR="00E07A9A" w:rsidRPr="00E07A9A">
        <w:rPr>
          <w:szCs w:val="20"/>
        </w:rPr>
        <w:t>“</w:t>
      </w:r>
      <w:r w:rsidR="00E96AF0" w:rsidRPr="00F608C4">
        <w:t>Par Ogres novada pašvaldības dalību biedrības “Publisko un privāto partnerattiecību biedrība “Zied zeme”” organizētajā projektu konkursā ar projekta pieteikumu par Suntažu tirgus laukuma izveidi un projekta īstenošanai nepieciešamā finansējuma apmēru</w:t>
      </w:r>
      <w:r w:rsidR="00E96AF0">
        <w:rPr>
          <w:szCs w:val="20"/>
        </w:rPr>
        <w:t>” 4. un 5</w:t>
      </w:r>
      <w:r w:rsidR="00E07A9A" w:rsidRPr="00E07A9A">
        <w:rPr>
          <w:szCs w:val="20"/>
        </w:rPr>
        <w:t>.punktu</w:t>
      </w:r>
      <w:r>
        <w:rPr>
          <w:szCs w:val="20"/>
        </w:rPr>
        <w:t>, izsakot tos</w:t>
      </w:r>
      <w:r w:rsidR="00E07A9A" w:rsidRPr="00E07A9A">
        <w:rPr>
          <w:szCs w:val="20"/>
        </w:rPr>
        <w:t xml:space="preserve"> šādā redakcijā:</w:t>
      </w:r>
    </w:p>
    <w:p w14:paraId="6E71E79B" w14:textId="331DE1F0" w:rsidR="00E07A9A" w:rsidRDefault="00610919" w:rsidP="00FF2E83">
      <w:pPr>
        <w:tabs>
          <w:tab w:val="num" w:pos="1134"/>
        </w:tabs>
        <w:spacing w:after="240"/>
        <w:ind w:left="1134"/>
        <w:jc w:val="both"/>
      </w:pPr>
      <w:r>
        <w:rPr>
          <w:iCs/>
          <w:szCs w:val="20"/>
        </w:rPr>
        <w:t>“4</w:t>
      </w:r>
      <w:r w:rsidR="00E07A9A" w:rsidRPr="00E07A9A">
        <w:rPr>
          <w:iCs/>
          <w:szCs w:val="20"/>
        </w:rPr>
        <w:t>.</w:t>
      </w:r>
      <w:r w:rsidR="00E07A9A">
        <w:rPr>
          <w:b/>
          <w:iCs/>
          <w:szCs w:val="20"/>
        </w:rPr>
        <w:t xml:space="preserve"> </w:t>
      </w:r>
      <w:r w:rsidR="00E96AF0" w:rsidRPr="00B30D8B">
        <w:t xml:space="preserve">Projekta apstiprināšanas gadījumā projekta neattiecināmo izmaksu summu </w:t>
      </w:r>
      <w:r w:rsidR="00E96AF0">
        <w:t>76 231,43</w:t>
      </w:r>
      <w:r w:rsidR="00077CCB">
        <w:t> </w:t>
      </w:r>
      <w:r w:rsidR="00E96AF0" w:rsidRPr="00B30D8B">
        <w:rPr>
          <w:i/>
        </w:rPr>
        <w:t>euro</w:t>
      </w:r>
      <w:r w:rsidR="00E96AF0" w:rsidRPr="00B30D8B">
        <w:t xml:space="preserve"> (</w:t>
      </w:r>
      <w:r w:rsidR="00E96AF0">
        <w:t xml:space="preserve">septiņdesmit seši tūkstoši divi simti trīsdesmit viens </w:t>
      </w:r>
      <w:r w:rsidR="00E96AF0" w:rsidRPr="00B30D8B">
        <w:rPr>
          <w:i/>
        </w:rPr>
        <w:t xml:space="preserve">euro </w:t>
      </w:r>
      <w:r w:rsidR="001D799F" w:rsidRPr="00961726">
        <w:t>un</w:t>
      </w:r>
      <w:r w:rsidR="001D799F" w:rsidRPr="001D799F">
        <w:t xml:space="preserve"> </w:t>
      </w:r>
      <w:r w:rsidR="00E96AF0" w:rsidRPr="001D799F">
        <w:t>43</w:t>
      </w:r>
      <w:r w:rsidR="00E96AF0" w:rsidRPr="00961726">
        <w:t xml:space="preserve"> centi</w:t>
      </w:r>
      <w:r w:rsidR="00E96AF0" w:rsidRPr="00E60A7F">
        <w:t xml:space="preserve">) un pašvaldības līdzfinansējumu </w:t>
      </w:r>
      <w:r w:rsidR="00E96AF0">
        <w:t>21</w:t>
      </w:r>
      <w:r w:rsidR="001D799F">
        <w:t> </w:t>
      </w:r>
      <w:r w:rsidR="00E96AF0">
        <w:t>000</w:t>
      </w:r>
      <w:r w:rsidR="001D799F">
        <w:t xml:space="preserve"> </w:t>
      </w:r>
      <w:r w:rsidR="00E96AF0" w:rsidRPr="00E60A7F">
        <w:rPr>
          <w:i/>
        </w:rPr>
        <w:t>euro</w:t>
      </w:r>
      <w:r w:rsidR="00E96AF0" w:rsidRPr="00E60A7F">
        <w:t xml:space="preserve"> </w:t>
      </w:r>
      <w:r w:rsidR="00E96AF0" w:rsidRPr="002538E5">
        <w:t xml:space="preserve">(divdesmit </w:t>
      </w:r>
      <w:r w:rsidR="00E96AF0">
        <w:t>viens tūkstotis</w:t>
      </w:r>
      <w:r w:rsidR="00E96AF0" w:rsidRPr="002538E5">
        <w:t xml:space="preserve"> </w:t>
      </w:r>
      <w:r w:rsidR="00E96AF0" w:rsidRPr="002538E5">
        <w:rPr>
          <w:i/>
        </w:rPr>
        <w:t>euro</w:t>
      </w:r>
      <w:r w:rsidR="00E96AF0" w:rsidRPr="002538E5">
        <w:t>)</w:t>
      </w:r>
      <w:r w:rsidR="00E96AF0">
        <w:t xml:space="preserve"> </w:t>
      </w:r>
      <w:r w:rsidR="00E96AF0" w:rsidRPr="00E60A7F">
        <w:t>apmērā no projekta attiecināmo izmaksu summas segt no pašvaldības</w:t>
      </w:r>
      <w:r w:rsidR="00E07A9A" w:rsidRPr="00E60A7F">
        <w:t xml:space="preserve"> 201</w:t>
      </w:r>
      <w:r w:rsidR="00E07A9A">
        <w:t>9</w:t>
      </w:r>
      <w:r w:rsidR="00E07A9A" w:rsidRPr="00E60A7F">
        <w:t>.gada</w:t>
      </w:r>
      <w:r w:rsidR="00E07A9A">
        <w:t xml:space="preserve"> un 2020.gada</w:t>
      </w:r>
      <w:r w:rsidR="00E07A9A" w:rsidRPr="00E60A7F">
        <w:t xml:space="preserve"> budžeta līdzekļiem</w:t>
      </w:r>
      <w:r w:rsidR="00E07A9A">
        <w:t>.</w:t>
      </w:r>
    </w:p>
    <w:p w14:paraId="3FA42B14" w14:textId="3130BE2D" w:rsidR="00232C35" w:rsidRPr="00E07A9A" w:rsidRDefault="00077CCB" w:rsidP="00FF2E83">
      <w:pPr>
        <w:tabs>
          <w:tab w:val="num" w:pos="1134"/>
        </w:tabs>
        <w:spacing w:after="240"/>
        <w:ind w:left="1134"/>
        <w:jc w:val="both"/>
      </w:pPr>
      <w:r>
        <w:t>5</w:t>
      </w:r>
      <w:r w:rsidR="00E07A9A">
        <w:t xml:space="preserve">. </w:t>
      </w:r>
      <w:r w:rsidR="00E07A9A" w:rsidRPr="00315547">
        <w:t xml:space="preserve">Projekta apstiprināšanas gadījumā nodrošināt projekta priekšfinansējumu </w:t>
      </w:r>
      <w:r w:rsidR="00E07A9A">
        <w:t xml:space="preserve">pilnā apmērā </w:t>
      </w:r>
      <w:r w:rsidR="00E07A9A" w:rsidRPr="00FF62FB">
        <w:t>no pašvaldības 201</w:t>
      </w:r>
      <w:r w:rsidR="00E07A9A">
        <w:t>9</w:t>
      </w:r>
      <w:r w:rsidR="00E07A9A" w:rsidRPr="00FF62FB">
        <w:t xml:space="preserve">.gada </w:t>
      </w:r>
      <w:r w:rsidR="00E07A9A">
        <w:t xml:space="preserve">un 2020.gada </w:t>
      </w:r>
      <w:r w:rsidR="00E07A9A" w:rsidRPr="00FF62FB">
        <w:t>budžeta līdzekļiem</w:t>
      </w:r>
      <w:r w:rsidR="00E07A9A">
        <w:t>.”</w:t>
      </w:r>
    </w:p>
    <w:p w14:paraId="18157363" w14:textId="77777777" w:rsidR="00232C35" w:rsidRPr="00FF3E65" w:rsidRDefault="00232C35" w:rsidP="00FF2E83">
      <w:pPr>
        <w:numPr>
          <w:ilvl w:val="0"/>
          <w:numId w:val="1"/>
        </w:numPr>
        <w:tabs>
          <w:tab w:val="clear" w:pos="360"/>
          <w:tab w:val="num" w:pos="567"/>
        </w:tabs>
        <w:spacing w:before="40" w:after="40"/>
        <w:ind w:left="567" w:hanging="567"/>
        <w:jc w:val="both"/>
        <w:rPr>
          <w:iCs/>
          <w:szCs w:val="20"/>
        </w:rPr>
      </w:pPr>
      <w:r w:rsidRPr="00FF3E65">
        <w:rPr>
          <w:b/>
          <w:iCs/>
          <w:szCs w:val="20"/>
        </w:rPr>
        <w:t>Kontroli</w:t>
      </w:r>
      <w:r w:rsidRPr="00FF3E65">
        <w:rPr>
          <w:iCs/>
          <w:szCs w:val="20"/>
        </w:rPr>
        <w:t xml:space="preserve"> par lēmuma izpildi uzdot pašvaldības </w:t>
      </w:r>
      <w:r>
        <w:rPr>
          <w:iCs/>
          <w:szCs w:val="20"/>
        </w:rPr>
        <w:t>izpilddirektoram</w:t>
      </w:r>
      <w:r w:rsidRPr="00FF3E65">
        <w:rPr>
          <w:iCs/>
          <w:szCs w:val="20"/>
        </w:rPr>
        <w:t>.</w:t>
      </w:r>
    </w:p>
    <w:p w14:paraId="09F85DA2" w14:textId="77777777" w:rsidR="00232C35" w:rsidRDefault="00232C35" w:rsidP="00232C35">
      <w:pPr>
        <w:ind w:left="215"/>
        <w:jc w:val="right"/>
        <w:rPr>
          <w:szCs w:val="20"/>
        </w:rPr>
      </w:pPr>
    </w:p>
    <w:p w14:paraId="182CB9F7" w14:textId="77777777" w:rsidR="00232C35" w:rsidRPr="00FF3E65" w:rsidRDefault="00232C35" w:rsidP="00232C35">
      <w:pPr>
        <w:ind w:left="215"/>
        <w:jc w:val="right"/>
        <w:rPr>
          <w:szCs w:val="20"/>
        </w:rPr>
      </w:pPr>
    </w:p>
    <w:p w14:paraId="06E6EF5B" w14:textId="77777777" w:rsidR="00232C35" w:rsidRPr="00FF3E65" w:rsidRDefault="00232C35" w:rsidP="00232C35">
      <w:pPr>
        <w:jc w:val="right"/>
        <w:rPr>
          <w:szCs w:val="20"/>
        </w:rPr>
      </w:pPr>
      <w:r w:rsidRPr="00FF3E65">
        <w:rPr>
          <w:szCs w:val="20"/>
        </w:rPr>
        <w:t>(Sēdes vadītāja,</w:t>
      </w:r>
    </w:p>
    <w:p w14:paraId="6479397E" w14:textId="77777777" w:rsidR="00232C35" w:rsidRDefault="00232C35" w:rsidP="00232C35">
      <w:pPr>
        <w:jc w:val="right"/>
        <w:rPr>
          <w:szCs w:val="20"/>
        </w:rPr>
      </w:pPr>
      <w:r w:rsidRPr="00FF3E65">
        <w:rPr>
          <w:szCs w:val="20"/>
        </w:rPr>
        <w:t xml:space="preserve">domes priekšsēdētāja </w:t>
      </w:r>
      <w:r>
        <w:rPr>
          <w:szCs w:val="20"/>
        </w:rPr>
        <w:t>E.Helmaņa</w:t>
      </w:r>
      <w:r w:rsidRPr="00FF3E65">
        <w:rPr>
          <w:szCs w:val="20"/>
        </w:rPr>
        <w:t xml:space="preserve"> paraksts)</w:t>
      </w:r>
    </w:p>
    <w:p w14:paraId="552930D0" w14:textId="77777777" w:rsidR="00610919" w:rsidRDefault="00610919" w:rsidP="00232C35">
      <w:pPr>
        <w:jc w:val="right"/>
        <w:rPr>
          <w:szCs w:val="20"/>
        </w:rPr>
      </w:pPr>
    </w:p>
    <w:p w14:paraId="28428E81" w14:textId="77777777" w:rsidR="00610919" w:rsidRPr="00FF3E65" w:rsidRDefault="00610919" w:rsidP="00232C35">
      <w:pPr>
        <w:jc w:val="right"/>
        <w:rPr>
          <w:szCs w:val="20"/>
        </w:rPr>
      </w:pPr>
    </w:p>
    <w:sectPr w:rsidR="00610919" w:rsidRPr="00FF3E65" w:rsidSect="007A2B1C">
      <w:footerReference w:type="even"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441BF" w14:textId="77777777" w:rsidR="001D243B" w:rsidRDefault="001D243B">
      <w:r>
        <w:separator/>
      </w:r>
    </w:p>
  </w:endnote>
  <w:endnote w:type="continuationSeparator" w:id="0">
    <w:p w14:paraId="58AEB055" w14:textId="77777777" w:rsidR="001D243B" w:rsidRDefault="001D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RimTimes">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51E3A" w14:textId="77777777" w:rsidR="00A7726D" w:rsidRDefault="004247A8"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9583B7" w14:textId="77777777" w:rsidR="00A7726D" w:rsidRDefault="001D2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81451" w14:textId="77777777" w:rsidR="001D243B" w:rsidRDefault="001D243B">
      <w:r>
        <w:separator/>
      </w:r>
    </w:p>
  </w:footnote>
  <w:footnote w:type="continuationSeparator" w:id="0">
    <w:p w14:paraId="4F7B5E06" w14:textId="77777777" w:rsidR="001D243B" w:rsidRDefault="001D2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FBF089B"/>
    <w:multiLevelType w:val="hybridMultilevel"/>
    <w:tmpl w:val="C8FAB49E"/>
    <w:lvl w:ilvl="0" w:tplc="A274A412">
      <w:start w:val="1"/>
      <w:numFmt w:val="decimal"/>
      <w:lvlText w:val="%1."/>
      <w:lvlJc w:val="left"/>
      <w:pPr>
        <w:ind w:left="4620" w:hanging="360"/>
      </w:pPr>
      <w:rPr>
        <w:rFonts w:hint="default"/>
      </w:rPr>
    </w:lvl>
    <w:lvl w:ilvl="1" w:tplc="04260019" w:tentative="1">
      <w:start w:val="1"/>
      <w:numFmt w:val="lowerLetter"/>
      <w:lvlText w:val="%2."/>
      <w:lvlJc w:val="left"/>
      <w:pPr>
        <w:ind w:left="5340" w:hanging="360"/>
      </w:pPr>
    </w:lvl>
    <w:lvl w:ilvl="2" w:tplc="0426001B" w:tentative="1">
      <w:start w:val="1"/>
      <w:numFmt w:val="lowerRoman"/>
      <w:lvlText w:val="%3."/>
      <w:lvlJc w:val="right"/>
      <w:pPr>
        <w:ind w:left="6060" w:hanging="180"/>
      </w:pPr>
    </w:lvl>
    <w:lvl w:ilvl="3" w:tplc="0426000F" w:tentative="1">
      <w:start w:val="1"/>
      <w:numFmt w:val="decimal"/>
      <w:lvlText w:val="%4."/>
      <w:lvlJc w:val="left"/>
      <w:pPr>
        <w:ind w:left="6780" w:hanging="360"/>
      </w:pPr>
    </w:lvl>
    <w:lvl w:ilvl="4" w:tplc="04260019" w:tentative="1">
      <w:start w:val="1"/>
      <w:numFmt w:val="lowerLetter"/>
      <w:lvlText w:val="%5."/>
      <w:lvlJc w:val="left"/>
      <w:pPr>
        <w:ind w:left="7500" w:hanging="360"/>
      </w:pPr>
    </w:lvl>
    <w:lvl w:ilvl="5" w:tplc="0426001B" w:tentative="1">
      <w:start w:val="1"/>
      <w:numFmt w:val="lowerRoman"/>
      <w:lvlText w:val="%6."/>
      <w:lvlJc w:val="right"/>
      <w:pPr>
        <w:ind w:left="8220" w:hanging="180"/>
      </w:pPr>
    </w:lvl>
    <w:lvl w:ilvl="6" w:tplc="0426000F" w:tentative="1">
      <w:start w:val="1"/>
      <w:numFmt w:val="decimal"/>
      <w:lvlText w:val="%7."/>
      <w:lvlJc w:val="left"/>
      <w:pPr>
        <w:ind w:left="8940" w:hanging="360"/>
      </w:pPr>
    </w:lvl>
    <w:lvl w:ilvl="7" w:tplc="04260019" w:tentative="1">
      <w:start w:val="1"/>
      <w:numFmt w:val="lowerLetter"/>
      <w:lvlText w:val="%8."/>
      <w:lvlJc w:val="left"/>
      <w:pPr>
        <w:ind w:left="9660" w:hanging="360"/>
      </w:pPr>
    </w:lvl>
    <w:lvl w:ilvl="8" w:tplc="0426001B" w:tentative="1">
      <w:start w:val="1"/>
      <w:numFmt w:val="lowerRoman"/>
      <w:lvlText w:val="%9."/>
      <w:lvlJc w:val="right"/>
      <w:pPr>
        <w:ind w:left="10380" w:hanging="180"/>
      </w:pPr>
    </w:lvl>
  </w:abstractNum>
  <w:abstractNum w:abstractNumId="2"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35"/>
    <w:rsid w:val="0000613F"/>
    <w:rsid w:val="000315D2"/>
    <w:rsid w:val="00046017"/>
    <w:rsid w:val="0007754F"/>
    <w:rsid w:val="00077CCB"/>
    <w:rsid w:val="00092D07"/>
    <w:rsid w:val="000B037F"/>
    <w:rsid w:val="000D273B"/>
    <w:rsid w:val="000E656B"/>
    <w:rsid w:val="00157ADD"/>
    <w:rsid w:val="00182660"/>
    <w:rsid w:val="001D243B"/>
    <w:rsid w:val="001D799F"/>
    <w:rsid w:val="002303BA"/>
    <w:rsid w:val="00232C35"/>
    <w:rsid w:val="002E1D28"/>
    <w:rsid w:val="00355AAF"/>
    <w:rsid w:val="00373347"/>
    <w:rsid w:val="004247A8"/>
    <w:rsid w:val="00427C43"/>
    <w:rsid w:val="004444EA"/>
    <w:rsid w:val="00495933"/>
    <w:rsid w:val="004A1B1F"/>
    <w:rsid w:val="005067B5"/>
    <w:rsid w:val="00593A1F"/>
    <w:rsid w:val="00595C38"/>
    <w:rsid w:val="005B634F"/>
    <w:rsid w:val="00610919"/>
    <w:rsid w:val="0076049A"/>
    <w:rsid w:val="00761958"/>
    <w:rsid w:val="007759D7"/>
    <w:rsid w:val="007B6515"/>
    <w:rsid w:val="007C679A"/>
    <w:rsid w:val="008D4EFC"/>
    <w:rsid w:val="009145AE"/>
    <w:rsid w:val="00930FA4"/>
    <w:rsid w:val="00961726"/>
    <w:rsid w:val="00982490"/>
    <w:rsid w:val="009A50AC"/>
    <w:rsid w:val="009B51B8"/>
    <w:rsid w:val="009E77BC"/>
    <w:rsid w:val="009F401E"/>
    <w:rsid w:val="00A448F7"/>
    <w:rsid w:val="00A72C4E"/>
    <w:rsid w:val="00AE1626"/>
    <w:rsid w:val="00AF388A"/>
    <w:rsid w:val="00B02A3E"/>
    <w:rsid w:val="00B050A0"/>
    <w:rsid w:val="00B06667"/>
    <w:rsid w:val="00B47A55"/>
    <w:rsid w:val="00B5256F"/>
    <w:rsid w:val="00B533EE"/>
    <w:rsid w:val="00B84937"/>
    <w:rsid w:val="00BA6BE5"/>
    <w:rsid w:val="00BB173F"/>
    <w:rsid w:val="00BD25F6"/>
    <w:rsid w:val="00BF56EE"/>
    <w:rsid w:val="00C571EA"/>
    <w:rsid w:val="00C96DBA"/>
    <w:rsid w:val="00CD39C6"/>
    <w:rsid w:val="00E07A9A"/>
    <w:rsid w:val="00E65D94"/>
    <w:rsid w:val="00E96AF0"/>
    <w:rsid w:val="00EC3BED"/>
    <w:rsid w:val="00EE3893"/>
    <w:rsid w:val="00F608C4"/>
    <w:rsid w:val="00F64028"/>
    <w:rsid w:val="00FB66EC"/>
    <w:rsid w:val="00FF2E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4FB4"/>
  <w15:chartTrackingRefBased/>
  <w15:docId w15:val="{7183FE8D-2CFD-4384-8834-179B62EE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C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2C35"/>
    <w:pPr>
      <w:tabs>
        <w:tab w:val="center" w:pos="4153"/>
        <w:tab w:val="right" w:pos="8306"/>
      </w:tabs>
    </w:pPr>
  </w:style>
  <w:style w:type="character" w:customStyle="1" w:styleId="FooterChar">
    <w:name w:val="Footer Char"/>
    <w:basedOn w:val="DefaultParagraphFont"/>
    <w:link w:val="Footer"/>
    <w:uiPriority w:val="99"/>
    <w:rsid w:val="00232C35"/>
    <w:rPr>
      <w:rFonts w:ascii="Times New Roman" w:eastAsia="Times New Roman" w:hAnsi="Times New Roman" w:cs="Times New Roman"/>
      <w:sz w:val="24"/>
      <w:szCs w:val="24"/>
    </w:rPr>
  </w:style>
  <w:style w:type="character" w:styleId="PageNumber">
    <w:name w:val="page number"/>
    <w:basedOn w:val="DefaultParagraphFont"/>
    <w:rsid w:val="00232C35"/>
  </w:style>
  <w:style w:type="character" w:styleId="CommentReference">
    <w:name w:val="annotation reference"/>
    <w:basedOn w:val="DefaultParagraphFont"/>
    <w:uiPriority w:val="99"/>
    <w:semiHidden/>
    <w:unhideWhenUsed/>
    <w:rsid w:val="00FB66EC"/>
    <w:rPr>
      <w:sz w:val="16"/>
      <w:szCs w:val="16"/>
    </w:rPr>
  </w:style>
  <w:style w:type="paragraph" w:styleId="CommentText">
    <w:name w:val="annotation text"/>
    <w:basedOn w:val="Normal"/>
    <w:link w:val="CommentTextChar"/>
    <w:uiPriority w:val="99"/>
    <w:semiHidden/>
    <w:unhideWhenUsed/>
    <w:rsid w:val="00FB66EC"/>
    <w:rPr>
      <w:sz w:val="20"/>
      <w:szCs w:val="20"/>
    </w:rPr>
  </w:style>
  <w:style w:type="character" w:customStyle="1" w:styleId="CommentTextChar">
    <w:name w:val="Comment Text Char"/>
    <w:basedOn w:val="DefaultParagraphFont"/>
    <w:link w:val="CommentText"/>
    <w:uiPriority w:val="99"/>
    <w:semiHidden/>
    <w:rsid w:val="00FB66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66EC"/>
    <w:rPr>
      <w:b/>
      <w:bCs/>
    </w:rPr>
  </w:style>
  <w:style w:type="character" w:customStyle="1" w:styleId="CommentSubjectChar">
    <w:name w:val="Comment Subject Char"/>
    <w:basedOn w:val="CommentTextChar"/>
    <w:link w:val="CommentSubject"/>
    <w:uiPriority w:val="99"/>
    <w:semiHidden/>
    <w:rsid w:val="00FB66E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6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6EC"/>
    <w:rPr>
      <w:rFonts w:ascii="Segoe UI" w:eastAsia="Times New Roman" w:hAnsi="Segoe UI" w:cs="Segoe UI"/>
      <w:sz w:val="18"/>
      <w:szCs w:val="18"/>
    </w:rPr>
  </w:style>
  <w:style w:type="paragraph" w:styleId="ListParagraph">
    <w:name w:val="List Paragraph"/>
    <w:basedOn w:val="Normal"/>
    <w:uiPriority w:val="34"/>
    <w:qFormat/>
    <w:rsid w:val="00355AAF"/>
    <w:pPr>
      <w:ind w:left="720" w:hanging="482"/>
      <w:contextualSpacing/>
      <w:jc w:val="both"/>
    </w:pPr>
  </w:style>
  <w:style w:type="character" w:styleId="Hyperlink">
    <w:name w:val="Hyperlink"/>
    <w:basedOn w:val="DefaultParagraphFont"/>
    <w:uiPriority w:val="99"/>
    <w:unhideWhenUsed/>
    <w:rsid w:val="000D273B"/>
    <w:rPr>
      <w:color w:val="0563C1" w:themeColor="hyperlink"/>
      <w:u w:val="single"/>
    </w:rPr>
  </w:style>
  <w:style w:type="character" w:styleId="FollowedHyperlink">
    <w:name w:val="FollowedHyperlink"/>
    <w:basedOn w:val="DefaultParagraphFont"/>
    <w:uiPriority w:val="99"/>
    <w:semiHidden/>
    <w:unhideWhenUsed/>
    <w:rsid w:val="00B849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48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8000C-389F-4C26-BDF9-28A2F266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2893</Words>
  <Characters>1650</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Pencele</dc:creator>
  <cp:keywords/>
  <dc:description/>
  <cp:lastModifiedBy>Baiba Trumekalne</cp:lastModifiedBy>
  <cp:revision>2</cp:revision>
  <cp:lastPrinted>2019-10-18T05:20:00Z</cp:lastPrinted>
  <dcterms:created xsi:type="dcterms:W3CDTF">2019-10-24T14:09:00Z</dcterms:created>
  <dcterms:modified xsi:type="dcterms:W3CDTF">2019-10-24T14:09:00Z</dcterms:modified>
</cp:coreProperties>
</file>