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EC" w:rsidRPr="0075506C" w:rsidRDefault="002951EC" w:rsidP="002951EC">
      <w:pPr>
        <w:jc w:val="center"/>
        <w:rPr>
          <w:noProof/>
          <w:lang w:val="lv-LV" w:eastAsia="lv-LV"/>
        </w:rPr>
      </w:pPr>
      <w:r w:rsidRPr="0075506C">
        <w:rPr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EC" w:rsidRPr="0075506C" w:rsidRDefault="002951EC" w:rsidP="002951EC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2951EC" w:rsidRPr="0075506C" w:rsidRDefault="002951EC" w:rsidP="002951EC">
      <w:pPr>
        <w:jc w:val="center"/>
        <w:rPr>
          <w:noProof/>
          <w:sz w:val="36"/>
          <w:lang w:val="lv-LV"/>
        </w:rPr>
      </w:pPr>
      <w:r w:rsidRPr="0075506C">
        <w:rPr>
          <w:noProof/>
          <w:sz w:val="36"/>
          <w:lang w:val="lv-LV"/>
        </w:rPr>
        <w:t>OGRES  NOVADA  PAŠVALDĪBA</w:t>
      </w:r>
    </w:p>
    <w:p w:rsidR="002951EC" w:rsidRPr="0075506C" w:rsidRDefault="002951EC" w:rsidP="002951EC">
      <w:pPr>
        <w:jc w:val="center"/>
        <w:rPr>
          <w:noProof/>
          <w:sz w:val="18"/>
          <w:lang w:val="lv-LV"/>
        </w:rPr>
      </w:pPr>
      <w:r w:rsidRPr="0075506C">
        <w:rPr>
          <w:noProof/>
          <w:sz w:val="18"/>
          <w:lang w:val="lv-LV"/>
        </w:rPr>
        <w:t>Reģ.Nr.90000024455, Brīvības iela 33, Ogre, Ogres nov., LV-5001</w:t>
      </w:r>
    </w:p>
    <w:p w:rsidR="002951EC" w:rsidRPr="0075506C" w:rsidRDefault="002951EC" w:rsidP="002951EC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75506C">
        <w:rPr>
          <w:noProof/>
          <w:sz w:val="18"/>
          <w:lang w:val="lv-LV"/>
        </w:rPr>
        <w:t xml:space="preserve">tālrunis 65071160, fakss 65071161, </w:t>
      </w:r>
      <w:r w:rsidRPr="0075506C">
        <w:rPr>
          <w:sz w:val="18"/>
          <w:lang w:val="lv-LV"/>
        </w:rPr>
        <w:t xml:space="preserve">e-pasts: ogredome@ogresnovads.lv, www.ogresnovads.lv </w:t>
      </w:r>
    </w:p>
    <w:p w:rsidR="002951EC" w:rsidRPr="008115E7" w:rsidRDefault="002951EC" w:rsidP="002951EC">
      <w:pPr>
        <w:jc w:val="center"/>
        <w:rPr>
          <w:szCs w:val="28"/>
          <w:lang w:val="lv-LV"/>
        </w:rPr>
      </w:pPr>
    </w:p>
    <w:p w:rsidR="002951EC" w:rsidRPr="008115E7" w:rsidRDefault="002951EC" w:rsidP="002951EC">
      <w:pPr>
        <w:jc w:val="center"/>
        <w:rPr>
          <w:sz w:val="28"/>
          <w:szCs w:val="28"/>
          <w:lang w:val="lv-LV"/>
        </w:rPr>
      </w:pPr>
      <w:r w:rsidRPr="008115E7">
        <w:rPr>
          <w:sz w:val="28"/>
          <w:szCs w:val="28"/>
          <w:lang w:val="lv-LV"/>
        </w:rPr>
        <w:t xml:space="preserve">PAŠVALDĪBAS DOMES </w:t>
      </w:r>
      <w:r w:rsidRPr="008115E7">
        <w:rPr>
          <w:sz w:val="28"/>
          <w:szCs w:val="28"/>
        </w:rPr>
        <w:t>SĒDES PROTOKOLA IZRAKSTS</w:t>
      </w:r>
    </w:p>
    <w:p w:rsidR="002951EC" w:rsidRPr="008115E7" w:rsidRDefault="002951EC" w:rsidP="002951EC">
      <w:pPr>
        <w:rPr>
          <w:szCs w:val="28"/>
          <w:lang w:val="lv-LV"/>
        </w:rPr>
      </w:pPr>
    </w:p>
    <w:p w:rsidR="002951EC" w:rsidRPr="008115E7" w:rsidRDefault="002951EC" w:rsidP="002951EC">
      <w:pPr>
        <w:rPr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2951EC" w:rsidRPr="0075506C" w:rsidTr="00BA5CF9">
        <w:tc>
          <w:tcPr>
            <w:tcW w:w="1667" w:type="pct"/>
          </w:tcPr>
          <w:p w:rsidR="002951EC" w:rsidRPr="0075506C" w:rsidRDefault="002951EC" w:rsidP="00BA5CF9">
            <w:pPr>
              <w:rPr>
                <w:lang w:val="lv-LV"/>
              </w:rPr>
            </w:pPr>
            <w:r w:rsidRPr="0075506C">
              <w:rPr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2951EC" w:rsidRPr="0075506C" w:rsidRDefault="002951EC" w:rsidP="00BA5CF9">
            <w:pPr>
              <w:pStyle w:val="Heading2"/>
            </w:pPr>
            <w:r w:rsidRPr="0075506C">
              <w:t>N</w:t>
            </w:r>
            <w:r>
              <w:t>r.13</w:t>
            </w:r>
          </w:p>
        </w:tc>
        <w:tc>
          <w:tcPr>
            <w:tcW w:w="1667" w:type="pct"/>
          </w:tcPr>
          <w:p w:rsidR="002951EC" w:rsidRPr="0075506C" w:rsidRDefault="002951EC" w:rsidP="00BA5CF9">
            <w:pPr>
              <w:jc w:val="right"/>
              <w:rPr>
                <w:lang w:val="lv-LV"/>
              </w:rPr>
            </w:pPr>
            <w:r w:rsidRPr="0075506C">
              <w:rPr>
                <w:lang w:val="lv-LV"/>
              </w:rPr>
              <w:t>201</w:t>
            </w:r>
            <w:r>
              <w:rPr>
                <w:lang w:val="lv-LV"/>
              </w:rPr>
              <w:t>9</w:t>
            </w:r>
            <w:r w:rsidRPr="0075506C">
              <w:rPr>
                <w:lang w:val="lv-LV"/>
              </w:rPr>
              <w:t xml:space="preserve">.gada </w:t>
            </w:r>
            <w:r>
              <w:rPr>
                <w:lang w:val="lv-LV"/>
              </w:rPr>
              <w:t>17.oktobrī</w:t>
            </w:r>
          </w:p>
        </w:tc>
      </w:tr>
    </w:tbl>
    <w:p w:rsidR="002951EC" w:rsidRPr="0075506C" w:rsidRDefault="002951EC" w:rsidP="002951EC">
      <w:pPr>
        <w:jc w:val="center"/>
        <w:rPr>
          <w:b/>
          <w:lang w:val="lv-LV"/>
        </w:rPr>
      </w:pPr>
    </w:p>
    <w:p w:rsidR="002951EC" w:rsidRPr="0075506C" w:rsidRDefault="002951EC" w:rsidP="002951EC">
      <w:pPr>
        <w:jc w:val="center"/>
        <w:rPr>
          <w:b/>
          <w:lang w:val="lv-LV"/>
        </w:rPr>
      </w:pPr>
      <w:r>
        <w:rPr>
          <w:b/>
          <w:lang w:val="lv-LV"/>
        </w:rPr>
        <w:t>36</w:t>
      </w:r>
      <w:r w:rsidRPr="0075506C">
        <w:rPr>
          <w:b/>
          <w:lang w:val="lv-LV"/>
        </w:rPr>
        <w:t>.§</w:t>
      </w:r>
    </w:p>
    <w:p w:rsidR="002951EC" w:rsidRPr="00805F70" w:rsidRDefault="002951EC" w:rsidP="002951EC">
      <w:pPr>
        <w:pStyle w:val="Heading1"/>
        <w:rPr>
          <w:u w:val="single"/>
        </w:rPr>
      </w:pPr>
      <w:r>
        <w:rPr>
          <w:u w:val="single"/>
        </w:rPr>
        <w:t xml:space="preserve">Par Ogres novada attīstības programmas 2014. -2020.gadam 2018.gada īstenošanas pārskata apstiprināšanu </w:t>
      </w:r>
    </w:p>
    <w:p w:rsidR="002951EC" w:rsidRPr="003E7A5C" w:rsidRDefault="002951EC" w:rsidP="002951EC">
      <w:pPr>
        <w:pStyle w:val="BodyText"/>
        <w:tabs>
          <w:tab w:val="left" w:pos="0"/>
        </w:tabs>
        <w:ind w:right="0"/>
        <w:rPr>
          <w:bCs/>
          <w:highlight w:val="yellow"/>
          <w:u w:val="single"/>
          <w:lang w:val="lv-LV"/>
        </w:rPr>
      </w:pPr>
    </w:p>
    <w:p w:rsidR="002951EC" w:rsidRPr="00A93C48" w:rsidRDefault="002951EC" w:rsidP="002951EC">
      <w:pPr>
        <w:pStyle w:val="Heading1"/>
        <w:jc w:val="both"/>
        <w:rPr>
          <w:b w:val="0"/>
        </w:rPr>
      </w:pPr>
      <w:r>
        <w:rPr>
          <w:b w:val="0"/>
        </w:rPr>
        <w:tab/>
      </w:r>
      <w:r w:rsidRPr="00BD7355">
        <w:rPr>
          <w:b w:val="0"/>
        </w:rPr>
        <w:t>Noklausoties Og</w:t>
      </w:r>
      <w:r>
        <w:rPr>
          <w:b w:val="0"/>
        </w:rPr>
        <w:t xml:space="preserve">res novada pašvaldības Infrastruktūras veicināšanas </w:t>
      </w:r>
      <w:r w:rsidRPr="00BD7355">
        <w:rPr>
          <w:b w:val="0"/>
        </w:rPr>
        <w:t xml:space="preserve">nodaļas </w:t>
      </w:r>
      <w:r>
        <w:rPr>
          <w:b w:val="0"/>
        </w:rPr>
        <w:t xml:space="preserve">telpiskā plānotāja – galvenā speciālista lauku infrastruktūras jautājumos Jevgēnija </w:t>
      </w:r>
      <w:proofErr w:type="spellStart"/>
      <w:r>
        <w:rPr>
          <w:b w:val="0"/>
        </w:rPr>
        <w:t>Duboka</w:t>
      </w:r>
      <w:proofErr w:type="spellEnd"/>
      <w:r w:rsidRPr="00BD7355">
        <w:rPr>
          <w:b w:val="0"/>
        </w:rPr>
        <w:t xml:space="preserve"> ziņojumu par </w:t>
      </w:r>
      <w:r>
        <w:rPr>
          <w:b w:val="0"/>
        </w:rPr>
        <w:t>attīstības programmas 2014. – 2020. gadam īstenošanu 2018. gadā un pamatojoties uz likuma “Par pašvaldībām</w:t>
      </w:r>
      <w:r w:rsidRPr="00A93C48">
        <w:rPr>
          <w:b w:val="0"/>
        </w:rPr>
        <w:t xml:space="preserve">” </w:t>
      </w:r>
      <w:r>
        <w:rPr>
          <w:b w:val="0"/>
          <w:szCs w:val="24"/>
        </w:rPr>
        <w:t>14.panta otrās daļas 1.</w:t>
      </w:r>
      <w:r w:rsidRPr="00A93C48">
        <w:rPr>
          <w:b w:val="0"/>
          <w:szCs w:val="24"/>
        </w:rPr>
        <w:t>punktu</w:t>
      </w:r>
      <w:r>
        <w:rPr>
          <w:szCs w:val="24"/>
        </w:rPr>
        <w:t xml:space="preserve"> </w:t>
      </w:r>
      <w:r w:rsidRPr="00A93C48">
        <w:rPr>
          <w:b w:val="0"/>
          <w:szCs w:val="24"/>
        </w:rPr>
        <w:t>un</w:t>
      </w:r>
      <w:r>
        <w:rPr>
          <w:szCs w:val="24"/>
        </w:rPr>
        <w:t xml:space="preserve"> </w:t>
      </w:r>
      <w:r w:rsidRPr="00A93C48">
        <w:rPr>
          <w:b w:val="0"/>
          <w:szCs w:val="24"/>
        </w:rPr>
        <w:t xml:space="preserve">Ministru kabineta </w:t>
      </w:r>
      <w:r w:rsidRPr="00FA704E">
        <w:rPr>
          <w:b w:val="0"/>
          <w:szCs w:val="24"/>
        </w:rPr>
        <w:t>2014.gada 14.oktobra</w:t>
      </w:r>
      <w:r>
        <w:rPr>
          <w:b w:val="0"/>
          <w:color w:val="FF0000"/>
          <w:szCs w:val="24"/>
        </w:rPr>
        <w:t xml:space="preserve"> </w:t>
      </w:r>
      <w:r w:rsidRPr="00A93C48">
        <w:rPr>
          <w:b w:val="0"/>
          <w:szCs w:val="24"/>
        </w:rPr>
        <w:t xml:space="preserve">noteikumu Nr.628 „Noteikumi par pašvaldību teritorijas attīstības plānošanas dokumentiem” </w:t>
      </w:r>
      <w:r>
        <w:rPr>
          <w:b w:val="0"/>
          <w:szCs w:val="24"/>
        </w:rPr>
        <w:t>25</w:t>
      </w:r>
      <w:r w:rsidRPr="00A93C48">
        <w:rPr>
          <w:b w:val="0"/>
          <w:szCs w:val="24"/>
        </w:rPr>
        <w:t>.punktu</w:t>
      </w:r>
      <w:r w:rsidRPr="00A93C48">
        <w:rPr>
          <w:b w:val="0"/>
        </w:rPr>
        <w:t>,</w:t>
      </w:r>
    </w:p>
    <w:p w:rsidR="002951EC" w:rsidRPr="00A93C48" w:rsidRDefault="002951EC" w:rsidP="002951EC">
      <w:pPr>
        <w:jc w:val="both"/>
        <w:rPr>
          <w:lang w:val="lv-LV"/>
        </w:rPr>
      </w:pPr>
    </w:p>
    <w:p w:rsidR="002951EC" w:rsidRPr="004A4741" w:rsidRDefault="002951EC" w:rsidP="002951EC">
      <w:pPr>
        <w:ind w:firstLine="567"/>
        <w:jc w:val="center"/>
        <w:rPr>
          <w:rFonts w:ascii="RimTimes" w:hAnsi="RimTimes"/>
          <w:szCs w:val="22"/>
          <w:lang w:val="lv-LV" w:eastAsia="lv-LV"/>
        </w:rPr>
      </w:pPr>
      <w:r w:rsidRPr="004A4741">
        <w:rPr>
          <w:rFonts w:ascii="RimTimes" w:hAnsi="RimTimes"/>
          <w:b/>
          <w:szCs w:val="22"/>
          <w:lang w:val="lv-LV" w:eastAsia="lv-LV"/>
        </w:rPr>
        <w:t>balsojot: PAR –</w:t>
      </w:r>
      <w:r>
        <w:rPr>
          <w:rFonts w:ascii="RimTimes" w:hAnsi="RimTimes"/>
          <w:szCs w:val="22"/>
          <w:lang w:val="lv-LV" w:eastAsia="lv-LV"/>
        </w:rPr>
        <w:t xml:space="preserve"> 14</w:t>
      </w:r>
      <w:r w:rsidRPr="004A4741">
        <w:rPr>
          <w:rFonts w:ascii="RimTimes" w:hAnsi="RimTimes"/>
          <w:szCs w:val="22"/>
          <w:lang w:val="lv-LV" w:eastAsia="lv-LV"/>
        </w:rPr>
        <w:t xml:space="preserve"> balsis (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E.Helmanis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G.Sīviņš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J.Laizāns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A.Mangulis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M.Siliņš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</w:p>
    <w:p w:rsidR="002951EC" w:rsidRPr="004A4741" w:rsidRDefault="002951EC" w:rsidP="002951EC">
      <w:pPr>
        <w:ind w:firstLine="567"/>
        <w:jc w:val="center"/>
        <w:rPr>
          <w:rFonts w:ascii="RimTimes" w:hAnsi="RimTimes"/>
          <w:szCs w:val="20"/>
          <w:lang w:val="lv-LV" w:eastAsia="lv-LV"/>
        </w:rPr>
      </w:pPr>
      <w:proofErr w:type="spellStart"/>
      <w:r w:rsidRPr="004A4741">
        <w:rPr>
          <w:rFonts w:ascii="RimTimes" w:hAnsi="RimTimes"/>
          <w:szCs w:val="22"/>
          <w:lang w:val="lv-LV" w:eastAsia="lv-LV"/>
        </w:rPr>
        <w:t>S.Kirhnere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A.Purviņa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Dz.Žindiga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Dz.Mozule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D.Širovs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J.Laptevs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J.Iklāvs</w:t>
      </w:r>
      <w:proofErr w:type="spellEnd"/>
      <w:r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0"/>
          <w:lang w:val="lv-LV" w:eastAsia="lv-LV"/>
        </w:rPr>
        <w:t>J.Latišs</w:t>
      </w:r>
      <w:proofErr w:type="spellEnd"/>
      <w:r w:rsidRPr="004A4741">
        <w:rPr>
          <w:rFonts w:ascii="RimTimes" w:hAnsi="RimTimes"/>
          <w:szCs w:val="20"/>
          <w:lang w:val="lv-LV" w:eastAsia="lv-LV"/>
        </w:rPr>
        <w:t xml:space="preserve">, </w:t>
      </w:r>
      <w:proofErr w:type="spellStart"/>
      <w:r w:rsidRPr="004A4741">
        <w:rPr>
          <w:rFonts w:ascii="RimTimes" w:hAnsi="RimTimes"/>
          <w:szCs w:val="22"/>
          <w:lang w:val="lv-LV" w:eastAsia="lv-LV"/>
        </w:rPr>
        <w:t>E.Bartkevičs</w:t>
      </w:r>
      <w:proofErr w:type="spellEnd"/>
      <w:r w:rsidRPr="004A4741">
        <w:rPr>
          <w:rFonts w:ascii="RimTimes" w:hAnsi="RimTimes"/>
          <w:szCs w:val="22"/>
          <w:lang w:val="lv-LV" w:eastAsia="lv-LV"/>
        </w:rPr>
        <w:t xml:space="preserve">), </w:t>
      </w:r>
      <w:r w:rsidRPr="004A4741">
        <w:rPr>
          <w:rFonts w:ascii="RimTimes" w:hAnsi="RimTimes"/>
          <w:b/>
          <w:szCs w:val="20"/>
          <w:lang w:val="lv-LV" w:eastAsia="lv-LV"/>
        </w:rPr>
        <w:t xml:space="preserve">PRET – </w:t>
      </w:r>
      <w:r w:rsidRPr="004A4741">
        <w:rPr>
          <w:rFonts w:ascii="RimTimes" w:hAnsi="RimTimes"/>
          <w:szCs w:val="20"/>
          <w:lang w:val="lv-LV" w:eastAsia="lv-LV"/>
        </w:rPr>
        <w:t xml:space="preserve">nav, </w:t>
      </w:r>
      <w:r w:rsidRPr="004A4741">
        <w:rPr>
          <w:rFonts w:ascii="RimTimes" w:hAnsi="RimTimes"/>
          <w:b/>
          <w:szCs w:val="20"/>
          <w:lang w:val="lv-LV" w:eastAsia="lv-LV"/>
        </w:rPr>
        <w:t xml:space="preserve">ATTURAS – </w:t>
      </w:r>
      <w:r>
        <w:rPr>
          <w:rFonts w:ascii="RimTimes" w:hAnsi="RimTimes"/>
          <w:szCs w:val="20"/>
          <w:lang w:val="lv-LV" w:eastAsia="lv-LV"/>
        </w:rPr>
        <w:t>1 balss</w:t>
      </w:r>
      <w:r w:rsidRPr="004A4741">
        <w:rPr>
          <w:rFonts w:ascii="RimTimes" w:hAnsi="RimTimes"/>
          <w:szCs w:val="20"/>
          <w:lang w:val="lv-LV" w:eastAsia="lv-LV"/>
        </w:rPr>
        <w:t xml:space="preserve"> </w:t>
      </w:r>
      <w:r w:rsidRPr="004A4741">
        <w:rPr>
          <w:rFonts w:ascii="RimTimes" w:hAnsi="RimTimes"/>
          <w:b/>
          <w:szCs w:val="20"/>
          <w:lang w:val="lv-LV" w:eastAsia="lv-LV"/>
        </w:rPr>
        <w:t>(</w:t>
      </w:r>
      <w:proofErr w:type="spellStart"/>
      <w:r>
        <w:rPr>
          <w:rFonts w:ascii="RimTimes" w:hAnsi="RimTimes"/>
          <w:szCs w:val="22"/>
          <w:lang w:val="lv-LV" w:eastAsia="lv-LV"/>
        </w:rPr>
        <w:t>I.Vecziediņa</w:t>
      </w:r>
      <w:proofErr w:type="spellEnd"/>
      <w:r w:rsidRPr="004A4741">
        <w:rPr>
          <w:rFonts w:ascii="RimTimes" w:hAnsi="RimTimes"/>
          <w:b/>
          <w:szCs w:val="20"/>
          <w:lang w:val="lv-LV" w:eastAsia="lv-LV"/>
        </w:rPr>
        <w:t>)</w:t>
      </w:r>
      <w:r w:rsidRPr="004A4741">
        <w:rPr>
          <w:rFonts w:ascii="RimTimes" w:hAnsi="RimTimes"/>
          <w:szCs w:val="20"/>
          <w:lang w:val="lv-LV" w:eastAsia="lv-LV"/>
        </w:rPr>
        <w:t xml:space="preserve">, </w:t>
      </w:r>
    </w:p>
    <w:p w:rsidR="002951EC" w:rsidRPr="004A4741" w:rsidRDefault="002951EC" w:rsidP="002951EC">
      <w:pPr>
        <w:ind w:firstLine="375"/>
        <w:jc w:val="center"/>
        <w:rPr>
          <w:rFonts w:ascii="RimTimes" w:hAnsi="RimTimes"/>
          <w:szCs w:val="20"/>
          <w:lang w:val="lv-LV" w:eastAsia="lv-LV"/>
        </w:rPr>
      </w:pPr>
      <w:r w:rsidRPr="004A4741">
        <w:rPr>
          <w:rFonts w:ascii="RimTimes" w:hAnsi="RimTimes"/>
          <w:szCs w:val="20"/>
          <w:lang w:val="lv-LV" w:eastAsia="lv-LV"/>
        </w:rPr>
        <w:t>Ogres novada pašvaldības dome</w:t>
      </w:r>
      <w:r w:rsidRPr="004A4741">
        <w:rPr>
          <w:rFonts w:ascii="RimTimes" w:hAnsi="RimTimes"/>
          <w:b/>
          <w:szCs w:val="20"/>
          <w:lang w:val="lv-LV" w:eastAsia="lv-LV"/>
        </w:rPr>
        <w:t xml:space="preserve"> NOLEMJ:</w:t>
      </w:r>
    </w:p>
    <w:p w:rsidR="002951EC" w:rsidRPr="000E1B32" w:rsidRDefault="002951EC" w:rsidP="002951EC">
      <w:pPr>
        <w:pStyle w:val="naisf"/>
        <w:spacing w:before="0" w:beforeAutospacing="0" w:after="0" w:afterAutospacing="0"/>
        <w:jc w:val="center"/>
        <w:rPr>
          <w:b/>
        </w:rPr>
      </w:pPr>
    </w:p>
    <w:p w:rsidR="002951EC" w:rsidRPr="008115E7" w:rsidRDefault="002951EC" w:rsidP="002951EC">
      <w:pPr>
        <w:pStyle w:val="BodyTextIndent2"/>
        <w:numPr>
          <w:ilvl w:val="0"/>
          <w:numId w:val="1"/>
        </w:numPr>
        <w:spacing w:line="240" w:lineRule="auto"/>
        <w:ind w:left="714" w:hanging="357"/>
        <w:jc w:val="both"/>
        <w:rPr>
          <w:lang w:val="lv-LV"/>
        </w:rPr>
      </w:pPr>
      <w:r w:rsidRPr="008115E7">
        <w:rPr>
          <w:lang w:val="lv-LV"/>
        </w:rPr>
        <w:t xml:space="preserve">Apstiprināt </w:t>
      </w:r>
      <w:r>
        <w:rPr>
          <w:lang w:val="lv-LV"/>
        </w:rPr>
        <w:t xml:space="preserve">pārskatu par </w:t>
      </w:r>
      <w:r w:rsidRPr="008115E7">
        <w:rPr>
          <w:lang w:val="lv-LV"/>
        </w:rPr>
        <w:t xml:space="preserve">Ogres novada </w:t>
      </w:r>
      <w:r>
        <w:rPr>
          <w:lang w:val="lv-LV"/>
        </w:rPr>
        <w:t>a</w:t>
      </w:r>
      <w:r w:rsidRPr="008115E7">
        <w:rPr>
          <w:lang w:val="lv-LV"/>
        </w:rPr>
        <w:t xml:space="preserve">ttīstības programmas </w:t>
      </w:r>
      <w:r>
        <w:rPr>
          <w:lang w:val="lv-LV"/>
        </w:rPr>
        <w:t>2014.-2020.gadam īstenošanu 2018.gadā</w:t>
      </w:r>
      <w:r w:rsidRPr="008115E7">
        <w:rPr>
          <w:lang w:val="lv-LV"/>
        </w:rPr>
        <w:t xml:space="preserve"> </w:t>
      </w:r>
      <w:hyperlink r:id="rId6" w:history="1">
        <w:r w:rsidRPr="005E5EE9">
          <w:rPr>
            <w:rStyle w:val="Hyperlink"/>
            <w:lang w:val="lv-LV"/>
          </w:rPr>
          <w:t>(pielikums</w:t>
        </w:r>
      </w:hyperlink>
      <w:bookmarkStart w:id="0" w:name="_GoBack"/>
      <w:bookmarkEnd w:id="0"/>
      <w:r w:rsidRPr="008115E7">
        <w:rPr>
          <w:lang w:val="lv-LV"/>
        </w:rPr>
        <w:t>)</w:t>
      </w:r>
      <w:r>
        <w:rPr>
          <w:lang w:val="lv-LV"/>
        </w:rPr>
        <w:t xml:space="preserve">. </w:t>
      </w:r>
    </w:p>
    <w:p w:rsidR="002951EC" w:rsidRDefault="002951EC" w:rsidP="002951EC">
      <w:pPr>
        <w:pStyle w:val="BodyTextIndent2"/>
        <w:numPr>
          <w:ilvl w:val="0"/>
          <w:numId w:val="1"/>
        </w:numPr>
        <w:spacing w:line="240" w:lineRule="auto"/>
        <w:ind w:left="714" w:hanging="357"/>
        <w:jc w:val="both"/>
        <w:rPr>
          <w:lang w:val="lv-LV"/>
        </w:rPr>
      </w:pPr>
      <w:r>
        <w:rPr>
          <w:lang w:val="lv-LV"/>
        </w:rPr>
        <w:t>Uzdot Ogres novada pašvaldības centrālas administrācijas “Ogres novada pašvaldība” Sabiedrisko attiecību nodaļai mēneša laikā nopublicēt Pārskatu par Ogres novada attīstības programmas 2014.-2020.gadam īstenošanu 2018.gadā Ogres novada pašvaldības tīmekļa vietnē.</w:t>
      </w:r>
    </w:p>
    <w:p w:rsidR="002951EC" w:rsidRPr="008115E7" w:rsidRDefault="002951EC" w:rsidP="002951EC">
      <w:pPr>
        <w:pStyle w:val="BodyTextIndent2"/>
        <w:numPr>
          <w:ilvl w:val="0"/>
          <w:numId w:val="1"/>
        </w:numPr>
        <w:spacing w:line="240" w:lineRule="auto"/>
        <w:ind w:left="714" w:hanging="357"/>
        <w:jc w:val="both"/>
        <w:rPr>
          <w:lang w:val="lv-LV"/>
        </w:rPr>
      </w:pPr>
      <w:r w:rsidRPr="008115E7">
        <w:rPr>
          <w:lang w:val="lv-LV"/>
        </w:rPr>
        <w:t>Kontroli par lēmuma izpildi uzdot izpilddirektora vietniekam.</w:t>
      </w:r>
    </w:p>
    <w:p w:rsidR="002951EC" w:rsidRPr="008115E7" w:rsidRDefault="002951EC" w:rsidP="002951EC">
      <w:pPr>
        <w:pStyle w:val="BodyTextIndent2"/>
        <w:ind w:left="218"/>
        <w:jc w:val="right"/>
        <w:rPr>
          <w:i/>
          <w:iCs/>
          <w:lang w:val="lv-LV"/>
        </w:rPr>
      </w:pPr>
    </w:p>
    <w:p w:rsidR="002951EC" w:rsidRPr="0075506C" w:rsidRDefault="002951EC" w:rsidP="002951EC">
      <w:pPr>
        <w:jc w:val="right"/>
        <w:rPr>
          <w:lang w:val="lv-LV"/>
        </w:rPr>
      </w:pPr>
      <w:r w:rsidRPr="0075506C">
        <w:rPr>
          <w:lang w:val="lv-LV"/>
        </w:rPr>
        <w:t>(Sēdes vadītāja,</w:t>
      </w:r>
    </w:p>
    <w:p w:rsidR="002951EC" w:rsidRPr="0075506C" w:rsidRDefault="002951EC" w:rsidP="002951EC">
      <w:pPr>
        <w:jc w:val="right"/>
        <w:rPr>
          <w:lang w:val="lv-LV"/>
        </w:rPr>
      </w:pPr>
      <w:r w:rsidRPr="0075506C">
        <w:rPr>
          <w:lang w:val="lv-LV"/>
        </w:rPr>
        <w:t xml:space="preserve">domes priekšsēdētāja </w:t>
      </w:r>
      <w:proofErr w:type="spellStart"/>
      <w:r>
        <w:rPr>
          <w:lang w:val="lv-LV"/>
        </w:rPr>
        <w:t>E.Helmaņa</w:t>
      </w:r>
      <w:proofErr w:type="spellEnd"/>
      <w:r w:rsidRPr="0075506C">
        <w:rPr>
          <w:lang w:val="lv-LV"/>
        </w:rPr>
        <w:t xml:space="preserve"> paraksts)</w:t>
      </w:r>
    </w:p>
    <w:p w:rsidR="002951EC" w:rsidRPr="00CA12D7" w:rsidRDefault="002951EC" w:rsidP="002951EC">
      <w:pPr>
        <w:rPr>
          <w:iCs/>
          <w:lang w:val="lv-LV"/>
        </w:rPr>
      </w:pPr>
    </w:p>
    <w:p w:rsidR="00E152B1" w:rsidRDefault="00E152B1"/>
    <w:sectPr w:rsidR="00E152B1" w:rsidSect="002C12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EC"/>
    <w:rsid w:val="002951EC"/>
    <w:rsid w:val="005E5EE9"/>
    <w:rsid w:val="00E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063193-716F-43CA-AA36-C3F05D0A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51EC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2951EC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1E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951E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2951EC"/>
    <w:pPr>
      <w:ind w:right="5528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951E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isf">
    <w:name w:val="naisf"/>
    <w:basedOn w:val="Normal"/>
    <w:rsid w:val="002951EC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styleId="BodyTextIndent2">
    <w:name w:val="Body Text Indent 2"/>
    <w:basedOn w:val="Normal"/>
    <w:link w:val="BodyTextIndent2Char"/>
    <w:rsid w:val="002951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951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E5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17_oktobris/pielikumi/piel_par_36_parskats_17102019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2019-10-25T14:36:00Z</dcterms:created>
  <dcterms:modified xsi:type="dcterms:W3CDTF">2019-10-25T14:36:00Z</dcterms:modified>
</cp:coreProperties>
</file>