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AB0" w:rsidRPr="00EC2AF3" w:rsidRDefault="006E7AB0" w:rsidP="006E7AB0">
      <w:pPr>
        <w:jc w:val="center"/>
        <w:rPr>
          <w:noProof/>
        </w:rPr>
      </w:pPr>
      <w:r w:rsidRPr="00EC2AF3">
        <w:rPr>
          <w:noProof/>
          <w:lang w:eastAsia="lv-LV"/>
        </w:rPr>
        <w:drawing>
          <wp:inline distT="0" distB="0" distL="0" distR="0">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rsidR="006E7AB0" w:rsidRPr="00EC2AF3" w:rsidRDefault="006E7AB0" w:rsidP="006E7AB0">
      <w:pPr>
        <w:jc w:val="center"/>
        <w:rPr>
          <w:rFonts w:ascii="RimBelwe" w:hAnsi="RimBelwe"/>
          <w:noProof/>
          <w:sz w:val="12"/>
          <w:szCs w:val="28"/>
        </w:rPr>
      </w:pPr>
    </w:p>
    <w:p w:rsidR="006E7AB0" w:rsidRPr="00EC2AF3" w:rsidRDefault="006E7AB0" w:rsidP="006E7AB0">
      <w:pPr>
        <w:jc w:val="center"/>
        <w:rPr>
          <w:noProof/>
          <w:sz w:val="36"/>
        </w:rPr>
      </w:pPr>
      <w:r w:rsidRPr="00EC2AF3">
        <w:rPr>
          <w:noProof/>
          <w:sz w:val="36"/>
        </w:rPr>
        <w:t>OGRES  NOVADA  PAŠVALDĪBA</w:t>
      </w:r>
    </w:p>
    <w:p w:rsidR="006E7AB0" w:rsidRPr="00EC2AF3" w:rsidRDefault="006E7AB0" w:rsidP="006E7AB0">
      <w:pPr>
        <w:jc w:val="center"/>
        <w:rPr>
          <w:noProof/>
          <w:sz w:val="18"/>
        </w:rPr>
      </w:pPr>
      <w:r w:rsidRPr="00EC2AF3">
        <w:rPr>
          <w:noProof/>
          <w:sz w:val="18"/>
        </w:rPr>
        <w:t>Reģ.Nr.90000024455, Brīvības iela 33, Ogre, Ogres nov., LV-5001</w:t>
      </w:r>
    </w:p>
    <w:p w:rsidR="006E7AB0" w:rsidRPr="00EC2AF3" w:rsidRDefault="006E7AB0" w:rsidP="006E7AB0">
      <w:pPr>
        <w:pBdr>
          <w:bottom w:val="single" w:sz="4" w:space="1" w:color="auto"/>
        </w:pBdr>
        <w:jc w:val="center"/>
        <w:rPr>
          <w:noProof/>
          <w:sz w:val="18"/>
        </w:rPr>
      </w:pPr>
      <w:r w:rsidRPr="00EC2AF3">
        <w:rPr>
          <w:noProof/>
          <w:sz w:val="18"/>
        </w:rPr>
        <w:t xml:space="preserve">tālrunis 65071160, fakss 65071161, </w:t>
      </w:r>
      <w:r w:rsidRPr="00EC2AF3">
        <w:rPr>
          <w:sz w:val="18"/>
        </w:rPr>
        <w:t xml:space="preserve">e-pasts: </w:t>
      </w:r>
      <w:smartTag w:uri="urn:schemas-microsoft-com:office:smarttags" w:element="PersonName">
        <w:r w:rsidRPr="00EC2AF3">
          <w:rPr>
            <w:sz w:val="18"/>
          </w:rPr>
          <w:t>ogredome@ogresnovads.lv</w:t>
        </w:r>
      </w:smartTag>
      <w:r w:rsidRPr="00EC2AF3">
        <w:rPr>
          <w:sz w:val="18"/>
        </w:rPr>
        <w:t xml:space="preserve">, www.ogresnovads.lv </w:t>
      </w:r>
    </w:p>
    <w:p w:rsidR="006E7AB0" w:rsidRPr="00EC2AF3" w:rsidRDefault="006E7AB0" w:rsidP="006E7AB0">
      <w:pPr>
        <w:rPr>
          <w:szCs w:val="28"/>
        </w:rPr>
      </w:pPr>
    </w:p>
    <w:p w:rsidR="006E7AB0" w:rsidRPr="00EC2AF3" w:rsidRDefault="006E7AB0" w:rsidP="006E7AB0">
      <w:pPr>
        <w:jc w:val="center"/>
        <w:rPr>
          <w:noProof/>
          <w:sz w:val="28"/>
          <w:szCs w:val="28"/>
        </w:rPr>
      </w:pPr>
      <w:r w:rsidRPr="00EC2AF3">
        <w:rPr>
          <w:noProof/>
          <w:sz w:val="28"/>
          <w:szCs w:val="28"/>
        </w:rPr>
        <w:t>PAŠVALDĪBAS DOMES SĒDES PROTOKOLA IZRAKSTS</w:t>
      </w:r>
    </w:p>
    <w:p w:rsidR="006E7AB0" w:rsidRPr="00EC2AF3" w:rsidRDefault="006E7AB0" w:rsidP="006E7AB0">
      <w:pPr>
        <w:jc w:val="center"/>
        <w:rPr>
          <w:noProof/>
          <w:szCs w:val="32"/>
        </w:rPr>
      </w:pPr>
    </w:p>
    <w:tbl>
      <w:tblPr>
        <w:tblW w:w="5000" w:type="pct"/>
        <w:tblLook w:val="0000" w:firstRow="0" w:lastRow="0" w:firstColumn="0" w:lastColumn="0" w:noHBand="0" w:noVBand="0"/>
      </w:tblPr>
      <w:tblGrid>
        <w:gridCol w:w="3025"/>
        <w:gridCol w:w="3022"/>
        <w:gridCol w:w="3024"/>
      </w:tblGrid>
      <w:tr w:rsidR="006E7AB0" w:rsidRPr="00EC2AF3" w:rsidTr="001247A7">
        <w:tc>
          <w:tcPr>
            <w:tcW w:w="1667" w:type="pct"/>
          </w:tcPr>
          <w:p w:rsidR="006E7AB0" w:rsidRPr="00EC2AF3" w:rsidRDefault="006E7AB0" w:rsidP="001247A7">
            <w:pPr>
              <w:rPr>
                <w:noProof/>
              </w:rPr>
            </w:pPr>
          </w:p>
          <w:p w:rsidR="006E7AB0" w:rsidRPr="00EC2AF3" w:rsidRDefault="006E7AB0" w:rsidP="001247A7">
            <w:pPr>
              <w:rPr>
                <w:noProof/>
              </w:rPr>
            </w:pPr>
            <w:r w:rsidRPr="00EC2AF3">
              <w:rPr>
                <w:noProof/>
              </w:rPr>
              <w:t>Ogrē, Brīvības ielā 33</w:t>
            </w:r>
          </w:p>
        </w:tc>
        <w:tc>
          <w:tcPr>
            <w:tcW w:w="1666" w:type="pct"/>
          </w:tcPr>
          <w:p w:rsidR="006E7AB0" w:rsidRPr="00EC2AF3" w:rsidRDefault="006E7AB0" w:rsidP="001247A7">
            <w:pPr>
              <w:pStyle w:val="Heading2"/>
              <w:rPr>
                <w:noProof/>
              </w:rPr>
            </w:pPr>
          </w:p>
          <w:p w:rsidR="006E7AB0" w:rsidRPr="00EC2AF3" w:rsidRDefault="006E7AB0" w:rsidP="001247A7">
            <w:pPr>
              <w:pStyle w:val="Heading2"/>
              <w:rPr>
                <w:noProof/>
              </w:rPr>
            </w:pPr>
            <w:r>
              <w:rPr>
                <w:noProof/>
              </w:rPr>
              <w:t>Nr.7</w:t>
            </w:r>
          </w:p>
        </w:tc>
        <w:tc>
          <w:tcPr>
            <w:tcW w:w="1667" w:type="pct"/>
          </w:tcPr>
          <w:p w:rsidR="006E7AB0" w:rsidRPr="00EC2AF3" w:rsidRDefault="006E7AB0" w:rsidP="001247A7">
            <w:pPr>
              <w:jc w:val="right"/>
              <w:rPr>
                <w:noProof/>
              </w:rPr>
            </w:pPr>
          </w:p>
          <w:p w:rsidR="006E7AB0" w:rsidRPr="00EC2AF3" w:rsidRDefault="006E7AB0" w:rsidP="001247A7">
            <w:pPr>
              <w:jc w:val="right"/>
              <w:rPr>
                <w:noProof/>
              </w:rPr>
            </w:pPr>
            <w:r w:rsidRPr="00EC2AF3">
              <w:rPr>
                <w:noProof/>
              </w:rPr>
              <w:t xml:space="preserve">2019.gada </w:t>
            </w:r>
            <w:r>
              <w:rPr>
                <w:noProof/>
              </w:rPr>
              <w:t>20</w:t>
            </w:r>
            <w:r w:rsidRPr="00EC2AF3">
              <w:rPr>
                <w:noProof/>
              </w:rPr>
              <w:t>.jūnijā</w:t>
            </w:r>
          </w:p>
        </w:tc>
      </w:tr>
    </w:tbl>
    <w:p w:rsidR="006E7AB0" w:rsidRPr="00EC2AF3" w:rsidRDefault="006E7AB0" w:rsidP="006E7AB0">
      <w:pPr>
        <w:jc w:val="center"/>
        <w:rPr>
          <w:b/>
          <w:noProof/>
        </w:rPr>
      </w:pPr>
    </w:p>
    <w:p w:rsidR="006E7AB0" w:rsidRDefault="006E7AB0" w:rsidP="006E7AB0">
      <w:pPr>
        <w:jc w:val="center"/>
        <w:rPr>
          <w:b/>
          <w:noProof/>
        </w:rPr>
      </w:pPr>
      <w:r>
        <w:rPr>
          <w:b/>
          <w:noProof/>
        </w:rPr>
        <w:t>17</w:t>
      </w:r>
      <w:r w:rsidRPr="00EC2AF3">
        <w:rPr>
          <w:b/>
          <w:noProof/>
        </w:rPr>
        <w:t>.§</w:t>
      </w:r>
    </w:p>
    <w:p w:rsidR="007C1895" w:rsidRPr="00EC2AF3" w:rsidRDefault="007C1895" w:rsidP="006E7AB0">
      <w:pPr>
        <w:jc w:val="center"/>
        <w:rPr>
          <w:b/>
          <w:noProof/>
        </w:rPr>
      </w:pPr>
    </w:p>
    <w:p w:rsidR="006E7AB0" w:rsidRPr="00EC2AF3" w:rsidRDefault="006E7AB0" w:rsidP="006E7AB0">
      <w:pPr>
        <w:pStyle w:val="Heading1"/>
        <w:tabs>
          <w:tab w:val="left" w:pos="0"/>
        </w:tabs>
        <w:ind w:left="0"/>
      </w:pPr>
      <w:r w:rsidRPr="00EC2AF3">
        <w:t>Par nekustamā īpašuma “Krapes parks” nodošanu bezatlīdzības lietošanā sabiedriskā labuma organizācijai - biedrībai “Nāc kopā”</w:t>
      </w:r>
    </w:p>
    <w:p w:rsidR="006E7AB0" w:rsidRPr="00EC2AF3" w:rsidRDefault="006E7AB0" w:rsidP="006E7AB0">
      <w:pPr>
        <w:ind w:right="-108" w:firstLine="600"/>
        <w:jc w:val="both"/>
      </w:pPr>
    </w:p>
    <w:p w:rsidR="006E7AB0" w:rsidRPr="00EC2AF3" w:rsidRDefault="006E7AB0" w:rsidP="006E7AB0">
      <w:pPr>
        <w:ind w:right="-1" w:firstLine="600"/>
        <w:jc w:val="both"/>
      </w:pPr>
      <w:r w:rsidRPr="00EC2AF3">
        <w:t xml:space="preserve">Izskatot </w:t>
      </w:r>
      <w:r w:rsidRPr="007D6CE1">
        <w:rPr>
          <w:lang w:eastAsia="lv-LV"/>
        </w:rPr>
        <w:t>biedrības „</w:t>
      </w:r>
      <w:r w:rsidRPr="007D6CE1">
        <w:t>Nāc kopā</w:t>
      </w:r>
      <w:r w:rsidRPr="007D6CE1">
        <w:rPr>
          <w:lang w:eastAsia="lv-LV"/>
        </w:rPr>
        <w:t>”</w:t>
      </w:r>
      <w:r w:rsidRPr="00EC2AF3">
        <w:rPr>
          <w:lang w:eastAsia="lv-LV"/>
        </w:rPr>
        <w:t>, Reģ. Nr.</w:t>
      </w:r>
      <w:r w:rsidRPr="00EC2AF3">
        <w:t>50008140131</w:t>
      </w:r>
      <w:r>
        <w:rPr>
          <w:lang w:eastAsia="lv-LV"/>
        </w:rPr>
        <w:t>,</w:t>
      </w:r>
      <w:r w:rsidRPr="00EC2AF3">
        <w:rPr>
          <w:lang w:eastAsia="lv-LV"/>
        </w:rPr>
        <w:t xml:space="preserve"> adrese: </w:t>
      </w:r>
      <w:hyperlink r:id="rId8" w:history="1">
        <w:r w:rsidRPr="00EC2AF3">
          <w:rPr>
            <w:lang w:eastAsia="lv-LV"/>
          </w:rPr>
          <w:t>“Ūdensdzirnavas”, Krapes pagasts, Ogres nov., LV-5012</w:t>
        </w:r>
      </w:hyperlink>
      <w:r w:rsidRPr="00EC2AF3">
        <w:rPr>
          <w:lang w:eastAsia="lv-LV"/>
        </w:rPr>
        <w:t>,</w:t>
      </w:r>
      <w:r w:rsidRPr="00EC2AF3">
        <w:t xml:space="preserve"> 2019.gada 24.aprīļa </w:t>
      </w:r>
      <w:r w:rsidRPr="007D6CE1">
        <w:t>iesniegumu</w:t>
      </w:r>
      <w:r w:rsidRPr="00EC2AF3">
        <w:t xml:space="preserve"> (reģistrēts Ogres novada pašvaldības Krapes pagasta pārvaldē, ar Nr.</w:t>
      </w:r>
      <w:r w:rsidRPr="00EC2AF3">
        <w:rPr>
          <w:lang w:eastAsia="lv-LV"/>
        </w:rPr>
        <w:t>2.1.-7/142</w:t>
      </w:r>
      <w:r w:rsidRPr="00EC2AF3">
        <w:t xml:space="preserve">) </w:t>
      </w:r>
      <w:r>
        <w:t>ar lūgumu nodot nekustamo īpašumu “Krapes parks”, kadastra Nr.7452 0010 048, tās lietošanā</w:t>
      </w:r>
      <w:r w:rsidRPr="00EC2AF3">
        <w:rPr>
          <w:lang w:eastAsia="lv-LV"/>
        </w:rPr>
        <w:t xml:space="preserve">, </w:t>
      </w:r>
      <w:r w:rsidRPr="00EC2AF3">
        <w:t xml:space="preserve">Ogres novada pašvaldības </w:t>
      </w:r>
      <w:r>
        <w:t xml:space="preserve">(turpmāk – pašvaldība) </w:t>
      </w:r>
      <w:r w:rsidRPr="00EC2AF3">
        <w:t>dome konstatēja:</w:t>
      </w:r>
    </w:p>
    <w:p w:rsidR="006E7AB0" w:rsidRPr="00EC2AF3" w:rsidRDefault="006E7AB0" w:rsidP="006E7AB0">
      <w:pPr>
        <w:numPr>
          <w:ilvl w:val="0"/>
          <w:numId w:val="1"/>
        </w:numPr>
        <w:shd w:val="clear" w:color="auto" w:fill="FFFFFF"/>
        <w:ind w:left="0" w:firstLine="0"/>
        <w:rPr>
          <w:lang w:eastAsia="lv-LV"/>
        </w:rPr>
      </w:pPr>
      <w:r>
        <w:rPr>
          <w:lang w:eastAsia="lv-LV"/>
        </w:rPr>
        <w:t xml:space="preserve">Nekustamais </w:t>
      </w:r>
      <w:r w:rsidRPr="00EC2AF3">
        <w:rPr>
          <w:lang w:eastAsia="lv-LV"/>
        </w:rPr>
        <w:t>īpašums “Krapes parks”</w:t>
      </w:r>
      <w:r>
        <w:rPr>
          <w:lang w:eastAsia="lv-LV"/>
        </w:rPr>
        <w:t xml:space="preserve">, </w:t>
      </w:r>
      <w:r w:rsidRPr="007D6CE1">
        <w:rPr>
          <w:lang w:eastAsia="lv-LV"/>
        </w:rPr>
        <w:t>kadastra Nr.7452 001 0048</w:t>
      </w:r>
      <w:r>
        <w:rPr>
          <w:lang w:eastAsia="lv-LV"/>
        </w:rPr>
        <w:t>, pieder pašvaldībai;</w:t>
      </w:r>
    </w:p>
    <w:p w:rsidR="006E7AB0" w:rsidRPr="00EC2AF3" w:rsidRDefault="006E7AB0" w:rsidP="006E7AB0">
      <w:pPr>
        <w:numPr>
          <w:ilvl w:val="0"/>
          <w:numId w:val="1"/>
        </w:numPr>
        <w:ind w:left="0" w:firstLine="0"/>
        <w:jc w:val="both"/>
        <w:rPr>
          <w:lang w:eastAsia="lv-LV"/>
        </w:rPr>
      </w:pPr>
      <w:r>
        <w:t>B</w:t>
      </w:r>
      <w:r w:rsidRPr="00EC2AF3">
        <w:t>iedrībai “Nāc kopā” no 2009.gada 23.jūlija ir piešķirts sabiedriskā labuma organizācijas statuss</w:t>
      </w:r>
      <w:r>
        <w:t>. Viena no biedrības “Nāc kopā” darbības jomām ir vides aizsardzība</w:t>
      </w:r>
      <w:r w:rsidRPr="00EC2AF3">
        <w:t>;</w:t>
      </w:r>
    </w:p>
    <w:p w:rsidR="006E7AB0" w:rsidRPr="00EC2AF3" w:rsidRDefault="006E7AB0" w:rsidP="006E7AB0">
      <w:pPr>
        <w:numPr>
          <w:ilvl w:val="0"/>
          <w:numId w:val="1"/>
        </w:numPr>
        <w:ind w:left="0" w:right="-1" w:firstLine="0"/>
        <w:jc w:val="both"/>
        <w:rPr>
          <w:lang w:eastAsia="lv-LV"/>
        </w:rPr>
      </w:pPr>
      <w:r w:rsidRPr="00EC2AF3">
        <w:t xml:space="preserve">2009.gada 26.maijā Krapes pagasta padome noslēdza </w:t>
      </w:r>
      <w:r w:rsidRPr="007D6CE1">
        <w:t>līgumu</w:t>
      </w:r>
      <w:r w:rsidRPr="00EC2AF3">
        <w:t xml:space="preserve"> ar biedrī</w:t>
      </w:r>
      <w:r>
        <w:t>bu “Nāc kopā” par nekustamā īpašuma “Krapes parks”, kadastra Nr.74520010048,</w:t>
      </w:r>
      <w:r w:rsidRPr="00EC2AF3">
        <w:t xml:space="preserve"> </w:t>
      </w:r>
      <w:r>
        <w:t>patapinājumu – par tā izmantošanu un apsaimniekošanu</w:t>
      </w:r>
      <w:r w:rsidRPr="00EC2AF3">
        <w:t xml:space="preserve"> </w:t>
      </w:r>
      <w:r>
        <w:t xml:space="preserve">uz laiku </w:t>
      </w:r>
      <w:r w:rsidRPr="00EC2AF3">
        <w:t>līdz 2019.gada 25.maijam.</w:t>
      </w:r>
    </w:p>
    <w:p w:rsidR="006E7AB0" w:rsidRPr="00EC2AF3" w:rsidRDefault="006E7AB0" w:rsidP="006E7AB0">
      <w:pPr>
        <w:ind w:right="-1" w:firstLine="720"/>
        <w:jc w:val="both"/>
        <w:rPr>
          <w:lang w:eastAsia="lv-LV"/>
        </w:rPr>
      </w:pPr>
      <w:r w:rsidRPr="00EC2AF3">
        <w:t xml:space="preserve">Šajā laikā  biedrība ir attīrījusi lielāko aizaugušā </w:t>
      </w:r>
      <w:r>
        <w:t xml:space="preserve">Krapes </w:t>
      </w:r>
      <w:r w:rsidRPr="00EC2AF3">
        <w:t>parka daļu, rīkojusi talkas, realizējusi 3 projektus un rīkojusi vairākus sabiedriskos pasākumus. Parkā ir apzināti un atbrīvoti no pameža 5 dižkoki, kas a</w:t>
      </w:r>
      <w:r>
        <w:t>t</w:t>
      </w:r>
      <w:r w:rsidRPr="00EC2AF3">
        <w:t xml:space="preserve">zīmēti un ievesti dižkoku reģistrā. Biedrība ir apņēmības pilna turpināt darbu </w:t>
      </w:r>
      <w:r>
        <w:t xml:space="preserve">Krapes </w:t>
      </w:r>
      <w:r w:rsidRPr="00EC2AF3">
        <w:t>parka sakārtošanā un attīrīšanā</w:t>
      </w:r>
      <w:r>
        <w:t>;</w:t>
      </w:r>
      <w:r w:rsidRPr="00EC2AF3">
        <w:t>.</w:t>
      </w:r>
    </w:p>
    <w:p w:rsidR="006E7AB0" w:rsidRPr="00EC2AF3" w:rsidRDefault="006E7AB0" w:rsidP="006E7AB0">
      <w:pPr>
        <w:numPr>
          <w:ilvl w:val="0"/>
          <w:numId w:val="1"/>
        </w:numPr>
        <w:ind w:left="0" w:right="-1" w:firstLine="0"/>
        <w:jc w:val="both"/>
        <w:rPr>
          <w:lang w:eastAsia="lv-LV"/>
        </w:rPr>
      </w:pPr>
      <w:r w:rsidRPr="00EC2AF3">
        <w:rPr>
          <w:lang w:eastAsia="lv-LV"/>
        </w:rPr>
        <w:t xml:space="preserve"> Sabiedriskā labuma organizāciju likuma 2.panta pirmā daļa nosaka, ka sabiedriskā labuma darbība ir tāda darbība, kas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 savukār</w:t>
      </w:r>
      <w:r>
        <w:rPr>
          <w:lang w:eastAsia="lv-LV"/>
        </w:rPr>
        <w:t>t šī likuma 3.pants nosaka, ka s</w:t>
      </w:r>
      <w:r w:rsidRPr="00EC2AF3">
        <w:rPr>
          <w:lang w:eastAsia="lv-LV"/>
        </w:rPr>
        <w:t>abiedriskā labuma organizācijas ir biedrības un nodibinājumi, kuru statūtos, satversmē vai nolikumā norādītais mērķis ir sabiedriskā labuma darbība, kā arī reliģisk</w:t>
      </w:r>
      <w:r>
        <w:rPr>
          <w:lang w:eastAsia="lv-LV"/>
        </w:rPr>
        <w:t xml:space="preserve">ās organizācijas un to iestādes, </w:t>
      </w:r>
      <w:r w:rsidRPr="00EC2AF3">
        <w:rPr>
          <w:lang w:eastAsia="lv-LV"/>
        </w:rPr>
        <w:t>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9" w:anchor="p11" w:tgtFrame="_blank" w:history="1">
        <w:r w:rsidRPr="00EC2AF3">
          <w:rPr>
            <w:lang w:eastAsia="lv-LV"/>
          </w:rPr>
          <w:t>11. </w:t>
        </w:r>
      </w:hyperlink>
      <w:r w:rsidRPr="00EC2AF3">
        <w:rPr>
          <w:lang w:eastAsia="lv-LV"/>
        </w:rPr>
        <w:t>un </w:t>
      </w:r>
      <w:hyperlink r:id="rId10" w:anchor="p12" w:tgtFrame="_blank" w:history="1">
        <w:r w:rsidRPr="00EC2AF3">
          <w:rPr>
            <w:lang w:eastAsia="lv-LV"/>
          </w:rPr>
          <w:t>12.pantā</w:t>
        </w:r>
      </w:hyperlink>
      <w:r w:rsidRPr="00EC2AF3">
        <w:rPr>
          <w:lang w:eastAsia="lv-LV"/>
        </w:rPr>
        <w:t> noteiktos ierobežojumus.</w:t>
      </w:r>
    </w:p>
    <w:p w:rsidR="006E7AB0" w:rsidRPr="00EC2AF3" w:rsidRDefault="006E7AB0" w:rsidP="006E7AB0">
      <w:pPr>
        <w:shd w:val="clear" w:color="auto" w:fill="FFFFFF"/>
        <w:tabs>
          <w:tab w:val="num" w:pos="720"/>
        </w:tabs>
        <w:ind w:right="-1"/>
        <w:jc w:val="both"/>
        <w:rPr>
          <w:rFonts w:ascii="Calibri" w:hAnsi="Calibri" w:cs="Calibri"/>
          <w:lang w:eastAsia="lv-LV"/>
        </w:rPr>
      </w:pPr>
      <w:r>
        <w:rPr>
          <w:lang w:eastAsia="lv-LV"/>
        </w:rPr>
        <w:tab/>
      </w:r>
      <w:r w:rsidRPr="00EC2AF3">
        <w:rPr>
          <w:lang w:eastAsia="lv-LV"/>
        </w:rPr>
        <w:t>Publiskas personas finanšu līdzekļu un mantas izšķērdēšanas novēršanas likuma 5.panta pirmajā daļā noteikts, ka publiskas personas mantu aizliegts nodot privātpersonai vai kapitālsabiedrībai bezatlīdzības lietošanā. Savukārt šī likuma 5.panta otrās daļas 4</w:t>
      </w:r>
      <w:r w:rsidRPr="00EC2AF3">
        <w:rPr>
          <w:vertAlign w:val="superscript"/>
          <w:lang w:eastAsia="lv-LV"/>
        </w:rPr>
        <w:t>1</w:t>
      </w:r>
      <w:r w:rsidRPr="00EC2AF3">
        <w:rPr>
          <w:lang w:eastAsia="lv-LV"/>
        </w:rPr>
        <w:t xml:space="preserve">.punktā teikts, ka šā panta pirmās daļas noteikumi neattiecas uz gadījumiem, kad atvasināta publiska persona savu mantu nodod lietošanā sabiedriskā labuma organizācijai, kura, kā to nosaka </w:t>
      </w:r>
      <w:r w:rsidRPr="00EC2AF3">
        <w:rPr>
          <w:lang w:eastAsia="lv-LV"/>
        </w:rPr>
        <w:lastRenderedPageBreak/>
        <w:t>minētā panta 3</w:t>
      </w:r>
      <w:r w:rsidRPr="00EC2AF3">
        <w:rPr>
          <w:vertAlign w:val="superscript"/>
          <w:lang w:eastAsia="lv-LV"/>
        </w:rPr>
        <w:t>1</w:t>
      </w:r>
      <w:r w:rsidRPr="00EC2AF3">
        <w:rPr>
          <w:lang w:eastAsia="lv-LV"/>
        </w:rPr>
        <w:t>.daļa, nodrošina attiecīgās mantas uzturēšanu un sedz ar to saistītos izdevumus. Likuma 5.panta piektā daļa nosaka, ka lēmumu par publiskas personas mantas nodošanu bezatlīdzības lietošanā sabiedriskā labuma organizācijai pieņem atvasinātas personas orgāns, tas ir, pašvaldības dome. Publiskas personas mantu bezatlīdzības lietošanā nodod sabiedriskā labuma organizācijai uz laiku, kamēr attiecīgajai organizācijai ir sabiedriskā labuma statuss, bet ne ilgāk par desmit gadiem. Publiskas personas mantu bezatlīdzības lietošanā sabiedriskā labuma organizācijai var nodot atkārtoti.</w:t>
      </w:r>
    </w:p>
    <w:p w:rsidR="006E7AB0" w:rsidRPr="00EC2AF3" w:rsidRDefault="006E7AB0" w:rsidP="006E7AB0">
      <w:pPr>
        <w:shd w:val="clear" w:color="auto" w:fill="FFFFFF"/>
        <w:ind w:firstLine="720"/>
        <w:jc w:val="both"/>
        <w:rPr>
          <w:lang w:eastAsia="lv-LV"/>
        </w:rPr>
      </w:pPr>
      <w:r w:rsidRPr="00EC2AF3">
        <w:rPr>
          <w:lang w:eastAsia="lv-LV"/>
        </w:rPr>
        <w:t>Pašvaldības funkcija ir gādāt par savas administratīvās teritorijas labiekārtošanu, kas paredz parku, skvēru un zaļo zonu ierīkošanu un uzturēšanu, atkritumu savākšanas un izvešanas kontroli, atbilstoši likuma "Par pašvaldībām" 15.panta pirmās daļas 2.punktam.</w:t>
      </w:r>
    </w:p>
    <w:p w:rsidR="006E7AB0" w:rsidRDefault="006E7AB0" w:rsidP="006E7AB0">
      <w:pPr>
        <w:shd w:val="clear" w:color="auto" w:fill="FFFFFF"/>
        <w:ind w:firstLine="720"/>
        <w:jc w:val="both"/>
        <w:rPr>
          <w:lang w:eastAsia="lv-LV"/>
        </w:rPr>
      </w:pPr>
      <w:r w:rsidRPr="00EC2AF3">
        <w:rPr>
          <w:lang w:eastAsia="lv-LV"/>
        </w:rPr>
        <w:t>Pamatojoties uz likuma „Par pašvaldībām" 14.panta otrās daļas 3.punktu, 15.panta pirmās daļas 2.punktu un 41.panta pirmās daļas 4.punktu, Publiskas personas finanšu līdzekļu un mantas izšķērdēšanas novēršanas likuma 5.panta otrās daļas 4</w:t>
      </w:r>
      <w:r w:rsidRPr="00EC2AF3">
        <w:rPr>
          <w:vertAlign w:val="superscript"/>
          <w:lang w:eastAsia="lv-LV"/>
        </w:rPr>
        <w:t>1</w:t>
      </w:r>
      <w:r>
        <w:rPr>
          <w:lang w:eastAsia="lv-LV"/>
        </w:rPr>
        <w:t>.pantu, trešo prim daļu</w:t>
      </w:r>
      <w:r w:rsidRPr="00EC2AF3">
        <w:rPr>
          <w:lang w:eastAsia="lv-LV"/>
        </w:rPr>
        <w:t xml:space="preserve"> un piekto daļu</w:t>
      </w:r>
      <w:r>
        <w:rPr>
          <w:lang w:eastAsia="lv-LV"/>
        </w:rPr>
        <w:t>,</w:t>
      </w:r>
    </w:p>
    <w:p w:rsidR="006E7AB0" w:rsidRPr="00EC2AF3" w:rsidRDefault="006E7AB0" w:rsidP="006E7AB0">
      <w:pPr>
        <w:shd w:val="clear" w:color="auto" w:fill="FFFFFF"/>
        <w:ind w:firstLine="720"/>
        <w:jc w:val="both"/>
        <w:rPr>
          <w:lang w:eastAsia="lv-LV"/>
        </w:rPr>
      </w:pPr>
    </w:p>
    <w:p w:rsidR="006E7AB0" w:rsidRDefault="006E7AB0" w:rsidP="006E7AB0">
      <w:pPr>
        <w:jc w:val="center"/>
        <w:rPr>
          <w:szCs w:val="20"/>
        </w:rPr>
      </w:pPr>
      <w:r>
        <w:rPr>
          <w:b/>
        </w:rPr>
        <w:t>balsojot: PAR –</w:t>
      </w:r>
      <w:r>
        <w:t xml:space="preserve"> 15 balsis (E.Helmanis, G.Sīviņš, S. Kirhnere, M.Siliņš, Dz.Žindiga, Dz.Mozule, A.Mangulis, J.Laptevs, M.Leja, J.Iklāvs, J.Latišs, E.Bartkevičs. J.Laizāns, A.Purviņa, E.Strazdiņa), </w:t>
      </w:r>
      <w:r>
        <w:rPr>
          <w:b/>
        </w:rPr>
        <w:t xml:space="preserve">PRET – </w:t>
      </w:r>
      <w:r>
        <w:t xml:space="preserve">nav, </w:t>
      </w:r>
      <w:r>
        <w:rPr>
          <w:b/>
        </w:rPr>
        <w:t xml:space="preserve">ATTURAS – </w:t>
      </w:r>
      <w:r>
        <w:t>nav,</w:t>
      </w:r>
    </w:p>
    <w:p w:rsidR="006E7AB0" w:rsidRDefault="006E7AB0" w:rsidP="006E7AB0">
      <w:pPr>
        <w:ind w:firstLine="375"/>
        <w:jc w:val="center"/>
        <w:rPr>
          <w:b/>
        </w:rPr>
      </w:pPr>
      <w:r>
        <w:t>Ogres novada pašvaldības dome</w:t>
      </w:r>
      <w:r>
        <w:rPr>
          <w:b/>
        </w:rPr>
        <w:t xml:space="preserve"> NOLEMJ:</w:t>
      </w:r>
    </w:p>
    <w:p w:rsidR="006E7AB0" w:rsidRPr="00EC2AF3" w:rsidRDefault="006E7AB0" w:rsidP="006E7AB0">
      <w:pPr>
        <w:ind w:left="-284"/>
        <w:jc w:val="center"/>
        <w:rPr>
          <w:b/>
          <w:bCs/>
        </w:rPr>
      </w:pPr>
    </w:p>
    <w:p w:rsidR="006E7AB0" w:rsidRPr="00EC2AF3" w:rsidRDefault="006E7AB0" w:rsidP="006E7AB0">
      <w:pPr>
        <w:shd w:val="clear" w:color="auto" w:fill="FFFFFF"/>
        <w:ind w:left="567" w:hanging="567"/>
        <w:jc w:val="both"/>
        <w:rPr>
          <w:lang w:eastAsia="lv-LV"/>
        </w:rPr>
      </w:pPr>
      <w:r w:rsidRPr="00EC2AF3">
        <w:rPr>
          <w:lang w:eastAsia="lv-LV"/>
        </w:rPr>
        <w:t>1.</w:t>
      </w:r>
      <w:r>
        <w:rPr>
          <w:sz w:val="14"/>
          <w:szCs w:val="14"/>
          <w:lang w:eastAsia="lv-LV"/>
        </w:rPr>
        <w:t xml:space="preserve"> </w:t>
      </w:r>
      <w:r>
        <w:rPr>
          <w:sz w:val="14"/>
          <w:szCs w:val="14"/>
          <w:lang w:eastAsia="lv-LV"/>
        </w:rPr>
        <w:tab/>
      </w:r>
      <w:r w:rsidRPr="00EC2AF3">
        <w:rPr>
          <w:lang w:eastAsia="lv-LV"/>
        </w:rPr>
        <w:t xml:space="preserve">Nodot sabiedriskā labuma organizācijai – biedrībai “Nāc kopā” reģistrācijas </w:t>
      </w:r>
      <w:r>
        <w:rPr>
          <w:lang w:eastAsia="lv-LV"/>
        </w:rPr>
        <w:t>Nr.</w:t>
      </w:r>
      <w:r w:rsidRPr="00EC2AF3">
        <w:rPr>
          <w:lang w:eastAsia="lv-LV"/>
        </w:rPr>
        <w:t xml:space="preserve">50008140131, bezatlīdzības lietošanā pašvaldībai piederošo nekustamo īpašumu “Krapes parks”, kadastra </w:t>
      </w:r>
      <w:r>
        <w:rPr>
          <w:lang w:eastAsia="lv-LV"/>
        </w:rPr>
        <w:t>Nr.</w:t>
      </w:r>
      <w:r w:rsidRPr="00EC2AF3">
        <w:rPr>
          <w:lang w:eastAsia="lv-LV"/>
        </w:rPr>
        <w:t>74520010048, kas sastāv no viena zemes gabala (</w:t>
      </w:r>
      <w:r w:rsidRPr="00461EC8">
        <w:rPr>
          <w:lang w:eastAsia="lv-LV"/>
        </w:rPr>
        <w:t>zemes kopējā platība 8,38 ha un bilances vērtība EUR 4723,93</w:t>
      </w:r>
      <w:r w:rsidRPr="00EC2AF3">
        <w:rPr>
          <w:lang w:eastAsia="lv-LV"/>
        </w:rPr>
        <w:t>)</w:t>
      </w:r>
      <w:r>
        <w:rPr>
          <w:lang w:eastAsia="lv-LV"/>
        </w:rPr>
        <w:t>, (</w:t>
      </w:r>
      <w:hyperlink r:id="rId11" w:history="1">
        <w:r w:rsidRPr="00D124C3">
          <w:rPr>
            <w:rStyle w:val="Hyperlink"/>
            <w:lang w:eastAsia="lv-LV"/>
          </w:rPr>
          <w:t>saskaņā ar pielikumu</w:t>
        </w:r>
      </w:hyperlink>
      <w:bookmarkStart w:id="0" w:name="_GoBack"/>
      <w:bookmarkEnd w:id="0"/>
      <w:r>
        <w:rPr>
          <w:lang w:eastAsia="lv-LV"/>
        </w:rPr>
        <w:t>).</w:t>
      </w:r>
    </w:p>
    <w:p w:rsidR="006E7AB0" w:rsidRPr="00EC2AF3" w:rsidRDefault="006E7AB0" w:rsidP="006E7AB0">
      <w:pPr>
        <w:shd w:val="clear" w:color="auto" w:fill="FFFFFF"/>
        <w:ind w:left="567" w:hanging="567"/>
        <w:jc w:val="both"/>
        <w:rPr>
          <w:lang w:eastAsia="lv-LV"/>
        </w:rPr>
      </w:pPr>
      <w:r w:rsidRPr="00EC2AF3">
        <w:rPr>
          <w:lang w:eastAsia="lv-LV"/>
        </w:rPr>
        <w:t>2.</w:t>
      </w:r>
      <w:r>
        <w:rPr>
          <w:sz w:val="14"/>
          <w:szCs w:val="14"/>
          <w:lang w:eastAsia="lv-LV"/>
        </w:rPr>
        <w:t xml:space="preserve"> </w:t>
      </w:r>
      <w:r>
        <w:rPr>
          <w:sz w:val="14"/>
          <w:szCs w:val="14"/>
          <w:lang w:eastAsia="lv-LV"/>
        </w:rPr>
        <w:tab/>
      </w:r>
      <w:r>
        <w:rPr>
          <w:lang w:eastAsia="lv-LV"/>
        </w:rPr>
        <w:t xml:space="preserve">Noteikt nekustamā īpašuma lietošanas mērķi - </w:t>
      </w:r>
      <w:r w:rsidRPr="00EC2AF3">
        <w:rPr>
          <w:lang w:eastAsia="lv-LV"/>
        </w:rPr>
        <w:t>veicināt tūrismu, parka iekopšanu, parka uzturēšanu</w:t>
      </w:r>
      <w:r>
        <w:rPr>
          <w:lang w:eastAsia="lv-LV"/>
        </w:rPr>
        <w:t xml:space="preserve"> uz laiku</w:t>
      </w:r>
      <w:r w:rsidRPr="00EC2AF3">
        <w:rPr>
          <w:lang w:eastAsia="lv-LV"/>
        </w:rPr>
        <w:t xml:space="preserve"> – 10 (desmit) gadi, bet ne ilgāk kamēr biedrībai ir sabiedriskā labuma organizācijas statuss.</w:t>
      </w:r>
    </w:p>
    <w:p w:rsidR="006E7AB0" w:rsidRPr="00EC2AF3" w:rsidRDefault="006E7AB0" w:rsidP="006E7AB0">
      <w:pPr>
        <w:shd w:val="clear" w:color="auto" w:fill="FFFFFF"/>
        <w:ind w:left="567" w:hanging="567"/>
        <w:jc w:val="both"/>
        <w:rPr>
          <w:lang w:eastAsia="lv-LV"/>
        </w:rPr>
      </w:pPr>
      <w:r>
        <w:rPr>
          <w:lang w:eastAsia="lv-LV"/>
        </w:rPr>
        <w:t>3</w:t>
      </w:r>
      <w:r w:rsidRPr="00EC2AF3">
        <w:rPr>
          <w:lang w:eastAsia="lv-LV"/>
        </w:rPr>
        <w:t xml:space="preserve">. </w:t>
      </w:r>
      <w:r>
        <w:rPr>
          <w:lang w:eastAsia="lv-LV"/>
        </w:rPr>
        <w:tab/>
      </w:r>
      <w:r w:rsidRPr="00EC2AF3">
        <w:rPr>
          <w:lang w:eastAsia="lv-LV"/>
        </w:rPr>
        <w:t>Noteikt,</w:t>
      </w:r>
      <w:r w:rsidRPr="00EC2AF3">
        <w:rPr>
          <w:b/>
          <w:lang w:eastAsia="lv-LV"/>
        </w:rPr>
        <w:t xml:space="preserve"> </w:t>
      </w:r>
      <w:r w:rsidRPr="00EC2AF3">
        <w:rPr>
          <w:lang w:eastAsia="lv-LV"/>
        </w:rPr>
        <w:t xml:space="preserve">ka līgums par bezatlīdzības lietošanu tiek izbeigts un </w:t>
      </w:r>
      <w:r>
        <w:rPr>
          <w:lang w:eastAsia="lv-LV"/>
        </w:rPr>
        <w:t>nekustamais īpašums</w:t>
      </w:r>
      <w:r w:rsidRPr="00EC2AF3">
        <w:rPr>
          <w:lang w:eastAsia="lv-LV"/>
        </w:rPr>
        <w:t xml:space="preserve"> “Krapes parks” nododam</w:t>
      </w:r>
      <w:r>
        <w:rPr>
          <w:lang w:eastAsia="lv-LV"/>
        </w:rPr>
        <w:t>s</w:t>
      </w:r>
      <w:r w:rsidRPr="00EC2AF3">
        <w:rPr>
          <w:lang w:eastAsia="lv-LV"/>
        </w:rPr>
        <w:t xml:space="preserve"> atpakaļ, ja:</w:t>
      </w:r>
    </w:p>
    <w:p w:rsidR="006E7AB0" w:rsidRPr="00EC2AF3" w:rsidRDefault="006E7AB0" w:rsidP="006E7AB0">
      <w:pPr>
        <w:tabs>
          <w:tab w:val="left" w:pos="1080"/>
        </w:tabs>
        <w:autoSpaceDE w:val="0"/>
        <w:autoSpaceDN w:val="0"/>
        <w:adjustRightInd w:val="0"/>
        <w:ind w:left="567" w:hanging="567"/>
        <w:jc w:val="both"/>
        <w:rPr>
          <w:lang w:eastAsia="lv-LV"/>
        </w:rPr>
      </w:pPr>
      <w:r>
        <w:rPr>
          <w:lang w:eastAsia="lv-LV"/>
        </w:rPr>
        <w:tab/>
        <w:t>3</w:t>
      </w:r>
      <w:r w:rsidRPr="00EC2AF3">
        <w:rPr>
          <w:lang w:eastAsia="lv-LV"/>
        </w:rPr>
        <w:t>.1. parks tiek izmantots pretēji tā nodošanas bezatlīdzības liet</w:t>
      </w:r>
      <w:r>
        <w:rPr>
          <w:lang w:eastAsia="lv-LV"/>
        </w:rPr>
        <w:t>ošanā mērķim vai tiek pārkāpti l</w:t>
      </w:r>
      <w:r w:rsidRPr="00EC2AF3">
        <w:rPr>
          <w:lang w:eastAsia="lv-LV"/>
        </w:rPr>
        <w:t xml:space="preserve">īguma noteikumi; </w:t>
      </w:r>
    </w:p>
    <w:p w:rsidR="006E7AB0" w:rsidRPr="00EC2AF3" w:rsidRDefault="006E7AB0" w:rsidP="006E7AB0">
      <w:pPr>
        <w:tabs>
          <w:tab w:val="left" w:pos="1080"/>
        </w:tabs>
        <w:autoSpaceDE w:val="0"/>
        <w:autoSpaceDN w:val="0"/>
        <w:adjustRightInd w:val="0"/>
        <w:ind w:left="567" w:hanging="567"/>
        <w:jc w:val="both"/>
        <w:rPr>
          <w:lang w:eastAsia="lv-LV"/>
        </w:rPr>
      </w:pPr>
      <w:r>
        <w:rPr>
          <w:lang w:eastAsia="lv-LV"/>
        </w:rPr>
        <w:tab/>
        <w:t>3</w:t>
      </w:r>
      <w:r w:rsidRPr="00EC2AF3">
        <w:rPr>
          <w:lang w:eastAsia="lv-LV"/>
        </w:rPr>
        <w:t>.2. biedrībai „</w:t>
      </w:r>
      <w:r w:rsidRPr="00EC2AF3">
        <w:t>Nāc kopā</w:t>
      </w:r>
      <w:r w:rsidRPr="00EC2AF3">
        <w:rPr>
          <w:lang w:eastAsia="lv-LV"/>
        </w:rPr>
        <w:t>” tiek anulēts sabiedriskā labuma organizācijas statuss;</w:t>
      </w:r>
    </w:p>
    <w:p w:rsidR="006E7AB0" w:rsidRPr="00EC2AF3" w:rsidRDefault="006E7AB0" w:rsidP="006E7AB0">
      <w:pPr>
        <w:tabs>
          <w:tab w:val="left" w:pos="1080"/>
        </w:tabs>
        <w:autoSpaceDE w:val="0"/>
        <w:autoSpaceDN w:val="0"/>
        <w:adjustRightInd w:val="0"/>
        <w:ind w:left="567" w:hanging="567"/>
        <w:jc w:val="both"/>
        <w:rPr>
          <w:lang w:eastAsia="lv-LV"/>
        </w:rPr>
      </w:pPr>
      <w:r>
        <w:rPr>
          <w:lang w:eastAsia="lv-LV"/>
        </w:rPr>
        <w:tab/>
        <w:t>3</w:t>
      </w:r>
      <w:r w:rsidRPr="00EC2AF3">
        <w:rPr>
          <w:lang w:eastAsia="lv-LV"/>
        </w:rPr>
        <w:t>.3.</w:t>
      </w:r>
      <w:r>
        <w:rPr>
          <w:lang w:eastAsia="lv-LV"/>
        </w:rPr>
        <w:t xml:space="preserve"> nekustamais īpašums</w:t>
      </w:r>
      <w:r w:rsidRPr="00EC2AF3">
        <w:rPr>
          <w:lang w:eastAsia="lv-LV"/>
        </w:rPr>
        <w:t xml:space="preserve"> ir nepieciešama Ogres novada pašvaldībai savu funkciju nodrošināšanai.</w:t>
      </w:r>
    </w:p>
    <w:p w:rsidR="006E7AB0" w:rsidRDefault="006E7AB0" w:rsidP="006E7AB0">
      <w:pPr>
        <w:shd w:val="clear" w:color="auto" w:fill="FFFFFF"/>
        <w:ind w:left="567" w:hanging="567"/>
        <w:jc w:val="both"/>
        <w:rPr>
          <w:lang w:eastAsia="lv-LV"/>
        </w:rPr>
      </w:pPr>
      <w:r>
        <w:rPr>
          <w:lang w:eastAsia="lv-LV"/>
        </w:rPr>
        <w:t>4</w:t>
      </w:r>
      <w:r w:rsidRPr="00EC2AF3">
        <w:rPr>
          <w:lang w:eastAsia="lv-LV"/>
        </w:rPr>
        <w:t xml:space="preserve">. </w:t>
      </w:r>
      <w:r>
        <w:rPr>
          <w:lang w:eastAsia="lv-LV"/>
        </w:rPr>
        <w:tab/>
      </w:r>
      <w:r w:rsidRPr="00EC2AF3">
        <w:rPr>
          <w:lang w:eastAsia="lv-LV"/>
        </w:rPr>
        <w:t>Uzdot Krapes pagasta pārvaldes vadītājam noslēgt līgumu ar biedrību “Nāc kopā" par nekustamā īpašuma "Krapes parks” bezatlīdzības lietošanu</w:t>
      </w:r>
      <w:r w:rsidRPr="004965C0">
        <w:t xml:space="preserve"> </w:t>
      </w:r>
      <w:r>
        <w:t>viena mēneša laikā no lēmuma pieņemšanas dienas</w:t>
      </w:r>
      <w:r w:rsidRPr="00EC2AF3">
        <w:rPr>
          <w:lang w:eastAsia="lv-LV"/>
        </w:rPr>
        <w:t>.</w:t>
      </w:r>
    </w:p>
    <w:p w:rsidR="006E7AB0" w:rsidRPr="00B61D4B" w:rsidRDefault="006E7AB0" w:rsidP="006E7AB0">
      <w:pPr>
        <w:autoSpaceDE w:val="0"/>
        <w:autoSpaceDN w:val="0"/>
        <w:adjustRightInd w:val="0"/>
        <w:ind w:left="567" w:hanging="567"/>
        <w:jc w:val="both"/>
        <w:rPr>
          <w:b/>
          <w:bCs/>
        </w:rPr>
      </w:pPr>
      <w:r>
        <w:t xml:space="preserve">5. </w:t>
      </w:r>
      <w:r>
        <w:tab/>
      </w:r>
      <w:r w:rsidRPr="00591E7D">
        <w:t>Kontroli</w:t>
      </w:r>
      <w:r w:rsidRPr="00DF53E8">
        <w:t xml:space="preserve"> </w:t>
      </w:r>
      <w:r w:rsidRPr="009A38EB">
        <w:t xml:space="preserve">par lēmuma izpildi uzdot </w:t>
      </w:r>
      <w:r>
        <w:t>pašvaldības izpilddirektora</w:t>
      </w:r>
      <w:r w:rsidRPr="00486260">
        <w:t>m</w:t>
      </w:r>
      <w:r>
        <w:t>.</w:t>
      </w:r>
    </w:p>
    <w:p w:rsidR="006E7AB0" w:rsidRPr="00EC2AF3" w:rsidRDefault="006E7AB0" w:rsidP="006E7AB0">
      <w:pPr>
        <w:shd w:val="clear" w:color="auto" w:fill="FFFFFF"/>
        <w:ind w:left="1080" w:hanging="360"/>
        <w:jc w:val="both"/>
        <w:rPr>
          <w:lang w:eastAsia="lv-LV"/>
        </w:rPr>
      </w:pPr>
    </w:p>
    <w:p w:rsidR="006E7AB0" w:rsidRPr="00EC2AF3" w:rsidRDefault="006E7AB0" w:rsidP="006E7AB0">
      <w:pPr>
        <w:shd w:val="clear" w:color="auto" w:fill="FFFFFF"/>
        <w:rPr>
          <w:lang w:eastAsia="lv-LV"/>
        </w:rPr>
      </w:pPr>
      <w:r w:rsidRPr="00EC2AF3">
        <w:rPr>
          <w:lang w:eastAsia="lv-LV"/>
        </w:rPr>
        <w:t> </w:t>
      </w:r>
    </w:p>
    <w:p w:rsidR="006E7AB0" w:rsidRPr="00EC2AF3" w:rsidRDefault="006E7AB0" w:rsidP="006E7AB0">
      <w:pPr>
        <w:autoSpaceDE w:val="0"/>
        <w:autoSpaceDN w:val="0"/>
        <w:adjustRightInd w:val="0"/>
        <w:jc w:val="both"/>
        <w:rPr>
          <w:lang w:eastAsia="lv-LV"/>
        </w:rPr>
      </w:pPr>
    </w:p>
    <w:p w:rsidR="006E7AB0" w:rsidRPr="00EC2AF3" w:rsidRDefault="006E7AB0" w:rsidP="006E7AB0">
      <w:pPr>
        <w:pStyle w:val="BodyTextIndent2"/>
        <w:ind w:left="218"/>
        <w:jc w:val="right"/>
      </w:pPr>
      <w:r w:rsidRPr="00EC2AF3">
        <w:t xml:space="preserve"> (Sēdes vadītāja,</w:t>
      </w:r>
    </w:p>
    <w:p w:rsidR="006E7AB0" w:rsidRPr="00EC2AF3" w:rsidRDefault="006E7AB0" w:rsidP="006E7AB0">
      <w:pPr>
        <w:pStyle w:val="BodyTextIndent2"/>
        <w:ind w:left="218"/>
        <w:jc w:val="right"/>
        <w:rPr>
          <w:i/>
          <w:iCs/>
        </w:rPr>
      </w:pPr>
      <w:r w:rsidRPr="00EC2AF3">
        <w:t>domes priekšsēdētāja E.Helmaņa paraksts)</w:t>
      </w:r>
    </w:p>
    <w:p w:rsidR="00BD3EFA" w:rsidRDefault="00BD3EFA"/>
    <w:sectPr w:rsidR="00BD3EFA" w:rsidSect="000C4AB9">
      <w:footerReference w:type="even" r:id="rId12"/>
      <w:footerReference w:type="default" r:id="rId13"/>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2AF" w:rsidRDefault="007C1895">
      <w:r>
        <w:separator/>
      </w:r>
    </w:p>
  </w:endnote>
  <w:endnote w:type="continuationSeparator" w:id="0">
    <w:p w:rsidR="006832AF" w:rsidRDefault="007C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53" w:rsidRDefault="006E7AB0"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0B53" w:rsidRDefault="00D12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B53" w:rsidRDefault="006E7AB0" w:rsidP="00D87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24C3">
      <w:rPr>
        <w:rStyle w:val="PageNumber"/>
        <w:noProof/>
      </w:rPr>
      <w:t>2</w:t>
    </w:r>
    <w:r>
      <w:rPr>
        <w:rStyle w:val="PageNumber"/>
      </w:rPr>
      <w:fldChar w:fldCharType="end"/>
    </w:r>
  </w:p>
  <w:p w:rsidR="00F10B53" w:rsidRDefault="00D1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2AF" w:rsidRDefault="007C1895">
      <w:r>
        <w:separator/>
      </w:r>
    </w:p>
  </w:footnote>
  <w:footnote w:type="continuationSeparator" w:id="0">
    <w:p w:rsidR="006832AF" w:rsidRDefault="007C18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C2EE7"/>
    <w:multiLevelType w:val="hybridMultilevel"/>
    <w:tmpl w:val="80C0BD86"/>
    <w:lvl w:ilvl="0" w:tplc="6D5601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AB0"/>
    <w:rsid w:val="006832AF"/>
    <w:rsid w:val="006E7AB0"/>
    <w:rsid w:val="007C1895"/>
    <w:rsid w:val="00BD3EFA"/>
    <w:rsid w:val="00D124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F04AF6E-05E0-4128-9CC9-5D86DDF2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A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7AB0"/>
    <w:pPr>
      <w:keepNext/>
      <w:ind w:left="-142"/>
      <w:jc w:val="center"/>
      <w:outlineLvl w:val="0"/>
    </w:pPr>
    <w:rPr>
      <w:b/>
      <w:szCs w:val="20"/>
      <w:u w:val="single"/>
    </w:rPr>
  </w:style>
  <w:style w:type="paragraph" w:styleId="Heading2">
    <w:name w:val="heading 2"/>
    <w:basedOn w:val="Normal"/>
    <w:next w:val="Normal"/>
    <w:link w:val="Heading2Char"/>
    <w:qFormat/>
    <w:rsid w:val="006E7AB0"/>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AB0"/>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6E7AB0"/>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6E7AB0"/>
    <w:pPr>
      <w:ind w:left="-142"/>
      <w:jc w:val="both"/>
    </w:pPr>
    <w:rPr>
      <w:szCs w:val="20"/>
    </w:rPr>
  </w:style>
  <w:style w:type="character" w:customStyle="1" w:styleId="BodyTextIndent2Char">
    <w:name w:val="Body Text Indent 2 Char"/>
    <w:basedOn w:val="DefaultParagraphFont"/>
    <w:link w:val="BodyTextIndent2"/>
    <w:rsid w:val="006E7AB0"/>
    <w:rPr>
      <w:rFonts w:ascii="Times New Roman" w:eastAsia="Times New Roman" w:hAnsi="Times New Roman" w:cs="Times New Roman"/>
      <w:sz w:val="24"/>
      <w:szCs w:val="20"/>
    </w:rPr>
  </w:style>
  <w:style w:type="paragraph" w:styleId="Footer">
    <w:name w:val="footer"/>
    <w:basedOn w:val="Normal"/>
    <w:link w:val="FooterChar"/>
    <w:rsid w:val="006E7AB0"/>
    <w:pPr>
      <w:tabs>
        <w:tab w:val="center" w:pos="4153"/>
        <w:tab w:val="right" w:pos="8306"/>
      </w:tabs>
    </w:pPr>
  </w:style>
  <w:style w:type="character" w:customStyle="1" w:styleId="FooterChar">
    <w:name w:val="Footer Char"/>
    <w:basedOn w:val="DefaultParagraphFont"/>
    <w:link w:val="Footer"/>
    <w:rsid w:val="006E7AB0"/>
    <w:rPr>
      <w:rFonts w:ascii="Times New Roman" w:eastAsia="Times New Roman" w:hAnsi="Times New Roman" w:cs="Times New Roman"/>
      <w:sz w:val="24"/>
      <w:szCs w:val="24"/>
    </w:rPr>
  </w:style>
  <w:style w:type="character" w:styleId="PageNumber">
    <w:name w:val="page number"/>
    <w:basedOn w:val="DefaultParagraphFont"/>
    <w:rsid w:val="006E7AB0"/>
  </w:style>
  <w:style w:type="character" w:styleId="Hyperlink">
    <w:name w:val="Hyperlink"/>
    <w:basedOn w:val="DefaultParagraphFont"/>
    <w:uiPriority w:val="99"/>
    <w:unhideWhenUsed/>
    <w:rsid w:val="00D124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rsoft.lv/adrese/sarlotes-iela-1d-riga-lv-10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gresnovads.lv/lat/pasvaldiba/normativie_akti_un_attistibas_planosanas_dokumenti/lemumi/pielikumi_un_saites/in_site/tools/download.php?file=files/lemumi/2019/20_junijs/pielikumi/piel_par_1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ikumi.lv/ta/id/90822" TargetMode="External"/><Relationship Id="rId4" Type="http://schemas.openxmlformats.org/officeDocument/2006/relationships/webSettings" Target="webSettings.xml"/><Relationship Id="rId9" Type="http://schemas.openxmlformats.org/officeDocument/2006/relationships/hyperlink" Target="https://likumi.lv/ta/id/908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4026</Words>
  <Characters>2296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2019-07-04T08:19:00Z</dcterms:created>
  <dcterms:modified xsi:type="dcterms:W3CDTF">2019-07-04T08:19:00Z</dcterms:modified>
</cp:coreProperties>
</file>