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31" w:rsidRPr="00DE6AFB" w:rsidRDefault="001E1A31" w:rsidP="001E1A31">
      <w:pPr>
        <w:jc w:val="center"/>
        <w:rPr>
          <w:rFonts w:cs="Times New Roman"/>
          <w:b/>
          <w:iCs/>
        </w:rPr>
      </w:pPr>
      <w:r w:rsidRPr="00DE6AFB">
        <w:rPr>
          <w:rFonts w:cs="Times New Roman"/>
          <w:b/>
          <w:iCs/>
        </w:rPr>
        <w:t>33.§</w:t>
      </w:r>
    </w:p>
    <w:p w:rsidR="001E1A31" w:rsidRPr="00DE6AFB" w:rsidRDefault="001E1A31" w:rsidP="001E1A31">
      <w:pPr>
        <w:keepNext/>
        <w:jc w:val="center"/>
        <w:outlineLvl w:val="0"/>
        <w:rPr>
          <w:rFonts w:cs="Times New Roman"/>
          <w:b/>
          <w:iCs/>
          <w:u w:val="single"/>
        </w:rPr>
      </w:pPr>
      <w:r w:rsidRPr="00DE6AFB">
        <w:rPr>
          <w:rFonts w:cs="Times New Roman"/>
          <w:b/>
          <w:iCs/>
          <w:u w:val="single"/>
        </w:rPr>
        <w:t xml:space="preserve">Par Ogres upes aizsargdambja Ogrē, Ogres novadā un divu </w:t>
      </w:r>
      <w:proofErr w:type="spellStart"/>
      <w:r w:rsidRPr="00DE6AFB">
        <w:rPr>
          <w:rFonts w:cs="Times New Roman"/>
          <w:b/>
          <w:iCs/>
          <w:u w:val="single"/>
        </w:rPr>
        <w:t>dīzeļelektrostaciju</w:t>
      </w:r>
      <w:proofErr w:type="spellEnd"/>
      <w:r w:rsidRPr="00DE6AFB">
        <w:rPr>
          <w:rFonts w:cs="Times New Roman"/>
          <w:b/>
          <w:iCs/>
          <w:u w:val="single"/>
        </w:rPr>
        <w:t xml:space="preserve"> </w:t>
      </w:r>
      <w:proofErr w:type="spellStart"/>
      <w:r w:rsidRPr="00DE6AFB">
        <w:rPr>
          <w:rFonts w:cs="Times New Roman"/>
          <w:b/>
          <w:iCs/>
          <w:u w:val="single"/>
        </w:rPr>
        <w:t>Pramac</w:t>
      </w:r>
      <w:proofErr w:type="spellEnd"/>
      <w:r w:rsidRPr="00DE6AFB">
        <w:rPr>
          <w:rFonts w:cs="Times New Roman"/>
          <w:b/>
          <w:iCs/>
          <w:u w:val="single"/>
        </w:rPr>
        <w:t xml:space="preserve"> GSW 275V un GSW 460V nodošanu pašvaldības aģentūrai „Ogres namsaimnieks”</w:t>
      </w:r>
    </w:p>
    <w:p w:rsidR="001E1A31" w:rsidRDefault="001E1A31" w:rsidP="001E1A31">
      <w:pPr>
        <w:jc w:val="center"/>
        <w:rPr>
          <w:rFonts w:ascii="RimTimes" w:hAnsi="RimTimes" w:cs="Times New Roman"/>
          <w:iCs/>
          <w:szCs w:val="24"/>
        </w:rPr>
      </w:pPr>
      <w:r>
        <w:rPr>
          <w:rFonts w:ascii="RimTimes" w:hAnsi="RimTimes" w:cs="Times New Roman"/>
          <w:iCs/>
          <w:szCs w:val="24"/>
        </w:rPr>
        <w:t>(</w:t>
      </w:r>
      <w:proofErr w:type="spellStart"/>
      <w:r>
        <w:rPr>
          <w:rFonts w:ascii="RimTimes" w:hAnsi="RimTimes" w:cs="Times New Roman"/>
          <w:iCs/>
          <w:szCs w:val="24"/>
        </w:rPr>
        <w:t>A.Ormane</w:t>
      </w:r>
      <w:proofErr w:type="spellEnd"/>
      <w:r>
        <w:rPr>
          <w:rFonts w:ascii="RimTimes" w:hAnsi="RimTimes" w:cs="Times New Roman"/>
          <w:iCs/>
          <w:szCs w:val="24"/>
        </w:rPr>
        <w:t>)</w:t>
      </w:r>
    </w:p>
    <w:p w:rsidR="001E1A31" w:rsidRPr="00DE6AFB" w:rsidRDefault="001E1A31" w:rsidP="001E1A31">
      <w:pPr>
        <w:jc w:val="center"/>
        <w:rPr>
          <w:rFonts w:ascii="RimTimes" w:hAnsi="RimTimes" w:cs="Times New Roman"/>
          <w:iCs/>
          <w:szCs w:val="24"/>
        </w:rPr>
      </w:pPr>
    </w:p>
    <w:p w:rsidR="001E1A31" w:rsidRPr="00DE6AFB" w:rsidRDefault="001E1A31" w:rsidP="001E1A31">
      <w:pPr>
        <w:keepNext/>
        <w:ind w:firstLine="720"/>
        <w:jc w:val="both"/>
        <w:outlineLvl w:val="4"/>
        <w:rPr>
          <w:rFonts w:cs="Times New Roman"/>
          <w:iCs/>
        </w:rPr>
      </w:pPr>
      <w:r w:rsidRPr="00DE6AFB">
        <w:rPr>
          <w:rFonts w:cs="Times New Roman"/>
          <w:iCs/>
        </w:rPr>
        <w:t xml:space="preserve">Pamatojoties uz likuma  „Par pašvaldībām” 14. panta otrās daļas 3. punktu, Publisko aģentūru likuma 24. pantu, </w:t>
      </w:r>
      <w:r w:rsidRPr="00DE6AFB">
        <w:rPr>
          <w:rFonts w:cs="Times New Roman"/>
          <w:iCs/>
          <w:szCs w:val="24"/>
        </w:rPr>
        <w:t xml:space="preserve">Ogres novada pašvaldības </w:t>
      </w:r>
      <w:r w:rsidRPr="00DE6AFB">
        <w:rPr>
          <w:rFonts w:cs="Times New Roman"/>
          <w:iCs/>
        </w:rPr>
        <w:t xml:space="preserve">grāmatvedības uzskaites kārtības </w:t>
      </w:r>
      <w:r w:rsidRPr="00DE6AFB">
        <w:rPr>
          <w:rFonts w:cs="Times New Roman"/>
          <w:iCs/>
          <w:szCs w:val="24"/>
        </w:rPr>
        <w:t>(Ogres novada domes priekšsēdētāja  2014.gada 29.okt</w:t>
      </w:r>
      <w:r w:rsidRPr="00DE6AFB">
        <w:rPr>
          <w:rFonts w:cs="Times New Roman"/>
          <w:iCs/>
          <w:szCs w:val="24"/>
        </w:rPr>
        <w:t>o</w:t>
      </w:r>
      <w:r w:rsidRPr="00DE6AFB">
        <w:rPr>
          <w:rFonts w:cs="Times New Roman"/>
          <w:iCs/>
          <w:szCs w:val="24"/>
        </w:rPr>
        <w:t>bra rīkojums Nr.340-S) 851</w:t>
      </w:r>
      <w:r w:rsidRPr="00DE6AFB">
        <w:rPr>
          <w:rFonts w:cs="Times New Roman"/>
          <w:iCs/>
        </w:rPr>
        <w:t xml:space="preserve">. punktu  un iepazīstoties ar informāciju par bilancē esošā Ogres upes aizsargdambja Ogrē, Ogres novadā un divu </w:t>
      </w:r>
      <w:proofErr w:type="spellStart"/>
      <w:r w:rsidRPr="00DE6AFB">
        <w:rPr>
          <w:rFonts w:cs="Times New Roman"/>
          <w:iCs/>
        </w:rPr>
        <w:t>dīzeļelektrostaciju</w:t>
      </w:r>
      <w:proofErr w:type="spellEnd"/>
      <w:r w:rsidRPr="00DE6AFB">
        <w:rPr>
          <w:rFonts w:cs="Times New Roman"/>
          <w:iCs/>
        </w:rPr>
        <w:t xml:space="preserve"> </w:t>
      </w:r>
      <w:proofErr w:type="spellStart"/>
      <w:r w:rsidRPr="00DE6AFB">
        <w:rPr>
          <w:rFonts w:cs="Times New Roman"/>
          <w:i/>
          <w:iCs/>
        </w:rPr>
        <w:t>Pramac</w:t>
      </w:r>
      <w:proofErr w:type="spellEnd"/>
      <w:r w:rsidRPr="00DE6AFB">
        <w:rPr>
          <w:rFonts w:cs="Times New Roman"/>
          <w:iCs/>
        </w:rPr>
        <w:t xml:space="preserve"> GSW izmaksām, noklausoties centrālās administrācijas “Ogres novada pašvaldība” Finanšu departamenta direktores Aivas </w:t>
      </w:r>
      <w:proofErr w:type="spellStart"/>
      <w:r w:rsidRPr="00DE6AFB">
        <w:rPr>
          <w:rFonts w:cs="Times New Roman"/>
          <w:iCs/>
        </w:rPr>
        <w:t>Ormanes</w:t>
      </w:r>
      <w:proofErr w:type="spellEnd"/>
      <w:r w:rsidRPr="00DE6AFB">
        <w:rPr>
          <w:rFonts w:cs="Times New Roman"/>
          <w:iCs/>
        </w:rPr>
        <w:t xml:space="preserve"> informāciju, </w:t>
      </w:r>
    </w:p>
    <w:p w:rsidR="001E1A31" w:rsidRPr="00DE6AFB" w:rsidRDefault="001E1A31" w:rsidP="001E1A31">
      <w:pPr>
        <w:keepNext/>
        <w:ind w:firstLine="720"/>
        <w:jc w:val="both"/>
        <w:outlineLvl w:val="4"/>
        <w:rPr>
          <w:rFonts w:cs="Times New Roman"/>
          <w:iCs/>
        </w:rPr>
      </w:pPr>
    </w:p>
    <w:p w:rsidR="001E1A31" w:rsidRPr="00DE6AFB" w:rsidRDefault="001E1A31" w:rsidP="001E1A31">
      <w:pPr>
        <w:ind w:firstLine="720"/>
        <w:jc w:val="center"/>
        <w:rPr>
          <w:rFonts w:cs="Times New Roman"/>
          <w:b/>
          <w:iCs/>
          <w:szCs w:val="24"/>
          <w:lang w:eastAsia="lv-LV"/>
        </w:rPr>
      </w:pPr>
      <w:r w:rsidRPr="00DE6AFB">
        <w:rPr>
          <w:rFonts w:cs="Times New Roman"/>
          <w:b/>
          <w:iCs/>
          <w:szCs w:val="24"/>
          <w:lang w:eastAsia="lv-LV"/>
        </w:rPr>
        <w:t>balsojot: PAR –</w:t>
      </w:r>
      <w:r w:rsidRPr="00DE6AFB">
        <w:rPr>
          <w:rFonts w:cs="Times New Roman"/>
          <w:iCs/>
          <w:szCs w:val="24"/>
          <w:lang w:eastAsia="lv-LV"/>
        </w:rPr>
        <w:t xml:space="preserve"> 16 balsis (</w:t>
      </w:r>
      <w:proofErr w:type="spellStart"/>
      <w:r w:rsidRPr="00DE6AFB">
        <w:rPr>
          <w:rFonts w:cs="Times New Roman"/>
          <w:iCs/>
          <w:szCs w:val="24"/>
          <w:lang w:eastAsia="lv-LV"/>
        </w:rPr>
        <w:t>A.Mangulis</w:t>
      </w:r>
      <w:proofErr w:type="spellEnd"/>
      <w:r w:rsidRPr="00DE6AFB">
        <w:rPr>
          <w:rFonts w:cs="Times New Roman"/>
          <w:iCs/>
          <w:szCs w:val="24"/>
          <w:lang w:eastAsia="lv-LV"/>
        </w:rPr>
        <w:t xml:space="preserve">, </w:t>
      </w:r>
      <w:proofErr w:type="spellStart"/>
      <w:r w:rsidRPr="00DE6AFB">
        <w:rPr>
          <w:rFonts w:cs="Times New Roman"/>
          <w:iCs/>
          <w:szCs w:val="24"/>
          <w:lang w:eastAsia="lv-LV"/>
        </w:rPr>
        <w:t>E.Helmanis</w:t>
      </w:r>
      <w:proofErr w:type="spellEnd"/>
      <w:r w:rsidRPr="00DE6AFB">
        <w:rPr>
          <w:rFonts w:cs="Times New Roman"/>
          <w:iCs/>
          <w:szCs w:val="24"/>
          <w:lang w:eastAsia="lv-LV"/>
        </w:rPr>
        <w:t xml:space="preserve">, </w:t>
      </w:r>
      <w:proofErr w:type="spellStart"/>
      <w:r w:rsidRPr="00DE6AFB">
        <w:rPr>
          <w:rFonts w:cs="Times New Roman"/>
          <w:iCs/>
          <w:szCs w:val="24"/>
          <w:lang w:eastAsia="lv-LV"/>
        </w:rPr>
        <w:t>I.Vecziediņa</w:t>
      </w:r>
      <w:proofErr w:type="spellEnd"/>
      <w:r w:rsidRPr="00DE6AFB">
        <w:rPr>
          <w:rFonts w:cs="Times New Roman"/>
          <w:iCs/>
          <w:szCs w:val="24"/>
          <w:lang w:eastAsia="lv-LV"/>
        </w:rPr>
        <w:t xml:space="preserve">, </w:t>
      </w:r>
      <w:proofErr w:type="spellStart"/>
      <w:r w:rsidRPr="00DE6AFB">
        <w:rPr>
          <w:rFonts w:cs="Times New Roman"/>
          <w:iCs/>
          <w:szCs w:val="24"/>
          <w:lang w:eastAsia="lv-LV"/>
        </w:rPr>
        <w:t>I.Tamane</w:t>
      </w:r>
      <w:proofErr w:type="spellEnd"/>
      <w:r w:rsidRPr="00DE6AFB">
        <w:rPr>
          <w:rFonts w:cs="Times New Roman"/>
          <w:iCs/>
          <w:szCs w:val="24"/>
          <w:lang w:eastAsia="lv-LV"/>
        </w:rPr>
        <w:t xml:space="preserve">, </w:t>
      </w:r>
      <w:proofErr w:type="spellStart"/>
      <w:r w:rsidRPr="00DE6AFB">
        <w:rPr>
          <w:rFonts w:cs="Times New Roman"/>
          <w:iCs/>
          <w:szCs w:val="24"/>
          <w:lang w:eastAsia="lv-LV"/>
        </w:rPr>
        <w:t>D.Širovs</w:t>
      </w:r>
      <w:proofErr w:type="spellEnd"/>
      <w:r w:rsidRPr="00DE6AFB">
        <w:rPr>
          <w:rFonts w:cs="Times New Roman"/>
          <w:iCs/>
          <w:szCs w:val="24"/>
          <w:lang w:eastAsia="lv-LV"/>
        </w:rPr>
        <w:t xml:space="preserve">, </w:t>
      </w:r>
      <w:proofErr w:type="spellStart"/>
      <w:r w:rsidRPr="00DE6AFB">
        <w:rPr>
          <w:rFonts w:cs="Times New Roman"/>
          <w:iCs/>
          <w:szCs w:val="24"/>
          <w:lang w:eastAsia="lv-LV"/>
        </w:rPr>
        <w:t>M.Siliņš</w:t>
      </w:r>
      <w:proofErr w:type="spellEnd"/>
      <w:r w:rsidRPr="00DE6AFB">
        <w:rPr>
          <w:rFonts w:cs="Times New Roman"/>
          <w:iCs/>
          <w:szCs w:val="24"/>
          <w:lang w:eastAsia="lv-LV"/>
        </w:rPr>
        <w:t xml:space="preserve">, </w:t>
      </w:r>
      <w:proofErr w:type="spellStart"/>
      <w:r w:rsidRPr="00DE6AFB">
        <w:rPr>
          <w:rFonts w:cs="Times New Roman"/>
          <w:iCs/>
          <w:szCs w:val="24"/>
          <w:lang w:eastAsia="lv-LV"/>
        </w:rPr>
        <w:t>Dz.Mozule</w:t>
      </w:r>
      <w:proofErr w:type="spellEnd"/>
      <w:r w:rsidRPr="00DE6AFB">
        <w:rPr>
          <w:rFonts w:cs="Times New Roman"/>
          <w:iCs/>
          <w:szCs w:val="24"/>
          <w:lang w:eastAsia="lv-LV"/>
        </w:rPr>
        <w:t xml:space="preserve">, </w:t>
      </w:r>
      <w:proofErr w:type="spellStart"/>
      <w:r w:rsidRPr="00DE6AFB">
        <w:rPr>
          <w:rFonts w:cs="Times New Roman"/>
          <w:iCs/>
          <w:szCs w:val="24"/>
          <w:lang w:eastAsia="lv-LV"/>
        </w:rPr>
        <w:t>E.Dzelzītis</w:t>
      </w:r>
      <w:proofErr w:type="spellEnd"/>
      <w:r w:rsidRPr="00DE6AFB">
        <w:rPr>
          <w:rFonts w:cs="Times New Roman"/>
          <w:iCs/>
          <w:szCs w:val="24"/>
          <w:lang w:eastAsia="lv-LV"/>
        </w:rPr>
        <w:t xml:space="preserve">, </w:t>
      </w:r>
      <w:proofErr w:type="spellStart"/>
      <w:r w:rsidRPr="00DE6AFB">
        <w:rPr>
          <w:rFonts w:cs="Times New Roman"/>
          <w:iCs/>
          <w:szCs w:val="24"/>
          <w:lang w:eastAsia="lv-LV"/>
        </w:rPr>
        <w:t>E.Bartkevičs</w:t>
      </w:r>
      <w:proofErr w:type="spellEnd"/>
      <w:r w:rsidRPr="00DE6AFB">
        <w:rPr>
          <w:rFonts w:cs="Times New Roman"/>
          <w:iCs/>
          <w:szCs w:val="24"/>
          <w:lang w:eastAsia="lv-LV"/>
        </w:rPr>
        <w:t xml:space="preserve">, </w:t>
      </w:r>
      <w:proofErr w:type="spellStart"/>
      <w:r w:rsidRPr="00DE6AFB">
        <w:rPr>
          <w:rFonts w:cs="Times New Roman"/>
          <w:iCs/>
          <w:szCs w:val="24"/>
          <w:lang w:eastAsia="lv-LV"/>
        </w:rPr>
        <w:t>V.Gaile</w:t>
      </w:r>
      <w:proofErr w:type="spellEnd"/>
      <w:r w:rsidRPr="00DE6AFB">
        <w:rPr>
          <w:rFonts w:cs="Times New Roman"/>
          <w:iCs/>
          <w:szCs w:val="24"/>
          <w:lang w:eastAsia="lv-LV"/>
        </w:rPr>
        <w:t xml:space="preserve">, </w:t>
      </w:r>
      <w:proofErr w:type="spellStart"/>
      <w:r w:rsidRPr="00DE6AFB">
        <w:rPr>
          <w:rFonts w:cs="Times New Roman"/>
          <w:iCs/>
          <w:szCs w:val="24"/>
          <w:lang w:eastAsia="lv-LV"/>
        </w:rPr>
        <w:t>R.Javoišs</w:t>
      </w:r>
      <w:proofErr w:type="spellEnd"/>
      <w:r w:rsidRPr="00DE6AFB">
        <w:rPr>
          <w:rFonts w:cs="Times New Roman"/>
          <w:iCs/>
          <w:szCs w:val="24"/>
          <w:lang w:eastAsia="lv-LV"/>
        </w:rPr>
        <w:t xml:space="preserve">, </w:t>
      </w:r>
      <w:proofErr w:type="spellStart"/>
      <w:r w:rsidRPr="00DE6AFB">
        <w:rPr>
          <w:rFonts w:cs="Times New Roman"/>
          <w:iCs/>
          <w:szCs w:val="24"/>
          <w:lang w:eastAsia="lv-LV"/>
        </w:rPr>
        <w:t>L.Strelkova</w:t>
      </w:r>
      <w:proofErr w:type="spellEnd"/>
      <w:r w:rsidRPr="00DE6AFB">
        <w:rPr>
          <w:rFonts w:cs="Times New Roman"/>
          <w:iCs/>
          <w:szCs w:val="24"/>
          <w:lang w:eastAsia="lv-LV"/>
        </w:rPr>
        <w:t xml:space="preserve">, </w:t>
      </w:r>
      <w:proofErr w:type="spellStart"/>
      <w:r w:rsidRPr="00DE6AFB">
        <w:rPr>
          <w:rFonts w:cs="Times New Roman"/>
          <w:iCs/>
          <w:szCs w:val="24"/>
          <w:lang w:eastAsia="lv-LV"/>
        </w:rPr>
        <w:t>V.Pūķe</w:t>
      </w:r>
      <w:proofErr w:type="spellEnd"/>
      <w:r w:rsidRPr="00DE6AFB">
        <w:rPr>
          <w:rFonts w:cs="Times New Roman"/>
          <w:iCs/>
          <w:szCs w:val="24"/>
          <w:lang w:eastAsia="lv-LV"/>
        </w:rPr>
        <w:t xml:space="preserve">, </w:t>
      </w:r>
      <w:proofErr w:type="spellStart"/>
      <w:r w:rsidRPr="00DE6AFB">
        <w:rPr>
          <w:rFonts w:cs="Times New Roman"/>
          <w:iCs/>
          <w:szCs w:val="24"/>
          <w:lang w:eastAsia="lv-LV"/>
        </w:rPr>
        <w:t>J.Laizāns</w:t>
      </w:r>
      <w:proofErr w:type="spellEnd"/>
      <w:r w:rsidRPr="00DE6AFB">
        <w:rPr>
          <w:rFonts w:cs="Times New Roman"/>
          <w:iCs/>
          <w:szCs w:val="24"/>
          <w:lang w:eastAsia="lv-LV"/>
        </w:rPr>
        <w:t xml:space="preserve">, </w:t>
      </w:r>
      <w:proofErr w:type="spellStart"/>
      <w:r w:rsidRPr="00DE6AFB">
        <w:rPr>
          <w:rFonts w:cs="Times New Roman"/>
          <w:iCs/>
          <w:szCs w:val="24"/>
          <w:lang w:eastAsia="lv-LV"/>
        </w:rPr>
        <w:t>S.Kirhnere</w:t>
      </w:r>
      <w:proofErr w:type="spellEnd"/>
      <w:r w:rsidRPr="00DE6AFB">
        <w:rPr>
          <w:rFonts w:cs="Times New Roman"/>
          <w:iCs/>
          <w:szCs w:val="24"/>
          <w:lang w:eastAsia="lv-LV"/>
        </w:rPr>
        <w:t xml:space="preserve">, </w:t>
      </w:r>
      <w:proofErr w:type="spellStart"/>
      <w:r w:rsidRPr="00DE6AFB">
        <w:rPr>
          <w:rFonts w:cs="Times New Roman"/>
          <w:iCs/>
          <w:szCs w:val="24"/>
          <w:lang w:eastAsia="lv-LV"/>
        </w:rPr>
        <w:t>M.Legzdiņš</w:t>
      </w:r>
      <w:proofErr w:type="spellEnd"/>
      <w:r w:rsidRPr="00DE6AFB">
        <w:rPr>
          <w:rFonts w:cs="Times New Roman"/>
          <w:iCs/>
          <w:szCs w:val="24"/>
          <w:lang w:eastAsia="lv-LV"/>
        </w:rPr>
        <w:t xml:space="preserve">), </w:t>
      </w:r>
      <w:r w:rsidRPr="00DE6AFB">
        <w:rPr>
          <w:rFonts w:cs="Times New Roman"/>
          <w:b/>
          <w:iCs/>
          <w:szCs w:val="24"/>
          <w:lang w:eastAsia="lv-LV"/>
        </w:rPr>
        <w:t>PRET –</w:t>
      </w:r>
      <w:r w:rsidRPr="00DE6AFB">
        <w:rPr>
          <w:rFonts w:cs="Times New Roman"/>
          <w:iCs/>
          <w:szCs w:val="24"/>
          <w:lang w:eastAsia="lv-LV"/>
        </w:rPr>
        <w:t xml:space="preserve"> nav, </w:t>
      </w:r>
      <w:r w:rsidRPr="00DE6AFB">
        <w:rPr>
          <w:rFonts w:cs="Times New Roman"/>
          <w:b/>
          <w:iCs/>
          <w:szCs w:val="24"/>
          <w:lang w:eastAsia="lv-LV"/>
        </w:rPr>
        <w:t xml:space="preserve">ATTURAS – </w:t>
      </w:r>
      <w:r w:rsidRPr="00DE6AFB">
        <w:rPr>
          <w:rFonts w:cs="Times New Roman"/>
          <w:iCs/>
          <w:szCs w:val="24"/>
          <w:lang w:eastAsia="lv-LV"/>
        </w:rPr>
        <w:t>nav,                          Ogres novada pašvaldības dome</w:t>
      </w:r>
      <w:r w:rsidRPr="00DE6AFB">
        <w:rPr>
          <w:rFonts w:cs="Times New Roman"/>
          <w:b/>
          <w:iCs/>
          <w:szCs w:val="24"/>
          <w:lang w:eastAsia="lv-LV"/>
        </w:rPr>
        <w:t xml:space="preserve">  NOLEMJ:</w:t>
      </w:r>
    </w:p>
    <w:p w:rsidR="001E1A31" w:rsidRPr="00DE6AFB" w:rsidRDefault="001E1A31" w:rsidP="001E1A31">
      <w:pPr>
        <w:ind w:firstLine="720"/>
        <w:jc w:val="center"/>
        <w:rPr>
          <w:rFonts w:cs="Times New Roman"/>
          <w:b/>
          <w:iCs/>
          <w:szCs w:val="24"/>
          <w:lang w:eastAsia="lv-LV"/>
        </w:rPr>
      </w:pPr>
    </w:p>
    <w:p w:rsidR="001E1A31" w:rsidRPr="00DE6AFB" w:rsidRDefault="001E1A31" w:rsidP="001E1A31">
      <w:pPr>
        <w:jc w:val="both"/>
        <w:rPr>
          <w:rFonts w:cs="Times New Roman"/>
          <w:iCs/>
          <w:szCs w:val="24"/>
        </w:rPr>
      </w:pPr>
      <w:r w:rsidRPr="00DE6AFB">
        <w:rPr>
          <w:rFonts w:cs="Times New Roman"/>
          <w:iCs/>
        </w:rPr>
        <w:t>1.</w:t>
      </w:r>
      <w:r w:rsidRPr="00DE6AFB">
        <w:rPr>
          <w:rFonts w:cs="Times New Roman"/>
          <w:b/>
          <w:iCs/>
        </w:rPr>
        <w:t xml:space="preserve"> Nodot valdījumā </w:t>
      </w:r>
      <w:r w:rsidRPr="00DE6AFB">
        <w:rPr>
          <w:rFonts w:cs="Times New Roman"/>
          <w:iCs/>
        </w:rPr>
        <w:t>Ogres novada pašvaldības</w:t>
      </w:r>
      <w:r w:rsidRPr="00DE6AFB">
        <w:rPr>
          <w:rFonts w:cs="Times New Roman"/>
          <w:b/>
          <w:iCs/>
        </w:rPr>
        <w:t xml:space="preserve">  </w:t>
      </w:r>
      <w:r w:rsidRPr="00DE6AFB">
        <w:rPr>
          <w:rFonts w:cs="Times New Roman"/>
          <w:iCs/>
        </w:rPr>
        <w:t xml:space="preserve">aģentūrai „Ogres namsaimnieks” </w:t>
      </w:r>
      <w:r w:rsidRPr="00DE6AFB">
        <w:rPr>
          <w:rFonts w:cs="Times New Roman"/>
          <w:b/>
          <w:iCs/>
        </w:rPr>
        <w:t>Ogres upes aizsargdambi</w:t>
      </w:r>
      <w:r w:rsidRPr="00DE6AFB">
        <w:rPr>
          <w:rFonts w:cs="Times New Roman"/>
          <w:iCs/>
        </w:rPr>
        <w:t xml:space="preserve">, ar sākotnējo vērtību EUR 4 285 113.33 un </w:t>
      </w:r>
      <w:proofErr w:type="spellStart"/>
      <w:r w:rsidRPr="00DE6AFB">
        <w:rPr>
          <w:rFonts w:cs="Times New Roman"/>
          <w:b/>
          <w:iCs/>
        </w:rPr>
        <w:t>dīzeļeletrostaciju</w:t>
      </w:r>
      <w:proofErr w:type="spellEnd"/>
      <w:r w:rsidRPr="00DE6AFB">
        <w:rPr>
          <w:rFonts w:cs="Times New Roman"/>
          <w:b/>
          <w:iCs/>
        </w:rPr>
        <w:t xml:space="preserve">  Nr.1</w:t>
      </w:r>
      <w:r w:rsidRPr="00DE6AFB">
        <w:rPr>
          <w:rFonts w:cs="Times New Roman"/>
          <w:iCs/>
        </w:rPr>
        <w:t xml:space="preserve"> </w:t>
      </w:r>
      <w:proofErr w:type="spellStart"/>
      <w:r w:rsidRPr="00DE6AFB">
        <w:rPr>
          <w:rFonts w:cs="Times New Roman"/>
          <w:i/>
          <w:iCs/>
        </w:rPr>
        <w:t>Pramac</w:t>
      </w:r>
      <w:proofErr w:type="spellEnd"/>
      <w:r w:rsidRPr="00DE6AFB">
        <w:rPr>
          <w:rFonts w:cs="Times New Roman"/>
          <w:iCs/>
        </w:rPr>
        <w:t xml:space="preserve"> GSW 275V (sērijas Nr. HEI0001948) Doles ielā 1a (Ogres NAI) un </w:t>
      </w:r>
      <w:proofErr w:type="spellStart"/>
      <w:r w:rsidRPr="00DE6AFB">
        <w:rPr>
          <w:rFonts w:cs="Times New Roman"/>
          <w:b/>
          <w:iCs/>
        </w:rPr>
        <w:t>dīzeļeletrostaciju</w:t>
      </w:r>
      <w:proofErr w:type="spellEnd"/>
      <w:r w:rsidRPr="00DE6AFB">
        <w:rPr>
          <w:rFonts w:cs="Times New Roman"/>
          <w:b/>
          <w:iCs/>
        </w:rPr>
        <w:t xml:space="preserve"> Nr.2</w:t>
      </w:r>
      <w:r w:rsidRPr="00DE6AFB">
        <w:rPr>
          <w:rFonts w:cs="Times New Roman"/>
          <w:iCs/>
        </w:rPr>
        <w:t xml:space="preserve"> </w:t>
      </w:r>
      <w:proofErr w:type="spellStart"/>
      <w:r w:rsidRPr="00DE6AFB">
        <w:rPr>
          <w:rFonts w:cs="Times New Roman"/>
          <w:i/>
          <w:iCs/>
          <w:lang w:val="en-US"/>
        </w:rPr>
        <w:t>Pramac</w:t>
      </w:r>
      <w:proofErr w:type="spellEnd"/>
      <w:r w:rsidRPr="00DE6AFB">
        <w:rPr>
          <w:rFonts w:cs="Times New Roman"/>
          <w:iCs/>
          <w:lang w:val="en-US"/>
        </w:rPr>
        <w:t xml:space="preserve"> GSW 460V</w:t>
      </w:r>
      <w:r w:rsidRPr="00DE6AFB">
        <w:rPr>
          <w:rFonts w:cs="Times New Roman"/>
          <w:iCs/>
        </w:rPr>
        <w:t xml:space="preserve"> (sērijas Nr. HEI0001949) Ogres ielā 12 (</w:t>
      </w:r>
      <w:proofErr w:type="spellStart"/>
      <w:r w:rsidRPr="00DE6AFB">
        <w:rPr>
          <w:rFonts w:cs="Times New Roman"/>
          <w:iCs/>
        </w:rPr>
        <w:t>Norupītes</w:t>
      </w:r>
      <w:proofErr w:type="spellEnd"/>
      <w:r w:rsidRPr="00DE6AFB">
        <w:rPr>
          <w:rFonts w:cs="Times New Roman"/>
          <w:iCs/>
        </w:rPr>
        <w:t xml:space="preserve"> sūknētava) Ogrē, Ogres novadā, ar kopējo sākotnējo vērtību EUR 86 000.75, ar</w:t>
      </w:r>
      <w:r w:rsidRPr="00DE6AFB">
        <w:rPr>
          <w:rFonts w:cs="Times New Roman"/>
          <w:iCs/>
          <w:szCs w:val="24"/>
        </w:rPr>
        <w:t xml:space="preserve"> nodošanas – pieņemšanas aktu un pievienot tehnisko dokumentāciju Ogres novada pašvaldības centrālās administrācijas komisijai (Ogres novada domes lēmums, 21.11.2013 protokols Nr. 18; 38. §, „Par Ogres novada pašvaldības administrācijas ilgtermiņa ieguldījumu un inventāra novērtēšanas, vērtības apstiprināšanas, ekspluatācijā pieņemšanas un norakstīšanas pastāvīgo komisiju” un 08.04.2015. Ogres novada pašvaldības domes lēmums „Par grozījumiem 21.11.2013. Ogres novada domes lēmumā (prot. Nr. 18; 38. §) „Par Ogres novada pašvaldības administrācijas ilgtermiņa ieguldījumu un inventāra novērtēšanas, vērtības apstiprināšanas, ekspluatācijā pieņemšanas un norakstīšanas pastāvīgo komisiju (prot. Nr. 5; 12. §).</w:t>
      </w:r>
    </w:p>
    <w:p w:rsidR="001E1A31" w:rsidRDefault="001E1A31" w:rsidP="001E1A31">
      <w:pPr>
        <w:jc w:val="both"/>
        <w:rPr>
          <w:rFonts w:cs="Times New Roman"/>
          <w:iCs/>
        </w:rPr>
      </w:pPr>
      <w:r w:rsidRPr="00DE6AFB">
        <w:rPr>
          <w:rFonts w:cs="Times New Roman"/>
          <w:iCs/>
        </w:rPr>
        <w:t>2.</w:t>
      </w:r>
      <w:r w:rsidRPr="00DE6AFB">
        <w:rPr>
          <w:rFonts w:cs="Times New Roman"/>
          <w:b/>
          <w:iCs/>
        </w:rPr>
        <w:t xml:space="preserve"> Veikt</w:t>
      </w:r>
      <w:r w:rsidRPr="00DE6AFB">
        <w:rPr>
          <w:rFonts w:cs="Times New Roman"/>
          <w:iCs/>
        </w:rPr>
        <w:t xml:space="preserve"> izmaiņas Ogres novada pašvaldības aģentūras „Ogres namsaimnieks” un Ogres novada pašvaldības centrālās administrācijas </w:t>
      </w:r>
      <w:r w:rsidRPr="00DE6AFB">
        <w:rPr>
          <w:rFonts w:cs="Times New Roman"/>
          <w:iCs/>
          <w:szCs w:val="24"/>
        </w:rPr>
        <w:t xml:space="preserve">„Ogres novada pašvaldība” Finanšu departamenta </w:t>
      </w:r>
      <w:r w:rsidRPr="00DE6AFB">
        <w:rPr>
          <w:rFonts w:cs="Times New Roman"/>
          <w:iCs/>
        </w:rPr>
        <w:t xml:space="preserve">Finanšu nodaļas grāmatvedības uzskaites datos līdz 2015. gada 28. </w:t>
      </w:r>
      <w:r>
        <w:rPr>
          <w:rFonts w:cs="Times New Roman"/>
          <w:iCs/>
        </w:rPr>
        <w:t>decembrim.</w:t>
      </w:r>
    </w:p>
    <w:p w:rsidR="001E1A31" w:rsidRPr="00DE6AFB" w:rsidRDefault="001E1A31" w:rsidP="001E1A31">
      <w:pPr>
        <w:jc w:val="both"/>
        <w:rPr>
          <w:rFonts w:cs="Times New Roman"/>
          <w:iCs/>
        </w:rPr>
      </w:pPr>
      <w:r>
        <w:rPr>
          <w:rFonts w:cs="Times New Roman"/>
          <w:iCs/>
        </w:rPr>
        <w:t xml:space="preserve">3.  </w:t>
      </w:r>
      <w:proofErr w:type="spellStart"/>
      <w:r w:rsidRPr="00DE6AFB">
        <w:rPr>
          <w:rFonts w:ascii="RimTimes" w:hAnsi="RimTimes" w:cs="Times New Roman"/>
          <w:b/>
          <w:iCs/>
          <w:lang w:val="en-US"/>
        </w:rPr>
        <w:t>Kontroli</w:t>
      </w:r>
      <w:proofErr w:type="spellEnd"/>
      <w:r w:rsidRPr="00DE6AFB">
        <w:rPr>
          <w:rFonts w:ascii="RimTimes" w:hAnsi="RimTimes" w:cs="Times New Roman"/>
          <w:iCs/>
          <w:lang w:val="en-US"/>
        </w:rPr>
        <w:t xml:space="preserve"> par </w:t>
      </w:r>
      <w:proofErr w:type="spellStart"/>
      <w:r w:rsidRPr="00DE6AFB">
        <w:rPr>
          <w:rFonts w:ascii="RimTimes" w:hAnsi="RimTimes" w:cs="Times New Roman"/>
          <w:iCs/>
          <w:lang w:val="en-US"/>
        </w:rPr>
        <w:t>lēmuma</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izpildi</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uzdot</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pašvaldības</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izpilddirektoram</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Pēterim</w:t>
      </w:r>
      <w:proofErr w:type="spellEnd"/>
      <w:r w:rsidRPr="00DE6AFB">
        <w:rPr>
          <w:rFonts w:ascii="RimTimes" w:hAnsi="RimTimes" w:cs="Times New Roman"/>
          <w:iCs/>
          <w:lang w:val="en-US"/>
        </w:rPr>
        <w:t xml:space="preserve"> </w:t>
      </w:r>
      <w:proofErr w:type="spellStart"/>
      <w:r w:rsidRPr="00DE6AFB">
        <w:rPr>
          <w:rFonts w:ascii="RimTimes" w:hAnsi="RimTimes" w:cs="Times New Roman"/>
          <w:iCs/>
          <w:lang w:val="en-US"/>
        </w:rPr>
        <w:t>Dimantam</w:t>
      </w:r>
      <w:proofErr w:type="spellEnd"/>
    </w:p>
    <w:p w:rsidR="00D33185" w:rsidRDefault="00D33185">
      <w:bookmarkStart w:id="0" w:name="_GoBack"/>
      <w:bookmarkEnd w:id="0"/>
    </w:p>
    <w:sectPr w:rsidR="00D331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B8"/>
    <w:rsid w:val="001E1A31"/>
    <w:rsid w:val="00233FD4"/>
    <w:rsid w:val="00CE58B8"/>
    <w:rsid w:val="00D331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AB1F9-C642-4F9C-AABB-26B742A5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1563</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2</cp:revision>
  <dcterms:created xsi:type="dcterms:W3CDTF">2016-01-06T11:03:00Z</dcterms:created>
  <dcterms:modified xsi:type="dcterms:W3CDTF">2016-01-06T11:03:00Z</dcterms:modified>
</cp:coreProperties>
</file>