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0" w:rsidRPr="00361375" w:rsidRDefault="001D0FF0" w:rsidP="001D0FF0">
      <w:pPr>
        <w:jc w:val="center"/>
        <w:rPr>
          <w:rFonts w:cs="Times New Roman"/>
          <w:b/>
          <w:iCs w:val="0"/>
          <w:color w:val="auto"/>
        </w:rPr>
      </w:pPr>
      <w:r w:rsidRPr="00361375">
        <w:rPr>
          <w:rFonts w:cs="Times New Roman"/>
          <w:b/>
          <w:iCs w:val="0"/>
          <w:color w:val="auto"/>
        </w:rPr>
        <w:t>43.§</w:t>
      </w:r>
    </w:p>
    <w:p w:rsidR="001D0FF0" w:rsidRPr="00361375" w:rsidRDefault="001D0FF0" w:rsidP="001D0FF0">
      <w:pPr>
        <w:keepNext/>
        <w:jc w:val="center"/>
        <w:outlineLvl w:val="0"/>
        <w:rPr>
          <w:rFonts w:cs="Times New Roman"/>
          <w:b/>
          <w:iCs w:val="0"/>
          <w:color w:val="auto"/>
          <w:u w:val="single"/>
        </w:rPr>
      </w:pPr>
      <w:r w:rsidRPr="00361375">
        <w:rPr>
          <w:rFonts w:cs="Times New Roman"/>
          <w:b/>
          <w:iCs w:val="0"/>
          <w:color w:val="auto"/>
          <w:u w:val="single"/>
        </w:rPr>
        <w:t>Par nolikuma „Grozījumi Madlienas vidusskolas nolikumā” pieņemšanu</w:t>
      </w:r>
    </w:p>
    <w:p w:rsidR="001D0FF0" w:rsidRDefault="001D0FF0" w:rsidP="001D0FF0">
      <w:pPr>
        <w:jc w:val="center"/>
        <w:rPr>
          <w:rFonts w:ascii="RimTimes" w:hAnsi="RimTimes" w:cs="Times New Roman"/>
          <w:iCs w:val="0"/>
          <w:color w:val="auto"/>
        </w:rPr>
      </w:pPr>
      <w:r>
        <w:rPr>
          <w:rFonts w:ascii="RimTimes" w:hAnsi="RimTimes" w:cs="Times New Roman"/>
          <w:iCs w:val="0"/>
          <w:color w:val="auto"/>
        </w:rPr>
        <w:t>(</w:t>
      </w:r>
      <w:proofErr w:type="spellStart"/>
      <w:r>
        <w:rPr>
          <w:rFonts w:ascii="RimTimes" w:hAnsi="RimTimes" w:cs="Times New Roman"/>
          <w:iCs w:val="0"/>
          <w:color w:val="auto"/>
        </w:rPr>
        <w:t>A.Gapejevs</w:t>
      </w:r>
      <w:proofErr w:type="spellEnd"/>
      <w:r>
        <w:rPr>
          <w:rFonts w:ascii="RimTimes" w:hAnsi="RimTimes" w:cs="Times New Roman"/>
          <w:iCs w:val="0"/>
          <w:color w:val="auto"/>
        </w:rPr>
        <w:t>)</w:t>
      </w:r>
    </w:p>
    <w:p w:rsidR="001D0FF0" w:rsidRPr="00361375" w:rsidRDefault="001D0FF0" w:rsidP="001D0FF0">
      <w:pPr>
        <w:jc w:val="center"/>
        <w:rPr>
          <w:rFonts w:ascii="RimTimes" w:hAnsi="RimTimes" w:cs="Times New Roman"/>
          <w:iCs w:val="0"/>
          <w:color w:val="auto"/>
        </w:rPr>
      </w:pPr>
    </w:p>
    <w:p w:rsidR="001D0FF0" w:rsidRPr="00361375" w:rsidRDefault="001D0FF0" w:rsidP="001D0FF0">
      <w:pPr>
        <w:ind w:firstLine="720"/>
        <w:jc w:val="both"/>
        <w:rPr>
          <w:rFonts w:cs="Times New Roman"/>
          <w:iCs w:val="0"/>
          <w:color w:val="auto"/>
        </w:rPr>
      </w:pPr>
      <w:r w:rsidRPr="00361375">
        <w:rPr>
          <w:rFonts w:cs="Times New Roman"/>
          <w:iCs w:val="0"/>
          <w:color w:val="auto"/>
        </w:rPr>
        <w:t xml:space="preserve">Iepazīstoties ar sagatavoto lēmumprojektu, noklausoties  Madlienas vidusskolas direktora Edgara </w:t>
      </w:r>
      <w:proofErr w:type="spellStart"/>
      <w:r w:rsidRPr="00361375">
        <w:rPr>
          <w:rFonts w:cs="Times New Roman"/>
          <w:iCs w:val="0"/>
          <w:color w:val="auto"/>
        </w:rPr>
        <w:t>Viņķa</w:t>
      </w:r>
      <w:proofErr w:type="spellEnd"/>
      <w:r w:rsidRPr="00361375">
        <w:rPr>
          <w:rFonts w:cs="Times New Roman"/>
          <w:iCs w:val="0"/>
          <w:color w:val="auto"/>
        </w:rPr>
        <w:t xml:space="preserve"> ziņojumu un pamatojoties uz Valsts pārvaldes iekārtas likuma 28.pantu, likuma “Par pašvaldībām” 21.panta pirmās daļas 8.punktu, Izglītības likuma 22.panta pirmo daļu un Vispārējās izglītības likuma 8., 9., 10.pantiem</w:t>
      </w:r>
      <w:r w:rsidRPr="00361375">
        <w:rPr>
          <w:rFonts w:cs="Times New Roman"/>
          <w:bCs/>
          <w:iCs w:val="0"/>
          <w:color w:val="auto"/>
          <w:szCs w:val="24"/>
        </w:rPr>
        <w:t>,</w:t>
      </w:r>
    </w:p>
    <w:p w:rsidR="001D0FF0" w:rsidRPr="00361375" w:rsidRDefault="001D0FF0" w:rsidP="001D0FF0">
      <w:pPr>
        <w:ind w:firstLine="720"/>
        <w:jc w:val="both"/>
        <w:rPr>
          <w:rFonts w:cs="Times New Roman"/>
          <w:iCs w:val="0"/>
          <w:color w:val="auto"/>
        </w:rPr>
      </w:pPr>
    </w:p>
    <w:p w:rsidR="001D0FF0" w:rsidRPr="00361375" w:rsidRDefault="001D0FF0" w:rsidP="001D0FF0">
      <w:pPr>
        <w:ind w:firstLine="720"/>
        <w:jc w:val="center"/>
        <w:rPr>
          <w:rFonts w:cs="Times New Roman"/>
          <w:iCs w:val="0"/>
          <w:color w:val="auto"/>
          <w:szCs w:val="24"/>
          <w:lang w:eastAsia="lv-LV"/>
        </w:rPr>
      </w:pPr>
      <w:r w:rsidRPr="00361375">
        <w:rPr>
          <w:rFonts w:cs="Times New Roman"/>
          <w:b/>
          <w:iCs w:val="0"/>
          <w:color w:val="auto"/>
          <w:szCs w:val="24"/>
          <w:lang w:eastAsia="lv-LV"/>
        </w:rPr>
        <w:t>balsojot: PAR –</w:t>
      </w:r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 16 balsis (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A.Mangulis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E.Helmanis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I.Vecziediņa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I.Tamane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D.Širovs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M.Siliņš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Dz.Mozule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E.Dzelzītis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E.Bartkevičs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V.Gaile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R.Javoišs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L.Strelkova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V.Pūķe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J.Laizāns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S.Kirhnere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61375">
        <w:rPr>
          <w:rFonts w:cs="Times New Roman"/>
          <w:iCs w:val="0"/>
          <w:color w:val="auto"/>
          <w:szCs w:val="24"/>
          <w:lang w:eastAsia="lv-LV"/>
        </w:rPr>
        <w:t>M.Legzdiņš</w:t>
      </w:r>
      <w:proofErr w:type="spellEnd"/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), </w:t>
      </w:r>
      <w:r>
        <w:rPr>
          <w:rFonts w:cs="Times New Roman"/>
          <w:iCs w:val="0"/>
          <w:color w:val="auto"/>
          <w:szCs w:val="24"/>
          <w:lang w:eastAsia="lv-LV"/>
        </w:rPr>
        <w:t xml:space="preserve"> </w:t>
      </w:r>
      <w:r w:rsidRPr="00361375">
        <w:rPr>
          <w:rFonts w:cs="Times New Roman"/>
          <w:b/>
          <w:iCs w:val="0"/>
          <w:color w:val="auto"/>
          <w:szCs w:val="24"/>
          <w:lang w:eastAsia="lv-LV"/>
        </w:rPr>
        <w:t>PRET –</w:t>
      </w:r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 nav, </w:t>
      </w:r>
      <w:r w:rsidRPr="00361375">
        <w:rPr>
          <w:rFonts w:cs="Times New Roman"/>
          <w:b/>
          <w:iCs w:val="0"/>
          <w:color w:val="auto"/>
          <w:szCs w:val="24"/>
          <w:lang w:eastAsia="lv-LV"/>
        </w:rPr>
        <w:t xml:space="preserve">ATTURAS – </w:t>
      </w:r>
      <w:r w:rsidRPr="00361375">
        <w:rPr>
          <w:rFonts w:cs="Times New Roman"/>
          <w:iCs w:val="0"/>
          <w:color w:val="auto"/>
          <w:szCs w:val="24"/>
          <w:lang w:eastAsia="lv-LV"/>
        </w:rPr>
        <w:t xml:space="preserve">nav,                          </w:t>
      </w:r>
    </w:p>
    <w:p w:rsidR="001D0FF0" w:rsidRPr="00361375" w:rsidRDefault="001D0FF0" w:rsidP="001D0FF0">
      <w:pPr>
        <w:jc w:val="center"/>
        <w:rPr>
          <w:rFonts w:cs="Times New Roman"/>
          <w:b/>
          <w:iCs w:val="0"/>
          <w:color w:val="auto"/>
          <w:szCs w:val="24"/>
          <w:lang w:eastAsia="lv-LV"/>
        </w:rPr>
      </w:pPr>
      <w:r w:rsidRPr="00361375">
        <w:rPr>
          <w:rFonts w:cs="Times New Roman"/>
          <w:iCs w:val="0"/>
          <w:color w:val="auto"/>
          <w:szCs w:val="24"/>
          <w:lang w:eastAsia="lv-LV"/>
        </w:rPr>
        <w:t>Ogres novada pašvaldības dome</w:t>
      </w:r>
      <w:r w:rsidRPr="00361375">
        <w:rPr>
          <w:rFonts w:cs="Times New Roman"/>
          <w:b/>
          <w:iCs w:val="0"/>
          <w:color w:val="auto"/>
          <w:szCs w:val="24"/>
          <w:lang w:eastAsia="lv-LV"/>
        </w:rPr>
        <w:t xml:space="preserve">  NOLEMJ:</w:t>
      </w:r>
    </w:p>
    <w:p w:rsidR="001D0FF0" w:rsidRPr="00361375" w:rsidRDefault="001D0FF0" w:rsidP="001D0FF0">
      <w:pPr>
        <w:ind w:firstLine="720"/>
        <w:jc w:val="center"/>
        <w:rPr>
          <w:rFonts w:cs="Times New Roman"/>
          <w:iCs w:val="0"/>
          <w:color w:val="auto"/>
          <w:szCs w:val="24"/>
          <w:lang w:eastAsia="lv-LV"/>
        </w:rPr>
      </w:pPr>
      <w:r w:rsidRPr="00361375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361375">
        <w:rPr>
          <w:rFonts w:cs="Times New Roman"/>
          <w:b/>
          <w:bCs/>
          <w:iCs w:val="0"/>
          <w:color w:val="auto"/>
          <w:szCs w:val="24"/>
          <w:lang w:eastAsia="lv-LV"/>
        </w:rPr>
        <w:t xml:space="preserve"> </w:t>
      </w:r>
    </w:p>
    <w:p w:rsidR="001D0FF0" w:rsidRPr="00361375" w:rsidRDefault="001D0FF0" w:rsidP="001D0FF0">
      <w:pPr>
        <w:numPr>
          <w:ilvl w:val="0"/>
          <w:numId w:val="1"/>
        </w:numPr>
        <w:tabs>
          <w:tab w:val="clear" w:pos="360"/>
        </w:tabs>
        <w:jc w:val="both"/>
        <w:rPr>
          <w:rFonts w:cs="Times New Roman"/>
          <w:iCs w:val="0"/>
          <w:color w:val="auto"/>
        </w:rPr>
      </w:pPr>
      <w:r w:rsidRPr="00361375">
        <w:rPr>
          <w:rFonts w:cs="Times New Roman"/>
          <w:bCs/>
          <w:color w:val="auto"/>
        </w:rPr>
        <w:t xml:space="preserve">Pieņemt Ogres novada pašvaldības nolikumu “Grozījumi </w:t>
      </w:r>
      <w:r w:rsidRPr="00361375">
        <w:rPr>
          <w:rFonts w:cs="Times New Roman"/>
          <w:iCs w:val="0"/>
          <w:color w:val="auto"/>
        </w:rPr>
        <w:t xml:space="preserve">Madlienas vidusskolas </w:t>
      </w:r>
      <w:r w:rsidRPr="00361375">
        <w:rPr>
          <w:rFonts w:cs="Times New Roman"/>
          <w:bCs/>
          <w:color w:val="auto"/>
        </w:rPr>
        <w:t>nolikumā” (</w:t>
      </w:r>
      <w:hyperlink r:id="rId5" w:history="1">
        <w:r w:rsidRPr="0038144A">
          <w:rPr>
            <w:rStyle w:val="Hyperlink"/>
            <w:rFonts w:cs="Times New Roman"/>
            <w:iCs w:val="0"/>
          </w:rPr>
          <w:t>pielikumā</w:t>
        </w:r>
        <w:r w:rsidRPr="0038144A">
          <w:rPr>
            <w:rStyle w:val="Hyperlink"/>
            <w:rFonts w:cs="Times New Roman"/>
            <w:bCs/>
          </w:rPr>
          <w:t xml:space="preserve"> </w:t>
        </w:r>
        <w:r w:rsidRPr="0038144A">
          <w:rPr>
            <w:rStyle w:val="Hyperlink"/>
            <w:rFonts w:cs="Times New Roman"/>
            <w:bCs/>
          </w:rPr>
          <w:t>u</w:t>
        </w:r>
        <w:r w:rsidRPr="0038144A">
          <w:rPr>
            <w:rStyle w:val="Hyperlink"/>
            <w:rFonts w:cs="Times New Roman"/>
            <w:bCs/>
          </w:rPr>
          <w:t>z 1 lapas</w:t>
        </w:r>
      </w:hyperlink>
      <w:bookmarkStart w:id="0" w:name="_GoBack"/>
      <w:bookmarkEnd w:id="0"/>
      <w:r w:rsidRPr="00361375">
        <w:rPr>
          <w:rFonts w:cs="Times New Roman"/>
          <w:bCs/>
          <w:iCs w:val="0"/>
          <w:szCs w:val="24"/>
        </w:rPr>
        <w:t>)</w:t>
      </w:r>
      <w:r w:rsidRPr="00361375">
        <w:rPr>
          <w:rFonts w:cs="Times New Roman"/>
          <w:bCs/>
          <w:color w:val="auto"/>
        </w:rPr>
        <w:t>.</w:t>
      </w:r>
    </w:p>
    <w:p w:rsidR="001D0FF0" w:rsidRPr="00361375" w:rsidRDefault="001D0FF0" w:rsidP="001D0FF0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cs="Times New Roman"/>
          <w:iCs w:val="0"/>
          <w:color w:val="auto"/>
        </w:rPr>
      </w:pPr>
      <w:r w:rsidRPr="00361375">
        <w:rPr>
          <w:rFonts w:cs="Times New Roman"/>
          <w:iCs w:val="0"/>
          <w:color w:val="auto"/>
        </w:rPr>
        <w:t xml:space="preserve">Ogres novada pašvaldības centrālās administrācijas “Ogres novada pašvaldība” Administratīvā departamenta Kancelejas vadītājai Ievai Vilcānei izdarīt </w:t>
      </w:r>
      <w:r w:rsidRPr="00361375">
        <w:rPr>
          <w:rFonts w:cs="Times New Roman"/>
          <w:bCs/>
          <w:color w:val="auto"/>
        </w:rPr>
        <w:t>Madlienas vidusskolas nolikumā</w:t>
      </w:r>
      <w:r w:rsidRPr="00361375">
        <w:rPr>
          <w:rFonts w:cs="Times New Roman"/>
          <w:bCs/>
          <w:iCs w:val="0"/>
          <w:color w:val="auto"/>
        </w:rPr>
        <w:t xml:space="preserve"> </w:t>
      </w:r>
      <w:r w:rsidRPr="00361375">
        <w:rPr>
          <w:rFonts w:cs="Times New Roman"/>
          <w:iCs w:val="0"/>
          <w:color w:val="auto"/>
        </w:rPr>
        <w:t>šim lēmumam atbilstošus grozījumus.</w:t>
      </w:r>
    </w:p>
    <w:p w:rsidR="001D0FF0" w:rsidRDefault="001D0FF0" w:rsidP="001D0FF0">
      <w:pPr>
        <w:numPr>
          <w:ilvl w:val="0"/>
          <w:numId w:val="1"/>
        </w:numPr>
        <w:ind w:left="284" w:hanging="284"/>
        <w:jc w:val="both"/>
        <w:rPr>
          <w:rFonts w:cs="Times New Roman"/>
          <w:iCs w:val="0"/>
          <w:color w:val="auto"/>
        </w:rPr>
      </w:pPr>
      <w:r w:rsidRPr="00361375">
        <w:rPr>
          <w:rFonts w:cs="Times New Roman"/>
          <w:iCs w:val="0"/>
          <w:color w:val="auto"/>
        </w:rPr>
        <w:t xml:space="preserve">Madlienas vidusskolas direktoram Edgaram </w:t>
      </w:r>
      <w:proofErr w:type="spellStart"/>
      <w:r w:rsidRPr="00361375">
        <w:rPr>
          <w:rFonts w:cs="Times New Roman"/>
          <w:iCs w:val="0"/>
          <w:color w:val="auto"/>
        </w:rPr>
        <w:t>Viņķim</w:t>
      </w:r>
      <w:proofErr w:type="spellEnd"/>
      <w:r w:rsidRPr="00361375">
        <w:rPr>
          <w:rFonts w:cs="Times New Roman"/>
          <w:iCs w:val="0"/>
          <w:color w:val="auto"/>
        </w:rPr>
        <w:t xml:space="preserve"> desmit darba dienu laikā pēc šī lēmuma parakstīšanas nodrošināt lēmuma un Madlienas vidusskolas </w:t>
      </w:r>
      <w:r w:rsidRPr="00361375">
        <w:rPr>
          <w:rFonts w:cs="Times New Roman"/>
          <w:bCs/>
          <w:color w:val="auto"/>
        </w:rPr>
        <w:t xml:space="preserve">nolikuma </w:t>
      </w:r>
      <w:r w:rsidRPr="00361375">
        <w:rPr>
          <w:rFonts w:cs="Times New Roman"/>
          <w:iCs w:val="0"/>
          <w:color w:val="auto"/>
        </w:rPr>
        <w:t>iesniegšanu Izglītības kvalitātes valsts dienestā izmaiņu veikšanai Valsts izglītības informācijas sistēmā Izglītības iestāžu reģistrā.</w:t>
      </w:r>
    </w:p>
    <w:p w:rsidR="001D0FF0" w:rsidRPr="00361375" w:rsidRDefault="001D0FF0" w:rsidP="001D0FF0">
      <w:pPr>
        <w:numPr>
          <w:ilvl w:val="0"/>
          <w:numId w:val="1"/>
        </w:numPr>
        <w:tabs>
          <w:tab w:val="clear" w:pos="360"/>
          <w:tab w:val="num" w:pos="720"/>
        </w:tabs>
        <w:ind w:left="284" w:hanging="284"/>
        <w:jc w:val="both"/>
        <w:rPr>
          <w:rFonts w:cs="Times New Roman"/>
          <w:iCs w:val="0"/>
          <w:color w:val="auto"/>
        </w:rPr>
      </w:pP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Kontroli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par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lēmuma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izpildi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uzdot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domes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priekšsēdētāja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vietniecei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izglītības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,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kultūras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gramStart"/>
      <w:r w:rsidRPr="00361375">
        <w:rPr>
          <w:rFonts w:ascii="RimTimes" w:hAnsi="RimTimes" w:cs="Times New Roman"/>
          <w:iCs w:val="0"/>
          <w:color w:val="auto"/>
          <w:lang w:val="en-US"/>
        </w:rPr>
        <w:t>un</w:t>
      </w:r>
      <w:proofErr w:type="gram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veselības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lietu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jautājumos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Inetai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 xml:space="preserve"> </w:t>
      </w:r>
      <w:proofErr w:type="spellStart"/>
      <w:r w:rsidRPr="00361375">
        <w:rPr>
          <w:rFonts w:ascii="RimTimes" w:hAnsi="RimTimes" w:cs="Times New Roman"/>
          <w:iCs w:val="0"/>
          <w:color w:val="auto"/>
          <w:lang w:val="en-US"/>
        </w:rPr>
        <w:t>Tamanei</w:t>
      </w:r>
      <w:proofErr w:type="spellEnd"/>
      <w:r w:rsidRPr="00361375">
        <w:rPr>
          <w:rFonts w:ascii="RimTimes" w:hAnsi="RimTimes" w:cs="Times New Roman"/>
          <w:iCs w:val="0"/>
          <w:color w:val="auto"/>
          <w:lang w:val="en-US"/>
        </w:rPr>
        <w:t>.</w:t>
      </w:r>
    </w:p>
    <w:p w:rsidR="00D33185" w:rsidRDefault="00D33185"/>
    <w:sectPr w:rsidR="00D33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36976"/>
    <w:multiLevelType w:val="hybridMultilevel"/>
    <w:tmpl w:val="53D45782"/>
    <w:lvl w:ilvl="0" w:tplc="633C7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F0"/>
    <w:rsid w:val="001D0FF0"/>
    <w:rsid w:val="0038144A"/>
    <w:rsid w:val="00D3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81570D-81FA-48C7-8023-5F9F6C1A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F0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/files/lemumi/2015/17%20decembris/pielikumi/pielikums_19_43_noliku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Ausjuka</dc:creator>
  <cp:keywords/>
  <dc:description/>
  <cp:lastModifiedBy>Liga Ausjuka</cp:lastModifiedBy>
  <cp:revision>1</cp:revision>
  <dcterms:created xsi:type="dcterms:W3CDTF">2016-01-06T11:39:00Z</dcterms:created>
  <dcterms:modified xsi:type="dcterms:W3CDTF">2016-01-06T11:55:00Z</dcterms:modified>
</cp:coreProperties>
</file>