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BA" w:rsidRDefault="000F36BA" w:rsidP="000F36BA">
      <w:pPr>
        <w:jc w:val="center"/>
        <w:rPr>
          <w:b/>
        </w:rPr>
      </w:pPr>
      <w:r>
        <w:rPr>
          <w:b/>
        </w:rPr>
        <w:t xml:space="preserve">4.§ </w:t>
      </w:r>
    </w:p>
    <w:p w:rsidR="000F36BA" w:rsidRDefault="000F36BA" w:rsidP="000F36BA">
      <w:pPr>
        <w:jc w:val="center"/>
        <w:rPr>
          <w:rFonts w:cs="Times New Roman"/>
          <w:b/>
          <w:iCs w:val="0"/>
          <w:color w:val="auto"/>
        </w:rPr>
      </w:pPr>
    </w:p>
    <w:p w:rsidR="000F36BA" w:rsidRDefault="000F36BA" w:rsidP="000F36BA">
      <w:pPr>
        <w:jc w:val="center"/>
        <w:rPr>
          <w:u w:val="single"/>
        </w:rPr>
      </w:pPr>
      <w:r>
        <w:rPr>
          <w:b/>
          <w:bCs/>
          <w:u w:val="single"/>
        </w:rPr>
        <w:t>Par grozījumiem 2015.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gada 18.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jūnija lēmumā “Par ikgadējā apmaksātā atvaļinājuma daļas un pabalsta piešķiršanu</w:t>
      </w:r>
      <w:r>
        <w:rPr>
          <w:u w:val="single"/>
        </w:rPr>
        <w:t xml:space="preserve"> </w:t>
      </w:r>
      <w:r>
        <w:rPr>
          <w:b/>
          <w:bCs/>
          <w:u w:val="single"/>
        </w:rPr>
        <w:t>Ogres novada pašvaldības domes priekšsēdētājam Artūram Mangulim” (protokols Nr.9; 22.§)</w:t>
      </w:r>
    </w:p>
    <w:p w:rsidR="000F36BA" w:rsidRDefault="000F36BA" w:rsidP="000F36BA">
      <w:pPr>
        <w:jc w:val="center"/>
      </w:pPr>
      <w:r>
        <w:t xml:space="preserve">(A. </w:t>
      </w:r>
      <w:proofErr w:type="spellStart"/>
      <w:r>
        <w:t>Pūga</w:t>
      </w:r>
      <w:proofErr w:type="spellEnd"/>
      <w:r>
        <w:t>)</w:t>
      </w:r>
    </w:p>
    <w:p w:rsidR="000F36BA" w:rsidRDefault="000F36BA" w:rsidP="000F36BA">
      <w:pPr>
        <w:jc w:val="center"/>
      </w:pPr>
    </w:p>
    <w:p w:rsidR="000F36BA" w:rsidRDefault="000F36BA" w:rsidP="000F36BA">
      <w:pPr>
        <w:ind w:firstLine="720"/>
        <w:jc w:val="both"/>
        <w:rPr>
          <w:noProof/>
        </w:rPr>
      </w:pPr>
      <w:r>
        <w:t>Iepazīstoties ar Ogres novada pašvaldības domes priekšsēdētāja Artūra Manguļa 2015.</w:t>
      </w:r>
      <w:r>
        <w:t xml:space="preserve"> </w:t>
      </w:r>
      <w:r>
        <w:t>gada 27.</w:t>
      </w:r>
      <w:r>
        <w:t xml:space="preserve"> </w:t>
      </w:r>
      <w:r>
        <w:t xml:space="preserve">jūnija iesniegumu (reģistrēts pašvaldībā Nr.1-22/453), pamatojoties uz </w:t>
      </w:r>
      <w:r>
        <w:rPr>
          <w:noProof/>
        </w:rPr>
        <w:t>Darba likuma 149.</w:t>
      </w:r>
      <w:r>
        <w:rPr>
          <w:noProof/>
        </w:rPr>
        <w:t xml:space="preserve"> </w:t>
      </w:r>
      <w:r>
        <w:rPr>
          <w:noProof/>
        </w:rPr>
        <w:t xml:space="preserve">panta pirmo daļu, </w:t>
      </w:r>
      <w:r>
        <w:t xml:space="preserve">Valsts un pašvaldību institūciju amatpersonu un darbinieku atlīdzības likuma </w:t>
      </w:r>
      <w:r>
        <w:rPr>
          <w:noProof/>
        </w:rPr>
        <w:t>3.panta ceturtās daļas 8.</w:t>
      </w:r>
      <w:r>
        <w:rPr>
          <w:noProof/>
        </w:rPr>
        <w:t xml:space="preserve"> </w:t>
      </w:r>
      <w:r>
        <w:rPr>
          <w:noProof/>
        </w:rPr>
        <w:t xml:space="preserve">punktu un </w:t>
      </w:r>
      <w:r>
        <w:t>41.</w:t>
      </w:r>
      <w:r>
        <w:t xml:space="preserve"> </w:t>
      </w:r>
      <w:r>
        <w:t>panta pirmo daļu, 2014.</w:t>
      </w:r>
      <w:r>
        <w:t xml:space="preserve"> </w:t>
      </w:r>
      <w:r>
        <w:t>gada 18.</w:t>
      </w:r>
      <w:r>
        <w:t xml:space="preserve"> </w:t>
      </w:r>
      <w:r>
        <w:t>decembra Ogres novada pašvaldības saistošo noteikumu Nr.36/2014 “Ogres novada pašvaldības nolikums” (protokols Nr.29; 1.§) 29.</w:t>
      </w:r>
      <w:r>
        <w:t xml:space="preserve"> </w:t>
      </w:r>
      <w:r>
        <w:t xml:space="preserve">punktu un </w:t>
      </w:r>
      <w:r>
        <w:rPr>
          <w:iCs w:val="0"/>
          <w:noProof/>
        </w:rPr>
        <w:t>Ogres novada domes 2014.</w:t>
      </w:r>
      <w:r>
        <w:rPr>
          <w:iCs w:val="0"/>
          <w:noProof/>
        </w:rPr>
        <w:t xml:space="preserve"> </w:t>
      </w:r>
      <w:r>
        <w:rPr>
          <w:iCs w:val="0"/>
          <w:noProof/>
        </w:rPr>
        <w:t>gada 25.</w:t>
      </w:r>
      <w:r>
        <w:rPr>
          <w:iCs w:val="0"/>
          <w:noProof/>
        </w:rPr>
        <w:t xml:space="preserve"> </w:t>
      </w:r>
      <w:r>
        <w:rPr>
          <w:iCs w:val="0"/>
          <w:noProof/>
        </w:rPr>
        <w:t>septembra lēmuma “Par pabalstu aizejot ikgadējā atvaļinājumā” (protokols Nr.19; 38.§) 1.4.</w:t>
      </w:r>
      <w:r>
        <w:rPr>
          <w:iCs w:val="0"/>
          <w:noProof/>
        </w:rPr>
        <w:t xml:space="preserve"> </w:t>
      </w:r>
      <w:r>
        <w:rPr>
          <w:iCs w:val="0"/>
          <w:noProof/>
        </w:rPr>
        <w:t>punktu,</w:t>
      </w:r>
    </w:p>
    <w:p w:rsidR="000F36BA" w:rsidRDefault="000F36BA" w:rsidP="000F36BA">
      <w:pPr>
        <w:jc w:val="center"/>
        <w:rPr>
          <w:b/>
          <w:bCs/>
          <w:lang w:val="en-US"/>
        </w:rPr>
      </w:pPr>
    </w:p>
    <w:p w:rsidR="000F36BA" w:rsidRPr="003B5D3C" w:rsidRDefault="000F36BA" w:rsidP="000F36BA">
      <w:pPr>
        <w:jc w:val="center"/>
        <w:rPr>
          <w:rFonts w:cs="Times New Roman"/>
        </w:rPr>
      </w:pPr>
      <w:r w:rsidRPr="003B5D3C">
        <w:rPr>
          <w:rFonts w:cs="Times New Roman"/>
          <w:b/>
          <w:bCs/>
        </w:rPr>
        <w:t xml:space="preserve">balsojot: PAR </w:t>
      </w:r>
      <w:r>
        <w:rPr>
          <w:rFonts w:cs="Times New Roman"/>
          <w:b/>
          <w:bCs/>
        </w:rPr>
        <w:t>–</w:t>
      </w:r>
      <w:r w:rsidRPr="003B5D3C">
        <w:rPr>
          <w:rFonts w:cs="Times New Roman"/>
          <w:b/>
          <w:bCs/>
        </w:rPr>
        <w:t xml:space="preserve"> </w:t>
      </w:r>
      <w:r w:rsidRPr="003B5D3C">
        <w:rPr>
          <w:rFonts w:cs="Times New Roman"/>
          <w:bCs/>
        </w:rPr>
        <w:t>14 balsis (</w:t>
      </w:r>
      <w:proofErr w:type="spellStart"/>
      <w:r w:rsidRPr="003B5D3C">
        <w:rPr>
          <w:rFonts w:cs="Times New Roman"/>
          <w:bCs/>
        </w:rPr>
        <w:t>R.Javoišs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E.Dzelzītis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E.Bartkevičs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S.Kirhnere</w:t>
      </w:r>
      <w:proofErr w:type="spellEnd"/>
      <w:r w:rsidRPr="003B5D3C">
        <w:rPr>
          <w:rFonts w:cs="Times New Roman"/>
          <w:bCs/>
        </w:rPr>
        <w:t xml:space="preserve">,  </w:t>
      </w:r>
      <w:proofErr w:type="spellStart"/>
      <w:r w:rsidRPr="003B5D3C">
        <w:rPr>
          <w:rFonts w:cs="Times New Roman"/>
          <w:bCs/>
        </w:rPr>
        <w:t>E.Helmanis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J.Laizāns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M.Legzdiņš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Dz.Mozule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V.Pūķe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M.Siliņš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I.Tamane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I.Vecziediņa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V.Gaile</w:t>
      </w:r>
      <w:proofErr w:type="spellEnd"/>
      <w:r w:rsidRPr="003B5D3C">
        <w:rPr>
          <w:rFonts w:cs="Times New Roman"/>
          <w:bCs/>
        </w:rPr>
        <w:t xml:space="preserve">, </w:t>
      </w:r>
      <w:proofErr w:type="spellStart"/>
      <w:r w:rsidRPr="003B5D3C">
        <w:rPr>
          <w:rFonts w:cs="Times New Roman"/>
          <w:bCs/>
        </w:rPr>
        <w:t>L.Strelkova</w:t>
      </w:r>
      <w:proofErr w:type="spellEnd"/>
      <w:r w:rsidRPr="003B5D3C">
        <w:rPr>
          <w:rFonts w:cs="Times New Roman"/>
          <w:bCs/>
        </w:rPr>
        <w:t>)</w:t>
      </w:r>
      <w:r w:rsidRPr="003B5D3C">
        <w:rPr>
          <w:rFonts w:cs="Times New Roman"/>
          <w:b/>
          <w:bCs/>
        </w:rPr>
        <w:t xml:space="preserve"> PRET </w:t>
      </w:r>
      <w:r w:rsidRPr="003B5D3C">
        <w:rPr>
          <w:rFonts w:cs="Times New Roman"/>
          <w:bCs/>
        </w:rPr>
        <w:t>– nav,</w:t>
      </w:r>
      <w:r w:rsidRPr="003B5D3C">
        <w:rPr>
          <w:rFonts w:cs="Times New Roman"/>
        </w:rPr>
        <w:t xml:space="preserve"> </w:t>
      </w:r>
      <w:r w:rsidRPr="003B5D3C">
        <w:rPr>
          <w:rFonts w:cs="Times New Roman"/>
          <w:b/>
          <w:bCs/>
        </w:rPr>
        <w:t>ATTURAS</w:t>
      </w:r>
      <w:r w:rsidRPr="003B5D3C">
        <w:rPr>
          <w:rFonts w:cs="Times New Roman"/>
        </w:rPr>
        <w:t xml:space="preserve"> – nav,</w:t>
      </w:r>
    </w:p>
    <w:p w:rsidR="000F36BA" w:rsidRPr="003B5D3C" w:rsidRDefault="000F36BA" w:rsidP="000F36BA">
      <w:pPr>
        <w:jc w:val="center"/>
        <w:rPr>
          <w:rFonts w:cs="Times New Roman"/>
        </w:rPr>
      </w:pPr>
      <w:proofErr w:type="spellStart"/>
      <w:r w:rsidRPr="003B5D3C">
        <w:rPr>
          <w:rFonts w:cs="Times New Roman"/>
          <w:bCs/>
          <w:i/>
        </w:rPr>
        <w:t>A.Mangulis</w:t>
      </w:r>
      <w:proofErr w:type="spellEnd"/>
      <w:r w:rsidRPr="003B5D3C">
        <w:rPr>
          <w:rFonts w:cs="Times New Roman"/>
          <w:bCs/>
          <w:i/>
        </w:rPr>
        <w:t xml:space="preserve"> balsošanā nepiedalās, ievērojot likumā “Par interešu konflikta novēršanu valsts amatpersonu darbībā” paredzētos lēmumu pieņemšanas ierobežojumus,</w:t>
      </w:r>
      <w:r>
        <w:rPr>
          <w:rFonts w:cs="Times New Roman"/>
          <w:bCs/>
          <w:i/>
        </w:rPr>
        <w:t xml:space="preserve">                           </w:t>
      </w:r>
      <w:r w:rsidRPr="003B5D3C">
        <w:rPr>
          <w:rFonts w:cs="Times New Roman"/>
        </w:rPr>
        <w:t xml:space="preserve">Ogres novada pašvaldības dome </w:t>
      </w:r>
      <w:r w:rsidRPr="003B5D3C">
        <w:rPr>
          <w:rFonts w:cs="Times New Roman"/>
          <w:b/>
          <w:bCs/>
        </w:rPr>
        <w:t xml:space="preserve">NOLEMJ: </w:t>
      </w:r>
    </w:p>
    <w:p w:rsidR="000F36BA" w:rsidRPr="003B5D3C" w:rsidRDefault="000F36BA" w:rsidP="000F36BA">
      <w:pPr>
        <w:pStyle w:val="naisf"/>
        <w:spacing w:before="0" w:after="0"/>
        <w:rPr>
          <w:rFonts w:ascii="Times New Roman" w:hAnsi="Times New Roman"/>
          <w:b/>
          <w:bCs/>
          <w:lang w:val="lv-LV"/>
        </w:rPr>
      </w:pPr>
      <w:r w:rsidRPr="003B5D3C">
        <w:rPr>
          <w:rFonts w:ascii="Times New Roman" w:hAnsi="Times New Roman"/>
          <w:bCs/>
          <w:lang w:val="lv-LV"/>
        </w:rPr>
        <w:t>I</w:t>
      </w:r>
      <w:r w:rsidRPr="003B5D3C">
        <w:rPr>
          <w:rFonts w:ascii="Times New Roman" w:hAnsi="Times New Roman"/>
          <w:bCs/>
          <w:noProof/>
          <w:lang w:val="lv-LV"/>
        </w:rPr>
        <w:t>zdarīt grozījumus Ogres novada pašvaldības domes 2015.</w:t>
      </w:r>
      <w:r>
        <w:rPr>
          <w:rFonts w:ascii="Times New Roman" w:hAnsi="Times New Roman"/>
          <w:bCs/>
          <w:noProof/>
          <w:lang w:val="lv-LV"/>
        </w:rPr>
        <w:t xml:space="preserve"> </w:t>
      </w:r>
      <w:r w:rsidRPr="003B5D3C">
        <w:rPr>
          <w:rFonts w:ascii="Times New Roman" w:hAnsi="Times New Roman"/>
          <w:bCs/>
          <w:noProof/>
          <w:lang w:val="lv-LV"/>
        </w:rPr>
        <w:t>gada 18.</w:t>
      </w:r>
      <w:r>
        <w:rPr>
          <w:rFonts w:ascii="Times New Roman" w:hAnsi="Times New Roman"/>
          <w:bCs/>
          <w:noProof/>
          <w:lang w:val="lv-LV"/>
        </w:rPr>
        <w:t xml:space="preserve"> </w:t>
      </w:r>
      <w:r w:rsidRPr="003B5D3C">
        <w:rPr>
          <w:rFonts w:ascii="Times New Roman" w:hAnsi="Times New Roman"/>
          <w:bCs/>
          <w:noProof/>
          <w:lang w:val="lv-LV"/>
        </w:rPr>
        <w:t xml:space="preserve">jūnija lēmumā “Par </w:t>
      </w:r>
      <w:r w:rsidRPr="003B5D3C">
        <w:rPr>
          <w:rFonts w:ascii="Times New Roman" w:hAnsi="Times New Roman"/>
          <w:bCs/>
          <w:lang w:val="lv-LV"/>
        </w:rPr>
        <w:t>ikgadējā apmaksātā atvaļinājuma daļas un pabalsta piešķiršanu</w:t>
      </w:r>
      <w:r w:rsidRPr="003B5D3C">
        <w:rPr>
          <w:rFonts w:ascii="Times New Roman" w:hAnsi="Times New Roman"/>
          <w:lang w:val="lv-LV"/>
        </w:rPr>
        <w:t xml:space="preserve"> </w:t>
      </w:r>
      <w:r w:rsidRPr="003B5D3C">
        <w:rPr>
          <w:rFonts w:ascii="Times New Roman" w:hAnsi="Times New Roman"/>
          <w:bCs/>
          <w:lang w:val="lv-LV"/>
        </w:rPr>
        <w:t xml:space="preserve">Ogres novada pašvaldības domes priekšsēdētājam Artūram Mangulim” (protokols Nr.9; 22.§): </w:t>
      </w:r>
    </w:p>
    <w:p w:rsidR="000F36BA" w:rsidRDefault="000F36BA" w:rsidP="000F36BA">
      <w:pPr>
        <w:pStyle w:val="Pamattekstaatkpe2"/>
        <w:numPr>
          <w:ilvl w:val="0"/>
          <w:numId w:val="1"/>
        </w:numPr>
        <w:spacing w:before="120" w:after="120"/>
        <w:jc w:val="both"/>
        <w:rPr>
          <w:bCs/>
          <w:noProof/>
          <w:szCs w:val="24"/>
          <w:lang w:eastAsia="lv-LV"/>
        </w:rPr>
      </w:pPr>
      <w:r>
        <w:rPr>
          <w:bCs/>
        </w:rPr>
        <w:t>lēmuma 1.</w:t>
      </w:r>
      <w:r>
        <w:rPr>
          <w:bCs/>
        </w:rPr>
        <w:t xml:space="preserve"> </w:t>
      </w:r>
      <w:r>
        <w:rPr>
          <w:bCs/>
        </w:rPr>
        <w:t>punktu izteikt jaunā redakcijā:</w:t>
      </w:r>
    </w:p>
    <w:p w:rsidR="000F36BA" w:rsidRDefault="000F36BA" w:rsidP="000F36BA">
      <w:pPr>
        <w:pStyle w:val="Pamattekstaatkpe2"/>
        <w:ind w:left="215"/>
        <w:rPr>
          <w:bCs/>
          <w:noProof/>
          <w:szCs w:val="24"/>
          <w:lang w:eastAsia="lv-LV"/>
        </w:rPr>
      </w:pPr>
      <w:r>
        <w:t xml:space="preserve">“Ogres novada pašvaldības domes priekšsēdētājam </w:t>
      </w:r>
      <w:r>
        <w:rPr>
          <w:b/>
          <w:bCs/>
        </w:rPr>
        <w:t>Artūram Mangulim</w:t>
      </w:r>
      <w:r>
        <w:t xml:space="preserve"> piešķirt ikgadējā apmaksātā </w:t>
      </w:r>
      <w:r>
        <w:rPr>
          <w:bCs/>
        </w:rPr>
        <w:t>atvaļinājuma daļu – trīs kalendāra nedēļas (15 darba dienas)</w:t>
      </w:r>
      <w:r>
        <w:rPr>
          <w:b/>
          <w:bCs/>
        </w:rPr>
        <w:t xml:space="preserve"> </w:t>
      </w:r>
      <w:r>
        <w:t xml:space="preserve">no </w:t>
      </w:r>
      <w:r>
        <w:rPr>
          <w:b/>
          <w:bCs/>
        </w:rPr>
        <w:t>03.08.2015. – 23.08.2015.</w:t>
      </w:r>
      <w:r>
        <w:rPr>
          <w:bCs/>
        </w:rPr>
        <w:t xml:space="preserve"> ieskaitot.</w:t>
      </w:r>
    </w:p>
    <w:p w:rsidR="000F36BA" w:rsidRDefault="000F36BA" w:rsidP="000F36BA">
      <w:pPr>
        <w:pStyle w:val="Pamattekstaatkpe2"/>
        <w:ind w:left="215"/>
        <w:rPr>
          <w:bCs/>
          <w:noProof/>
          <w:szCs w:val="24"/>
          <w:lang w:eastAsia="lv-LV"/>
        </w:rPr>
      </w:pPr>
      <w:r>
        <w:rPr>
          <w:noProof/>
          <w:szCs w:val="24"/>
          <w:lang w:eastAsia="lv-LV"/>
        </w:rPr>
        <w:t>Atvaļinājums par laika periodu no</w:t>
      </w:r>
      <w:r>
        <w:rPr>
          <w:bCs/>
          <w:noProof/>
          <w:szCs w:val="24"/>
          <w:lang w:eastAsia="lv-LV"/>
        </w:rPr>
        <w:t xml:space="preserve"> </w:t>
      </w:r>
      <w:r>
        <w:rPr>
          <w:b/>
          <w:bCs/>
          <w:noProof/>
          <w:szCs w:val="24"/>
          <w:lang w:eastAsia="lv-LV"/>
        </w:rPr>
        <w:t>15.04.2014. – 14.04.2015.</w:t>
      </w:r>
      <w:r>
        <w:rPr>
          <w:bCs/>
          <w:noProof/>
          <w:szCs w:val="24"/>
          <w:lang w:eastAsia="lv-LV"/>
        </w:rPr>
        <w:t>”;</w:t>
      </w:r>
    </w:p>
    <w:p w:rsidR="000F36BA" w:rsidRPr="003B5D3C" w:rsidRDefault="000F36BA" w:rsidP="000F36BA">
      <w:pPr>
        <w:numPr>
          <w:ilvl w:val="0"/>
          <w:numId w:val="2"/>
        </w:numPr>
        <w:jc w:val="both"/>
        <w:rPr>
          <w:rFonts w:ascii="Tempus Sans ITC" w:hAnsi="Tempus Sans ITC" w:cs="Times New Roman"/>
          <w:szCs w:val="24"/>
        </w:rPr>
      </w:pPr>
      <w:r>
        <w:rPr>
          <w:bCs/>
          <w:noProof/>
          <w:szCs w:val="24"/>
          <w:lang w:eastAsia="lv-LV"/>
        </w:rPr>
        <w:t>svītrot lēmuma 3.</w:t>
      </w:r>
      <w:r>
        <w:rPr>
          <w:bCs/>
          <w:noProof/>
          <w:szCs w:val="24"/>
          <w:lang w:eastAsia="lv-LV"/>
        </w:rPr>
        <w:t xml:space="preserve"> </w:t>
      </w:r>
      <w:bookmarkStart w:id="0" w:name="_GoBack"/>
      <w:bookmarkEnd w:id="0"/>
      <w:r>
        <w:rPr>
          <w:bCs/>
          <w:noProof/>
          <w:szCs w:val="24"/>
          <w:lang w:eastAsia="lv-LV"/>
        </w:rPr>
        <w:t>punktu.</w:t>
      </w: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3CDC"/>
    <w:multiLevelType w:val="multilevel"/>
    <w:tmpl w:val="F0626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DB45650"/>
    <w:multiLevelType w:val="hybridMultilevel"/>
    <w:tmpl w:val="F3DE1D40"/>
    <w:lvl w:ilvl="0" w:tplc="96BC3120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A"/>
    <w:rsid w:val="000F36BA"/>
    <w:rsid w:val="004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44D950-8250-4865-8E6F-1AB04CD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F36BA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0F36BA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0F36BA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0F36BA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0F36BA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2015-07-22T12:59:00Z</dcterms:created>
  <dcterms:modified xsi:type="dcterms:W3CDTF">2015-07-22T13:00:00Z</dcterms:modified>
</cp:coreProperties>
</file>