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D1" w:rsidRDefault="00CD6FD1" w:rsidP="00CD6FD1">
      <w:pPr>
        <w:jc w:val="center"/>
        <w:rPr>
          <w:b/>
          <w:bCs/>
        </w:rPr>
      </w:pPr>
      <w:r>
        <w:rPr>
          <w:b/>
          <w:bCs/>
        </w:rPr>
        <w:t>16</w:t>
      </w:r>
      <w:r w:rsidRPr="00082ACD">
        <w:rPr>
          <w:b/>
          <w:bCs/>
        </w:rPr>
        <w:t>.§</w:t>
      </w:r>
    </w:p>
    <w:p w:rsidR="00CD6FD1" w:rsidRPr="00082ACD" w:rsidRDefault="00CD6FD1" w:rsidP="00CD6FD1">
      <w:pPr>
        <w:jc w:val="center"/>
        <w:rPr>
          <w:b/>
          <w:bCs/>
        </w:rPr>
      </w:pPr>
    </w:p>
    <w:p w:rsidR="00CD6FD1" w:rsidRPr="009D5B8A" w:rsidRDefault="00CD6FD1" w:rsidP="00CD6FD1">
      <w:pPr>
        <w:pStyle w:val="Virsraksts5"/>
        <w:spacing w:line="240" w:lineRule="auto"/>
        <w:jc w:val="center"/>
        <w:rPr>
          <w:color w:val="000000"/>
          <w:sz w:val="24"/>
          <w:u w:val="single"/>
        </w:rPr>
      </w:pPr>
      <w:r w:rsidRPr="009D5B8A">
        <w:rPr>
          <w:color w:val="000000"/>
          <w:sz w:val="24"/>
          <w:u w:val="single"/>
        </w:rPr>
        <w:t>Par Ogres un Ikšķiles novadu pašvaldību aģentūras „Ogres un Ikšķiles tūrisma attīstības aģentūra” 201</w:t>
      </w:r>
      <w:r>
        <w:rPr>
          <w:color w:val="000000"/>
          <w:sz w:val="24"/>
          <w:u w:val="single"/>
        </w:rPr>
        <w:t>4</w:t>
      </w:r>
      <w:r w:rsidRPr="009D5B8A">
        <w:rPr>
          <w:color w:val="000000"/>
          <w:sz w:val="24"/>
          <w:u w:val="single"/>
        </w:rPr>
        <w:t>. gada publisko pārskatu</w:t>
      </w:r>
    </w:p>
    <w:p w:rsidR="00CD6FD1" w:rsidRDefault="00CD6FD1" w:rsidP="00CD6FD1">
      <w:pPr>
        <w:pStyle w:val="xl2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lang w:val="lv-LV"/>
        </w:rPr>
      </w:pPr>
      <w:r>
        <w:rPr>
          <w:rFonts w:ascii="Times New Roman" w:hAnsi="Times New Roman" w:cs="Times New Roman"/>
          <w:b w:val="0"/>
          <w:bCs w:val="0"/>
          <w:lang w:val="lv-LV"/>
        </w:rPr>
        <w:t xml:space="preserve">(S. </w:t>
      </w:r>
      <w:proofErr w:type="spellStart"/>
      <w:r>
        <w:rPr>
          <w:rFonts w:ascii="Times New Roman" w:hAnsi="Times New Roman" w:cs="Times New Roman"/>
          <w:b w:val="0"/>
          <w:bCs w:val="0"/>
          <w:lang w:val="lv-LV"/>
        </w:rPr>
        <w:t>Velberga</w:t>
      </w:r>
      <w:proofErr w:type="spellEnd"/>
      <w:r>
        <w:rPr>
          <w:rFonts w:ascii="Times New Roman" w:hAnsi="Times New Roman" w:cs="Times New Roman"/>
          <w:b w:val="0"/>
          <w:bCs w:val="0"/>
          <w:lang w:val="lv-LV"/>
        </w:rPr>
        <w:t>)</w:t>
      </w:r>
    </w:p>
    <w:p w:rsidR="00CD6FD1" w:rsidRPr="00104874" w:rsidRDefault="00CD6FD1" w:rsidP="00CD6FD1">
      <w:pPr>
        <w:pStyle w:val="xl2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lang w:val="lv-LV"/>
        </w:rPr>
      </w:pPr>
    </w:p>
    <w:p w:rsidR="00CD6FD1" w:rsidRPr="009D5B8A" w:rsidRDefault="00CD6FD1" w:rsidP="00CD6FD1">
      <w:pPr>
        <w:ind w:firstLine="540"/>
        <w:jc w:val="both"/>
      </w:pPr>
      <w:r w:rsidRPr="009D5B8A">
        <w:t xml:space="preserve">Izskatot </w:t>
      </w:r>
      <w:r w:rsidRPr="003D0700">
        <w:t>Ogres un Ikšķiles novadu pašvaldību aģentūras „Tūrisma, sporta un atpūtas kompleksa “Zilie kalni” attīstības aģentūra” 201</w:t>
      </w:r>
      <w:r>
        <w:t>5</w:t>
      </w:r>
      <w:r w:rsidRPr="003D0700">
        <w:t xml:space="preserve">. gada </w:t>
      </w:r>
      <w:r>
        <w:t>6</w:t>
      </w:r>
      <w:r w:rsidRPr="003D0700">
        <w:t xml:space="preserve">. </w:t>
      </w:r>
      <w:r>
        <w:t>jūlij</w:t>
      </w:r>
      <w:r w:rsidRPr="003D0700">
        <w:t>ā iesniegto publisko pārskatu</w:t>
      </w:r>
      <w:r w:rsidRPr="009D5B8A">
        <w:t xml:space="preserve">, </w:t>
      </w:r>
      <w:r>
        <w:t xml:space="preserve">iepazīstoties ar </w:t>
      </w:r>
      <w:r w:rsidRPr="00326D3F">
        <w:t>izrakstu no aģentūras uzraudzības padomes 2015.</w:t>
      </w:r>
      <w:r>
        <w:t xml:space="preserve"> </w:t>
      </w:r>
      <w:r w:rsidRPr="00326D3F">
        <w:t>gada 4.</w:t>
      </w:r>
      <w:r>
        <w:t xml:space="preserve"> </w:t>
      </w:r>
      <w:r w:rsidRPr="00326D3F">
        <w:t>jūnija sēdes protokolu Nr.2</w:t>
      </w:r>
      <w:r>
        <w:t xml:space="preserve">, </w:t>
      </w:r>
      <w:r w:rsidRPr="009D5B8A">
        <w:t xml:space="preserve">noklausoties </w:t>
      </w:r>
      <w:r w:rsidRPr="00D30C18">
        <w:t xml:space="preserve">Ogres novada pašvaldības </w:t>
      </w:r>
      <w:r>
        <w:t>centrālās administrācijas „Ogres novada pašvaldība” Finanšu departamenta Budžeta</w:t>
      </w:r>
      <w:r w:rsidRPr="00D30C18">
        <w:t xml:space="preserve"> nodaļas vadītājas </w:t>
      </w:r>
      <w:proofErr w:type="spellStart"/>
      <w:r w:rsidRPr="00D30C18">
        <w:t>S.Velbergas</w:t>
      </w:r>
      <w:proofErr w:type="spellEnd"/>
      <w:r w:rsidRPr="00D30C18">
        <w:t xml:space="preserve"> </w:t>
      </w:r>
      <w:r>
        <w:t xml:space="preserve">un </w:t>
      </w:r>
      <w:r w:rsidRPr="009D5B8A">
        <w:t xml:space="preserve">Ogres un Ikšķiles novadu pašvaldību aģentūras „Tūrisma, sporta un atpūtas kompleksa “Zilie kalni” attīstības aģentūra” Uzraudzības padomes locekļa Egila </w:t>
      </w:r>
      <w:proofErr w:type="spellStart"/>
      <w:r w:rsidRPr="009D5B8A">
        <w:t>Helmaņa</w:t>
      </w:r>
      <w:proofErr w:type="spellEnd"/>
      <w:r w:rsidRPr="009D5B8A">
        <w:t xml:space="preserve"> ziņojumu un  pamatojoties uz likuma „Par budžetu un finanšu vadību” 14. panta trešo daļ</w:t>
      </w:r>
      <w:r>
        <w:t>u, likuma „Par pašvaldībām” 21. panta pirmās daļas 2. punktu un 99.</w:t>
      </w:r>
      <w:r w:rsidRPr="00433AAF">
        <w:rPr>
          <w:vertAlign w:val="superscript"/>
        </w:rPr>
        <w:t>2</w:t>
      </w:r>
      <w:r>
        <w:t xml:space="preserve"> panta pirmās daļas 4.punktu</w:t>
      </w:r>
      <w:r w:rsidRPr="009D5B8A">
        <w:t>, Ministru kabineta 2010.</w:t>
      </w:r>
      <w:r>
        <w:t xml:space="preserve"> gada 5. maija</w:t>
      </w:r>
      <w:r w:rsidRPr="009D5B8A">
        <w:t xml:space="preserve"> noteikumiem Nr.413 „Noteikumi par gada publiskajiem pārskatiem” 16. punktu,</w:t>
      </w:r>
    </w:p>
    <w:p w:rsidR="00CD6FD1" w:rsidRPr="009D5B8A" w:rsidRDefault="00CD6FD1" w:rsidP="00CD6FD1">
      <w:pPr>
        <w:ind w:firstLine="540"/>
        <w:jc w:val="both"/>
      </w:pPr>
    </w:p>
    <w:p w:rsidR="00CD6FD1" w:rsidRPr="00357452" w:rsidRDefault="00CD6FD1" w:rsidP="00CD6FD1">
      <w:pPr>
        <w:jc w:val="center"/>
        <w:rPr>
          <w:rFonts w:cs="Times New Roman"/>
          <w:b/>
          <w:bCs/>
        </w:rPr>
      </w:pPr>
      <w:r w:rsidRPr="00357452">
        <w:rPr>
          <w:rFonts w:cs="Times New Roman"/>
          <w:b/>
          <w:bCs/>
        </w:rPr>
        <w:t xml:space="preserve">balsojot: PAR </w:t>
      </w:r>
      <w:r>
        <w:rPr>
          <w:rFonts w:cs="Times New Roman"/>
          <w:b/>
          <w:bCs/>
        </w:rPr>
        <w:t>–</w:t>
      </w:r>
      <w:r w:rsidRPr="00357452">
        <w:rPr>
          <w:rFonts w:cs="Times New Roman"/>
          <w:b/>
          <w:bCs/>
        </w:rPr>
        <w:t xml:space="preserve"> </w:t>
      </w:r>
      <w:r w:rsidRPr="00357452">
        <w:rPr>
          <w:rFonts w:cs="Times New Roman"/>
          <w:bCs/>
        </w:rPr>
        <w:t>11 balsis (</w:t>
      </w:r>
      <w:proofErr w:type="spellStart"/>
      <w:r w:rsidRPr="00357452">
        <w:rPr>
          <w:rFonts w:cs="Times New Roman"/>
          <w:bCs/>
        </w:rPr>
        <w:t>R.Javoišs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E.Dzelzītis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S.Kirhnere</w:t>
      </w:r>
      <w:proofErr w:type="spellEnd"/>
      <w:r w:rsidRPr="00357452">
        <w:rPr>
          <w:rFonts w:cs="Times New Roman"/>
          <w:bCs/>
        </w:rPr>
        <w:t xml:space="preserve">,  </w:t>
      </w:r>
      <w:proofErr w:type="spellStart"/>
      <w:r w:rsidRPr="00357452">
        <w:rPr>
          <w:rFonts w:cs="Times New Roman"/>
          <w:bCs/>
        </w:rPr>
        <w:t>E.Helmanis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J.Laizāns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M.Legzdiņš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Dz.Mozule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M.Siliņš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A.Mangulis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I.Tamane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I.Vecziediņa</w:t>
      </w:r>
      <w:proofErr w:type="spellEnd"/>
      <w:r w:rsidRPr="00357452">
        <w:rPr>
          <w:rFonts w:cs="Times New Roman"/>
          <w:bCs/>
        </w:rPr>
        <w:t>)</w:t>
      </w:r>
      <w:r w:rsidRPr="00357452">
        <w:rPr>
          <w:rFonts w:cs="Times New Roman"/>
          <w:b/>
          <w:bCs/>
        </w:rPr>
        <w:t xml:space="preserve"> </w:t>
      </w:r>
    </w:p>
    <w:p w:rsidR="00CD6FD1" w:rsidRDefault="00CD6FD1" w:rsidP="00CD6FD1">
      <w:pPr>
        <w:jc w:val="center"/>
        <w:rPr>
          <w:rFonts w:cs="Times New Roman"/>
        </w:rPr>
      </w:pPr>
      <w:r w:rsidRPr="00357452">
        <w:rPr>
          <w:rFonts w:cs="Times New Roman"/>
          <w:b/>
          <w:bCs/>
        </w:rPr>
        <w:t xml:space="preserve">PRET </w:t>
      </w:r>
      <w:r w:rsidRPr="00357452">
        <w:rPr>
          <w:rFonts w:cs="Times New Roman"/>
          <w:bCs/>
        </w:rPr>
        <w:t>– nav,</w:t>
      </w:r>
      <w:r w:rsidRPr="00357452">
        <w:rPr>
          <w:rFonts w:cs="Times New Roman"/>
        </w:rPr>
        <w:t xml:space="preserve"> </w:t>
      </w:r>
      <w:r w:rsidRPr="00357452">
        <w:rPr>
          <w:rFonts w:cs="Times New Roman"/>
          <w:b/>
          <w:bCs/>
        </w:rPr>
        <w:t>ATTURAS</w:t>
      </w:r>
      <w:r w:rsidRPr="00357452">
        <w:rPr>
          <w:rFonts w:cs="Times New Roman"/>
        </w:rPr>
        <w:t xml:space="preserve"> – 4 balsis (</w:t>
      </w:r>
      <w:proofErr w:type="spellStart"/>
      <w:r w:rsidRPr="00357452">
        <w:rPr>
          <w:rFonts w:cs="Times New Roman"/>
        </w:rPr>
        <w:t>V.Pūķe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L.Strelkova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V.Gaile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E.Bartkevičs</w:t>
      </w:r>
      <w:proofErr w:type="spellEnd"/>
      <w:r w:rsidRPr="00357452">
        <w:rPr>
          <w:rFonts w:cs="Times New Roman"/>
        </w:rPr>
        <w:t>),</w:t>
      </w:r>
    </w:p>
    <w:p w:rsidR="00CD6FD1" w:rsidRPr="00357452" w:rsidRDefault="00CD6FD1" w:rsidP="00CD6FD1">
      <w:pPr>
        <w:jc w:val="center"/>
        <w:rPr>
          <w:rFonts w:cs="Times New Roman"/>
        </w:rPr>
      </w:pPr>
      <w:r w:rsidRPr="00357452">
        <w:rPr>
          <w:rFonts w:cs="Times New Roman"/>
        </w:rPr>
        <w:t xml:space="preserve">Ogres novada pašvaldības dome </w:t>
      </w:r>
      <w:r w:rsidRPr="00357452">
        <w:rPr>
          <w:rFonts w:cs="Times New Roman"/>
          <w:b/>
          <w:bCs/>
        </w:rPr>
        <w:t>NOLEMJ:</w:t>
      </w:r>
    </w:p>
    <w:p w:rsidR="00CD6FD1" w:rsidRPr="009D5B8A" w:rsidRDefault="00CD6FD1" w:rsidP="00CD6FD1">
      <w:pPr>
        <w:pStyle w:val="Pamatteksts"/>
        <w:ind w:right="17"/>
        <w:jc w:val="center"/>
        <w:rPr>
          <w:b/>
          <w:bCs/>
        </w:rPr>
      </w:pPr>
    </w:p>
    <w:p w:rsidR="00CD6FD1" w:rsidRPr="009D5B8A" w:rsidRDefault="00CD6FD1" w:rsidP="00CD6FD1">
      <w:pPr>
        <w:pStyle w:val="Pamattekstaatkpe2"/>
        <w:numPr>
          <w:ilvl w:val="0"/>
          <w:numId w:val="1"/>
        </w:numPr>
        <w:jc w:val="both"/>
        <w:rPr>
          <w:iCs/>
        </w:rPr>
      </w:pPr>
      <w:r>
        <w:rPr>
          <w:b/>
          <w:iCs/>
        </w:rPr>
        <w:t>Apstiprināt</w:t>
      </w:r>
      <w:r w:rsidRPr="009D5B8A">
        <w:rPr>
          <w:b/>
          <w:iCs/>
        </w:rPr>
        <w:t xml:space="preserve"> </w:t>
      </w:r>
      <w:r w:rsidRPr="009D5B8A">
        <w:rPr>
          <w:color w:val="000000"/>
        </w:rPr>
        <w:t xml:space="preserve">Ogres un Ikšķiles novadu pašvaldību aģentūras „Tūrisma, sporta un atpūtas kompleksa “Zilie kalni” attīstības aģentūra” Uzraudzības padomē apstiprināto </w:t>
      </w:r>
      <w:r w:rsidRPr="009D5B8A">
        <w:rPr>
          <w:bCs/>
          <w:iCs/>
        </w:rPr>
        <w:t>201</w:t>
      </w:r>
      <w:r>
        <w:rPr>
          <w:bCs/>
          <w:iCs/>
        </w:rPr>
        <w:t>4</w:t>
      </w:r>
      <w:r w:rsidRPr="009D5B8A">
        <w:rPr>
          <w:bCs/>
          <w:iCs/>
        </w:rPr>
        <w:t>.</w:t>
      </w:r>
      <w:r>
        <w:rPr>
          <w:bCs/>
          <w:iCs/>
        </w:rPr>
        <w:t xml:space="preserve"> </w:t>
      </w:r>
      <w:r w:rsidRPr="009D5B8A">
        <w:rPr>
          <w:bCs/>
          <w:iCs/>
        </w:rPr>
        <w:t>gada “Ogres un Ikšķiles tūrisma attīstības aģentūra” publisko pārskatu (</w:t>
      </w:r>
      <w:hyperlink r:id="rId5" w:history="1">
        <w:r w:rsidRPr="00A45A23">
          <w:rPr>
            <w:rStyle w:val="Hipersaite"/>
            <w:bCs/>
            <w:iCs/>
          </w:rPr>
          <w:t>pielikumā uz 15 lapām</w:t>
        </w:r>
      </w:hyperlink>
      <w:bookmarkStart w:id="0" w:name="_GoBack"/>
      <w:bookmarkEnd w:id="0"/>
      <w:r w:rsidRPr="009D5B8A">
        <w:rPr>
          <w:bCs/>
          <w:iCs/>
        </w:rPr>
        <w:t>).</w:t>
      </w:r>
    </w:p>
    <w:p w:rsidR="00CD6FD1" w:rsidRDefault="00CD6FD1" w:rsidP="00CD6FD1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Uzdot </w:t>
      </w:r>
      <w:r w:rsidRPr="00D30C18">
        <w:rPr>
          <w:color w:val="000000"/>
        </w:rPr>
        <w:t xml:space="preserve">Ogres novada pašvaldības </w:t>
      </w:r>
      <w:r>
        <w:rPr>
          <w:color w:val="000000"/>
        </w:rPr>
        <w:t>centrālās administrācijas „Ogres novada pašvaldība”</w:t>
      </w:r>
      <w:r w:rsidRPr="00D30C18">
        <w:rPr>
          <w:bCs/>
          <w:iCs/>
        </w:rPr>
        <w:t xml:space="preserve"> sabiedrisko attiecību nodaļas vadītājam Nikolajam </w:t>
      </w:r>
      <w:proofErr w:type="spellStart"/>
      <w:r w:rsidRPr="00D30C18">
        <w:rPr>
          <w:bCs/>
          <w:iCs/>
        </w:rPr>
        <w:t>Sapožņikovam</w:t>
      </w:r>
      <w:proofErr w:type="spellEnd"/>
      <w:r w:rsidRPr="00D30C18">
        <w:rPr>
          <w:bCs/>
          <w:iCs/>
        </w:rPr>
        <w:t xml:space="preserve"> līdz </w:t>
      </w:r>
      <w:r>
        <w:rPr>
          <w:bCs/>
          <w:iCs/>
        </w:rPr>
        <w:t>01</w:t>
      </w:r>
      <w:r w:rsidRPr="00D30C18">
        <w:rPr>
          <w:bCs/>
          <w:iCs/>
        </w:rPr>
        <w:t>.</w:t>
      </w:r>
      <w:r>
        <w:rPr>
          <w:bCs/>
          <w:iCs/>
        </w:rPr>
        <w:t>08</w:t>
      </w:r>
      <w:r w:rsidRPr="00D30C18">
        <w:rPr>
          <w:bCs/>
          <w:iCs/>
        </w:rPr>
        <w:t>.201</w:t>
      </w:r>
      <w:r>
        <w:rPr>
          <w:bCs/>
          <w:iCs/>
        </w:rPr>
        <w:t>5</w:t>
      </w:r>
      <w:r w:rsidRPr="00D30C18">
        <w:rPr>
          <w:bCs/>
          <w:iCs/>
        </w:rPr>
        <w:t>.</w:t>
      </w:r>
      <w:r w:rsidRPr="00D30C18">
        <w:rPr>
          <w:iCs/>
        </w:rPr>
        <w:t xml:space="preserve"> </w:t>
      </w:r>
      <w:r w:rsidRPr="00D30C18">
        <w:rPr>
          <w:bCs/>
          <w:iCs/>
        </w:rPr>
        <w:t>publicēt</w:t>
      </w:r>
      <w:r>
        <w:rPr>
          <w:bCs/>
          <w:iCs/>
        </w:rPr>
        <w:t xml:space="preserve"> publisko</w:t>
      </w:r>
      <w:r w:rsidRPr="00D30C18">
        <w:rPr>
          <w:bCs/>
          <w:iCs/>
        </w:rPr>
        <w:t xml:space="preserve"> pārskatu Ogres novada pašvaldības mājaslapā internetā.</w:t>
      </w:r>
    </w:p>
    <w:p w:rsidR="00CD6FD1" w:rsidRPr="00E742E7" w:rsidRDefault="00CD6FD1" w:rsidP="00CD6FD1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E742E7">
        <w:rPr>
          <w:b/>
          <w:iCs/>
        </w:rPr>
        <w:t>Kontroli</w:t>
      </w:r>
      <w:r w:rsidRPr="00E742E7">
        <w:rPr>
          <w:iCs/>
        </w:rPr>
        <w:t xml:space="preserve"> par lēmuma izpildi uzdot novada pašvaldības izpilddirektoram </w:t>
      </w:r>
      <w:r w:rsidRPr="00E742E7">
        <w:rPr>
          <w:b/>
          <w:iCs/>
        </w:rPr>
        <w:t>Pēterim Dimantam</w:t>
      </w:r>
      <w:r>
        <w:rPr>
          <w:b/>
          <w:iCs/>
        </w:rPr>
        <w:t>.</w:t>
      </w: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2114B"/>
    <w:multiLevelType w:val="multilevel"/>
    <w:tmpl w:val="7FDEE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D1"/>
    <w:rsid w:val="0041014C"/>
    <w:rsid w:val="00A45A23"/>
    <w:rsid w:val="00C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FAF07A-937F-4A4A-93A2-21690E4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D6FD1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rsid w:val="00CD6FD1"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CD6FD1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paragraph" w:styleId="Pamatteksts">
    <w:name w:val="Body Text"/>
    <w:basedOn w:val="Parasts"/>
    <w:link w:val="PamattekstsRakstz"/>
    <w:rsid w:val="00CD6FD1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CD6FD1"/>
    <w:rPr>
      <w:rFonts w:ascii="Times New Roman" w:eastAsia="Times New Roman" w:hAnsi="Times New Roman" w:cs="Times New Roman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CD6FD1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CD6FD1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Parasts"/>
    <w:rsid w:val="00CD6FD1"/>
    <w:pPr>
      <w:spacing w:before="100" w:beforeAutospacing="1" w:after="100" w:afterAutospacing="1"/>
    </w:pPr>
    <w:rPr>
      <w:rFonts w:ascii="Arial" w:hAnsi="Arial" w:cs="Arial"/>
      <w:b/>
      <w:bCs/>
      <w:iCs w:val="0"/>
      <w:color w:val="auto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A45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6_julijs/pielikumi/piel_par_16_publ_parskats_zilie_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2015-07-24T12:32:00Z</dcterms:created>
  <dcterms:modified xsi:type="dcterms:W3CDTF">2015-07-24T12:32:00Z</dcterms:modified>
</cp:coreProperties>
</file>