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068" w:rsidRDefault="00892068" w:rsidP="00892068">
      <w:pPr>
        <w:jc w:val="center"/>
        <w:rPr>
          <w:rFonts w:cs="Times New Roman"/>
          <w:b/>
        </w:rPr>
      </w:pPr>
      <w:r w:rsidRPr="00123F79">
        <w:rPr>
          <w:rFonts w:cs="Times New Roman"/>
          <w:b/>
        </w:rPr>
        <w:t>24.§</w:t>
      </w:r>
    </w:p>
    <w:p w:rsidR="00892068" w:rsidRPr="00123F79" w:rsidRDefault="00892068" w:rsidP="00892068">
      <w:pPr>
        <w:jc w:val="center"/>
        <w:rPr>
          <w:rFonts w:cs="Times New Roman"/>
          <w:b/>
        </w:rPr>
      </w:pPr>
    </w:p>
    <w:p w:rsidR="00892068" w:rsidRPr="00123F79" w:rsidRDefault="00892068" w:rsidP="00892068">
      <w:pPr>
        <w:pStyle w:val="Virsraksts1"/>
        <w:jc w:val="center"/>
        <w:rPr>
          <w:rFonts w:ascii="Times New Roman" w:hAnsi="Times New Roman"/>
          <w:b/>
          <w:u w:val="single"/>
          <w:lang w:val="lv-LV"/>
        </w:rPr>
      </w:pPr>
      <w:r w:rsidRPr="00123F79">
        <w:rPr>
          <w:rFonts w:ascii="Times New Roman" w:hAnsi="Times New Roman"/>
          <w:b/>
          <w:u w:val="single"/>
          <w:lang w:val="lv-LV"/>
        </w:rPr>
        <w:t>Par projekta „Dabas un izziņu parka „Latvijas pagastu ozolu birzs” izveide” realizācijas uzsākšanu</w:t>
      </w:r>
    </w:p>
    <w:p w:rsidR="00892068" w:rsidRDefault="00892068" w:rsidP="00892068">
      <w:pPr>
        <w:jc w:val="center"/>
        <w:rPr>
          <w:rFonts w:cs="Times New Roman"/>
        </w:rPr>
      </w:pPr>
      <w:r>
        <w:rPr>
          <w:rFonts w:cs="Times New Roman"/>
        </w:rPr>
        <w:t xml:space="preserve">(O. </w:t>
      </w:r>
      <w:proofErr w:type="spellStart"/>
      <w:r>
        <w:rPr>
          <w:rFonts w:cs="Times New Roman"/>
        </w:rPr>
        <w:t>Atslēdziņš</w:t>
      </w:r>
      <w:proofErr w:type="spellEnd"/>
      <w:r>
        <w:rPr>
          <w:rFonts w:cs="Times New Roman"/>
        </w:rPr>
        <w:t>)</w:t>
      </w:r>
    </w:p>
    <w:p w:rsidR="00892068" w:rsidRPr="00123F79" w:rsidRDefault="00892068" w:rsidP="00892068">
      <w:pPr>
        <w:jc w:val="center"/>
        <w:rPr>
          <w:rFonts w:cs="Times New Roman"/>
        </w:rPr>
      </w:pPr>
    </w:p>
    <w:p w:rsidR="00892068" w:rsidRPr="00123F79" w:rsidRDefault="00892068" w:rsidP="00892068">
      <w:pPr>
        <w:ind w:firstLine="720"/>
        <w:jc w:val="both"/>
        <w:rPr>
          <w:rFonts w:cs="Times New Roman"/>
        </w:rPr>
      </w:pPr>
      <w:r w:rsidRPr="00123F79">
        <w:rPr>
          <w:rFonts w:cs="Times New Roman"/>
        </w:rPr>
        <w:t>Iepazīstoties ar informāciju par projektu „Dabas un izziņu parka „Latvijas pagastu ozolu birzs” izveide”, noklausoties Ogres novada pašvaldības Madlienas pagasta pārvaldes vadītāja Ojāra Atslēdziņa ziņojumu un pamatojoties uz likuma „Par pašvaldībām” 21.</w:t>
      </w:r>
      <w:r>
        <w:rPr>
          <w:rFonts w:cs="Times New Roman"/>
        </w:rPr>
        <w:t xml:space="preserve"> </w:t>
      </w:r>
      <w:r w:rsidRPr="00123F79">
        <w:rPr>
          <w:rFonts w:cs="Times New Roman"/>
        </w:rPr>
        <w:t>panta pirmās daļas 27.</w:t>
      </w:r>
      <w:r>
        <w:rPr>
          <w:rFonts w:cs="Times New Roman"/>
        </w:rPr>
        <w:t xml:space="preserve"> </w:t>
      </w:r>
      <w:r w:rsidRPr="00123F79">
        <w:rPr>
          <w:rFonts w:cs="Times New Roman"/>
        </w:rPr>
        <w:t>punktu,</w:t>
      </w:r>
    </w:p>
    <w:p w:rsidR="00892068" w:rsidRPr="00123F79" w:rsidRDefault="00892068" w:rsidP="00892068">
      <w:pPr>
        <w:pStyle w:val="naisf"/>
        <w:spacing w:before="0" w:after="0"/>
        <w:jc w:val="center"/>
        <w:rPr>
          <w:rFonts w:ascii="Times New Roman" w:hAnsi="Times New Roman"/>
          <w:lang w:val="lv-LV"/>
        </w:rPr>
      </w:pPr>
      <w:r w:rsidRPr="00123F79">
        <w:rPr>
          <w:rFonts w:ascii="Times New Roman" w:hAnsi="Times New Roman"/>
          <w:b/>
          <w:lang w:val="lv-LV"/>
        </w:rPr>
        <w:t>balsojot: PAR –</w:t>
      </w:r>
      <w:r w:rsidRPr="00123F79">
        <w:rPr>
          <w:rFonts w:ascii="Times New Roman" w:hAnsi="Times New Roman"/>
          <w:lang w:val="lv-LV"/>
        </w:rPr>
        <w:t xml:space="preserve"> 14 balsis </w:t>
      </w:r>
      <w:r w:rsidRPr="00123F79">
        <w:rPr>
          <w:rFonts w:ascii="Times New Roman" w:hAnsi="Times New Roman"/>
          <w:bCs/>
          <w:lang w:val="lv-LV"/>
        </w:rPr>
        <w:t>(</w:t>
      </w:r>
      <w:proofErr w:type="spellStart"/>
      <w:r w:rsidRPr="00123F79">
        <w:rPr>
          <w:rFonts w:ascii="Times New Roman" w:hAnsi="Times New Roman"/>
          <w:bCs/>
          <w:lang w:val="lv-LV"/>
        </w:rPr>
        <w:t>R.Javoišs</w:t>
      </w:r>
      <w:proofErr w:type="spellEnd"/>
      <w:r w:rsidRPr="00123F79">
        <w:rPr>
          <w:rFonts w:ascii="Times New Roman" w:hAnsi="Times New Roman"/>
          <w:bCs/>
          <w:lang w:val="lv-LV"/>
        </w:rPr>
        <w:t xml:space="preserve">, </w:t>
      </w:r>
      <w:proofErr w:type="spellStart"/>
      <w:r w:rsidRPr="00123F79">
        <w:rPr>
          <w:rFonts w:ascii="Times New Roman" w:hAnsi="Times New Roman"/>
          <w:bCs/>
          <w:lang w:val="lv-LV"/>
        </w:rPr>
        <w:t>E.Dzelzītis</w:t>
      </w:r>
      <w:proofErr w:type="spellEnd"/>
      <w:r w:rsidRPr="00123F79">
        <w:rPr>
          <w:rFonts w:ascii="Times New Roman" w:hAnsi="Times New Roman"/>
          <w:bCs/>
          <w:lang w:val="lv-LV"/>
        </w:rPr>
        <w:t xml:space="preserve">, </w:t>
      </w:r>
      <w:proofErr w:type="spellStart"/>
      <w:r w:rsidRPr="00123F79">
        <w:rPr>
          <w:rFonts w:ascii="Times New Roman" w:hAnsi="Times New Roman"/>
          <w:bCs/>
          <w:lang w:val="lv-LV"/>
        </w:rPr>
        <w:t>E.Bartkevičs</w:t>
      </w:r>
      <w:proofErr w:type="spellEnd"/>
      <w:r w:rsidRPr="00123F79">
        <w:rPr>
          <w:rFonts w:ascii="Times New Roman" w:hAnsi="Times New Roman"/>
          <w:bCs/>
          <w:lang w:val="lv-LV"/>
        </w:rPr>
        <w:t xml:space="preserve">, </w:t>
      </w:r>
      <w:proofErr w:type="spellStart"/>
      <w:r w:rsidRPr="00123F79">
        <w:rPr>
          <w:rFonts w:ascii="Times New Roman" w:hAnsi="Times New Roman"/>
          <w:bCs/>
          <w:lang w:val="lv-LV"/>
        </w:rPr>
        <w:t>S.Kirhnere</w:t>
      </w:r>
      <w:proofErr w:type="spellEnd"/>
      <w:r w:rsidRPr="00123F79">
        <w:rPr>
          <w:rFonts w:ascii="Times New Roman" w:hAnsi="Times New Roman"/>
          <w:bCs/>
          <w:lang w:val="lv-LV"/>
        </w:rPr>
        <w:t xml:space="preserve">,  </w:t>
      </w:r>
      <w:proofErr w:type="spellStart"/>
      <w:r w:rsidRPr="00123F79">
        <w:rPr>
          <w:rFonts w:ascii="Times New Roman" w:hAnsi="Times New Roman"/>
          <w:bCs/>
          <w:lang w:val="lv-LV"/>
        </w:rPr>
        <w:t>E.Helmanis</w:t>
      </w:r>
      <w:proofErr w:type="spellEnd"/>
      <w:r w:rsidRPr="00123F79">
        <w:rPr>
          <w:rFonts w:ascii="Times New Roman" w:hAnsi="Times New Roman"/>
          <w:bCs/>
          <w:lang w:val="lv-LV"/>
        </w:rPr>
        <w:t xml:space="preserve">, </w:t>
      </w:r>
      <w:proofErr w:type="spellStart"/>
      <w:r w:rsidRPr="00123F79">
        <w:rPr>
          <w:rFonts w:ascii="Times New Roman" w:hAnsi="Times New Roman"/>
          <w:bCs/>
          <w:lang w:val="lv-LV"/>
        </w:rPr>
        <w:t>J.Laizāns</w:t>
      </w:r>
      <w:proofErr w:type="spellEnd"/>
      <w:r w:rsidRPr="00123F79">
        <w:rPr>
          <w:rFonts w:ascii="Times New Roman" w:hAnsi="Times New Roman"/>
          <w:bCs/>
          <w:lang w:val="lv-LV"/>
        </w:rPr>
        <w:t xml:space="preserve">, </w:t>
      </w:r>
      <w:proofErr w:type="spellStart"/>
      <w:r w:rsidRPr="00123F79">
        <w:rPr>
          <w:rFonts w:ascii="Times New Roman" w:hAnsi="Times New Roman"/>
          <w:bCs/>
          <w:lang w:val="lv-LV"/>
        </w:rPr>
        <w:t>M.Legzdiņš</w:t>
      </w:r>
      <w:proofErr w:type="spellEnd"/>
      <w:r w:rsidRPr="00123F79">
        <w:rPr>
          <w:rFonts w:ascii="Times New Roman" w:hAnsi="Times New Roman"/>
          <w:bCs/>
          <w:lang w:val="lv-LV"/>
        </w:rPr>
        <w:t xml:space="preserve">, </w:t>
      </w:r>
      <w:proofErr w:type="spellStart"/>
      <w:r w:rsidRPr="00123F79">
        <w:rPr>
          <w:rFonts w:ascii="Times New Roman" w:hAnsi="Times New Roman"/>
          <w:bCs/>
          <w:lang w:val="lv-LV"/>
        </w:rPr>
        <w:t>Dz.Mozule</w:t>
      </w:r>
      <w:proofErr w:type="spellEnd"/>
      <w:r w:rsidRPr="00123F79">
        <w:rPr>
          <w:rFonts w:ascii="Times New Roman" w:hAnsi="Times New Roman"/>
          <w:bCs/>
          <w:lang w:val="lv-LV"/>
        </w:rPr>
        <w:t xml:space="preserve">, </w:t>
      </w:r>
      <w:proofErr w:type="spellStart"/>
      <w:r w:rsidRPr="00123F79">
        <w:rPr>
          <w:rFonts w:ascii="Times New Roman" w:hAnsi="Times New Roman"/>
          <w:bCs/>
          <w:lang w:val="lv-LV"/>
        </w:rPr>
        <w:t>V.Pūķe</w:t>
      </w:r>
      <w:proofErr w:type="spellEnd"/>
      <w:r w:rsidRPr="00123F79">
        <w:rPr>
          <w:rFonts w:ascii="Times New Roman" w:hAnsi="Times New Roman"/>
          <w:bCs/>
          <w:lang w:val="lv-LV"/>
        </w:rPr>
        <w:t xml:space="preserve">, </w:t>
      </w:r>
      <w:proofErr w:type="spellStart"/>
      <w:r w:rsidRPr="00123F79">
        <w:rPr>
          <w:rFonts w:ascii="Times New Roman" w:hAnsi="Times New Roman"/>
          <w:bCs/>
          <w:lang w:val="lv-LV"/>
        </w:rPr>
        <w:t>A.Mangulis</w:t>
      </w:r>
      <w:proofErr w:type="spellEnd"/>
      <w:r w:rsidRPr="00123F79">
        <w:rPr>
          <w:rFonts w:ascii="Times New Roman" w:hAnsi="Times New Roman"/>
          <w:bCs/>
          <w:lang w:val="lv-LV"/>
        </w:rPr>
        <w:t xml:space="preserve">, </w:t>
      </w:r>
      <w:proofErr w:type="spellStart"/>
      <w:r w:rsidRPr="00123F79">
        <w:rPr>
          <w:rFonts w:ascii="Times New Roman" w:hAnsi="Times New Roman"/>
          <w:bCs/>
          <w:lang w:val="lv-LV"/>
        </w:rPr>
        <w:t>I.Tamane</w:t>
      </w:r>
      <w:proofErr w:type="spellEnd"/>
      <w:r w:rsidRPr="00123F79">
        <w:rPr>
          <w:rFonts w:ascii="Times New Roman" w:hAnsi="Times New Roman"/>
          <w:bCs/>
          <w:lang w:val="lv-LV"/>
        </w:rPr>
        <w:t xml:space="preserve">, </w:t>
      </w:r>
      <w:proofErr w:type="spellStart"/>
      <w:r w:rsidRPr="00123F79">
        <w:rPr>
          <w:rFonts w:ascii="Times New Roman" w:hAnsi="Times New Roman"/>
          <w:bCs/>
          <w:lang w:val="lv-LV"/>
        </w:rPr>
        <w:t>I.Vecziediņa</w:t>
      </w:r>
      <w:proofErr w:type="spellEnd"/>
      <w:r w:rsidRPr="00123F79">
        <w:rPr>
          <w:rFonts w:ascii="Times New Roman" w:hAnsi="Times New Roman"/>
          <w:bCs/>
          <w:lang w:val="lv-LV"/>
        </w:rPr>
        <w:t xml:space="preserve">, </w:t>
      </w:r>
      <w:proofErr w:type="spellStart"/>
      <w:r w:rsidRPr="00123F79">
        <w:rPr>
          <w:rFonts w:ascii="Times New Roman" w:hAnsi="Times New Roman"/>
          <w:bCs/>
          <w:lang w:val="lv-LV"/>
        </w:rPr>
        <w:t>V.Gaile</w:t>
      </w:r>
      <w:proofErr w:type="spellEnd"/>
      <w:r w:rsidRPr="00123F79">
        <w:rPr>
          <w:rFonts w:ascii="Times New Roman" w:hAnsi="Times New Roman"/>
          <w:bCs/>
          <w:lang w:val="lv-LV"/>
        </w:rPr>
        <w:t xml:space="preserve">, </w:t>
      </w:r>
      <w:proofErr w:type="spellStart"/>
      <w:r w:rsidRPr="00123F79">
        <w:rPr>
          <w:rFonts w:ascii="Times New Roman" w:hAnsi="Times New Roman"/>
          <w:bCs/>
          <w:lang w:val="lv-LV"/>
        </w:rPr>
        <w:t>L.Strelkova</w:t>
      </w:r>
      <w:proofErr w:type="spellEnd"/>
      <w:r w:rsidRPr="00123F79">
        <w:rPr>
          <w:rFonts w:ascii="Times New Roman" w:hAnsi="Times New Roman"/>
          <w:bCs/>
          <w:lang w:val="lv-LV"/>
        </w:rPr>
        <w:t>)</w:t>
      </w:r>
      <w:r w:rsidRPr="00123F79">
        <w:rPr>
          <w:rFonts w:ascii="Times New Roman" w:hAnsi="Times New Roman"/>
          <w:lang w:val="lv-LV"/>
        </w:rPr>
        <w:t xml:space="preserve">, </w:t>
      </w:r>
      <w:r w:rsidRPr="00123F79">
        <w:rPr>
          <w:rFonts w:ascii="Times New Roman" w:hAnsi="Times New Roman"/>
          <w:b/>
          <w:lang w:val="lv-LV"/>
        </w:rPr>
        <w:t>PRET –</w:t>
      </w:r>
      <w:r w:rsidRPr="00123F79">
        <w:rPr>
          <w:rFonts w:ascii="Times New Roman" w:hAnsi="Times New Roman"/>
          <w:lang w:val="lv-LV"/>
        </w:rPr>
        <w:t xml:space="preserve"> nav, </w:t>
      </w:r>
      <w:r w:rsidRPr="00123F79">
        <w:rPr>
          <w:rFonts w:ascii="Times New Roman" w:hAnsi="Times New Roman"/>
          <w:b/>
          <w:lang w:val="lv-LV"/>
        </w:rPr>
        <w:t xml:space="preserve">ATTURAS – </w:t>
      </w:r>
      <w:r w:rsidRPr="00123F79">
        <w:rPr>
          <w:rFonts w:ascii="Times New Roman" w:hAnsi="Times New Roman"/>
          <w:lang w:val="lv-LV"/>
        </w:rPr>
        <w:t>nav,</w:t>
      </w:r>
      <w:r>
        <w:rPr>
          <w:rFonts w:ascii="Times New Roman" w:hAnsi="Times New Roman"/>
          <w:lang w:val="lv-LV"/>
        </w:rPr>
        <w:t xml:space="preserve">                                                                          </w:t>
      </w:r>
      <w:proofErr w:type="spellStart"/>
      <w:r w:rsidRPr="00123F79">
        <w:rPr>
          <w:rFonts w:ascii="Times New Roman" w:hAnsi="Times New Roman"/>
          <w:i/>
          <w:lang w:val="lv-LV"/>
        </w:rPr>
        <w:t>M.Siliņs</w:t>
      </w:r>
      <w:proofErr w:type="spellEnd"/>
      <w:r w:rsidRPr="00123F79">
        <w:rPr>
          <w:rFonts w:ascii="Times New Roman" w:hAnsi="Times New Roman"/>
          <w:i/>
          <w:lang w:val="lv-LV"/>
        </w:rPr>
        <w:t xml:space="preserve"> balsojumā nepiedalās </w:t>
      </w:r>
      <w:r>
        <w:rPr>
          <w:rFonts w:ascii="Times New Roman" w:hAnsi="Times New Roman"/>
          <w:lang w:val="lv-LV"/>
        </w:rPr>
        <w:t xml:space="preserve">                                                                                                        </w:t>
      </w:r>
      <w:r w:rsidRPr="00123F79">
        <w:rPr>
          <w:rFonts w:ascii="Times New Roman" w:hAnsi="Times New Roman"/>
          <w:lang w:val="lv-LV"/>
        </w:rPr>
        <w:t>Ogres novada pašvaldības dome</w:t>
      </w:r>
      <w:r w:rsidRPr="00123F79">
        <w:rPr>
          <w:rFonts w:ascii="Times New Roman" w:hAnsi="Times New Roman"/>
          <w:b/>
          <w:lang w:val="lv-LV"/>
        </w:rPr>
        <w:t xml:space="preserve">  NOLEMJ:</w:t>
      </w:r>
    </w:p>
    <w:p w:rsidR="00892068" w:rsidRPr="00123F79" w:rsidRDefault="00892068" w:rsidP="00892068">
      <w:pPr>
        <w:pStyle w:val="Pamattekstaatkpe2"/>
        <w:numPr>
          <w:ilvl w:val="0"/>
          <w:numId w:val="1"/>
        </w:numPr>
        <w:jc w:val="both"/>
        <w:rPr>
          <w:b/>
        </w:rPr>
      </w:pPr>
      <w:r w:rsidRPr="00123F79">
        <w:rPr>
          <w:b/>
        </w:rPr>
        <w:t xml:space="preserve">Iekļaut </w:t>
      </w:r>
      <w:r w:rsidRPr="00123F79">
        <w:t>projektu „Dabas un izziņu parka „Latvijas pagastu ozolu birzs” izveide” “Ogres novada attīstības programmas 2014.</w:t>
      </w:r>
      <w:r>
        <w:t xml:space="preserve"> </w:t>
      </w:r>
      <w:r w:rsidRPr="00123F79">
        <w:t>-</w:t>
      </w:r>
      <w:r>
        <w:t xml:space="preserve"> </w:t>
      </w:r>
      <w:r w:rsidRPr="00123F79">
        <w:t>2020. gadam rīcības plānā un investīciju plānā 2014.</w:t>
      </w:r>
      <w:r>
        <w:t xml:space="preserve"> </w:t>
      </w:r>
      <w:r w:rsidRPr="00123F79">
        <w:t>-</w:t>
      </w:r>
      <w:r>
        <w:t xml:space="preserve"> </w:t>
      </w:r>
      <w:r w:rsidRPr="00123F79">
        <w:t>2017.</w:t>
      </w:r>
      <w:r>
        <w:t xml:space="preserve"> </w:t>
      </w:r>
      <w:r w:rsidRPr="00123F79">
        <w:t>gadam, apstiprināts  ar Ogres novada pašvaldības domes 2015. gada 22. janvāra  lēm</w:t>
      </w:r>
      <w:r w:rsidRPr="00123F79">
        <w:t>u</w:t>
      </w:r>
      <w:r w:rsidRPr="00123F79">
        <w:t>mu (protokola Nr. 1,1.</w:t>
      </w:r>
      <w:r w:rsidRPr="00123F79">
        <w:rPr>
          <w:b/>
        </w:rPr>
        <w:t xml:space="preserve"> </w:t>
      </w:r>
      <w:r w:rsidRPr="00123F79">
        <w:t>§), Investīciju plān</w:t>
      </w:r>
      <w:r>
        <w:t>ā Nr. 5 “Ilgtermiņa prioritātes</w:t>
      </w:r>
      <w:bookmarkStart w:id="0" w:name="_GoBack"/>
      <w:bookmarkEnd w:id="0"/>
      <w:r w:rsidRPr="00123F79">
        <w:t xml:space="preserve"> - kvalitatīva</w:t>
      </w:r>
      <w:r w:rsidRPr="00123F79">
        <w:t xml:space="preserve"> </w:t>
      </w:r>
      <w:r w:rsidRPr="00123F79">
        <w:t xml:space="preserve">un pieejama kultūrvide - sasniegšanai”, veicot plāna aktualizāciju. </w:t>
      </w:r>
    </w:p>
    <w:p w:rsidR="00892068" w:rsidRDefault="00892068" w:rsidP="00892068">
      <w:pPr>
        <w:pStyle w:val="Pamattekstaatkpe2"/>
        <w:numPr>
          <w:ilvl w:val="0"/>
          <w:numId w:val="1"/>
        </w:numPr>
        <w:jc w:val="both"/>
      </w:pPr>
      <w:r w:rsidRPr="00123F79">
        <w:rPr>
          <w:b/>
        </w:rPr>
        <w:t>Uzdot</w:t>
      </w:r>
      <w:r w:rsidRPr="00123F79">
        <w:t xml:space="preserve"> pašvaldības izpilddirektoram Pēterim Dimantam izveidot projekta darba grupu līdz 2015.</w:t>
      </w:r>
      <w:r>
        <w:t xml:space="preserve"> </w:t>
      </w:r>
      <w:r w:rsidRPr="00123F79">
        <w:t>gada 31.</w:t>
      </w:r>
      <w:r>
        <w:t xml:space="preserve"> </w:t>
      </w:r>
      <w:r w:rsidRPr="00123F79">
        <w:t>jūlijam.</w:t>
      </w:r>
    </w:p>
    <w:p w:rsidR="00892068" w:rsidRDefault="00892068" w:rsidP="00892068">
      <w:pPr>
        <w:pStyle w:val="Pamattekstaatkpe2"/>
        <w:numPr>
          <w:ilvl w:val="0"/>
          <w:numId w:val="1"/>
        </w:numPr>
        <w:jc w:val="both"/>
      </w:pPr>
      <w:r w:rsidRPr="00123F79">
        <w:rPr>
          <w:b/>
        </w:rPr>
        <w:t>Kontroli</w:t>
      </w:r>
      <w:r w:rsidRPr="0096176C">
        <w:t xml:space="preserve">  par lēmuma izpildi uzdot pašvaldības priekšsēdētājam Artūram Mangulim</w:t>
      </w:r>
      <w:r>
        <w:t>.</w:t>
      </w:r>
    </w:p>
    <w:p w:rsidR="0041014C" w:rsidRDefault="0041014C"/>
    <w:sectPr w:rsidR="004101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3251B"/>
    <w:multiLevelType w:val="hybridMultilevel"/>
    <w:tmpl w:val="E2F675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68"/>
    <w:rsid w:val="0041014C"/>
    <w:rsid w:val="008920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4AF50-8337-4AA8-8703-D4690E10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92068"/>
    <w:pPr>
      <w:spacing w:after="0" w:line="240" w:lineRule="auto"/>
    </w:pPr>
    <w:rPr>
      <w:rFonts w:ascii="Times New Roman" w:eastAsia="Times New Roman" w:hAnsi="Times New Roman" w:cs="Tahoma"/>
      <w:iCs/>
      <w:color w:val="000000"/>
      <w:sz w:val="24"/>
      <w:szCs w:val="20"/>
    </w:rPr>
  </w:style>
  <w:style w:type="paragraph" w:styleId="Virsraksts1">
    <w:name w:val="heading 1"/>
    <w:aliases w:val="H1"/>
    <w:basedOn w:val="Parasts"/>
    <w:next w:val="Parasts"/>
    <w:link w:val="Virsraksts1Rakstz"/>
    <w:qFormat/>
    <w:rsid w:val="00892068"/>
    <w:pPr>
      <w:autoSpaceDE w:val="0"/>
      <w:autoSpaceDN w:val="0"/>
      <w:adjustRightInd w:val="0"/>
      <w:outlineLvl w:val="0"/>
    </w:pPr>
    <w:rPr>
      <w:rFonts w:ascii="Arial" w:hAnsi="Arial" w:cs="Times New Roman"/>
      <w:iCs w:val="0"/>
      <w:color w:val="auto"/>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92068"/>
    <w:rPr>
      <w:rFonts w:ascii="Arial" w:eastAsia="Times New Roman" w:hAnsi="Arial" w:cs="Times New Roman"/>
      <w:sz w:val="24"/>
      <w:szCs w:val="20"/>
      <w:lang w:val="en-US"/>
    </w:rPr>
  </w:style>
  <w:style w:type="paragraph" w:styleId="Pamattekstaatkpe2">
    <w:name w:val="Body Text Indent 2"/>
    <w:basedOn w:val="Parasts"/>
    <w:link w:val="Pamattekstaatkpe2Rakstz"/>
    <w:rsid w:val="00892068"/>
    <w:pPr>
      <w:ind w:left="720"/>
    </w:pPr>
    <w:rPr>
      <w:rFonts w:cs="Times New Roman"/>
      <w:iCs w:val="0"/>
      <w:color w:val="auto"/>
    </w:rPr>
  </w:style>
  <w:style w:type="character" w:customStyle="1" w:styleId="Pamattekstaatkpe2Rakstz">
    <w:name w:val="Pamatteksta atkāpe 2 Rakstz."/>
    <w:basedOn w:val="Noklusjumarindkopasfonts"/>
    <w:link w:val="Pamattekstaatkpe2"/>
    <w:rsid w:val="00892068"/>
    <w:rPr>
      <w:rFonts w:ascii="Times New Roman" w:eastAsia="Times New Roman" w:hAnsi="Times New Roman" w:cs="Times New Roman"/>
      <w:sz w:val="24"/>
      <w:szCs w:val="20"/>
    </w:rPr>
  </w:style>
  <w:style w:type="paragraph" w:customStyle="1" w:styleId="naisf">
    <w:name w:val="naisf"/>
    <w:basedOn w:val="Parasts"/>
    <w:link w:val="naisfChar"/>
    <w:rsid w:val="00892068"/>
    <w:pPr>
      <w:spacing w:before="100" w:beforeAutospacing="1" w:after="100" w:afterAutospacing="1"/>
    </w:pPr>
    <w:rPr>
      <w:rFonts w:ascii="Arial Unicode MS" w:hAnsi="Arial Unicode MS" w:cs="Times New Roman"/>
      <w:iCs w:val="0"/>
      <w:color w:val="auto"/>
      <w:lang w:val="en-GB"/>
    </w:rPr>
  </w:style>
  <w:style w:type="character" w:customStyle="1" w:styleId="naisfChar">
    <w:name w:val="naisf Char"/>
    <w:link w:val="naisf"/>
    <w:locked/>
    <w:rsid w:val="00892068"/>
    <w:rPr>
      <w:rFonts w:ascii="Arial Unicode MS" w:eastAsia="Times New Roman" w:hAnsi="Arial Unicode M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949</Words>
  <Characters>542</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2015-07-22T13:23:00Z</dcterms:created>
  <dcterms:modified xsi:type="dcterms:W3CDTF">2015-07-22T13:24:00Z</dcterms:modified>
</cp:coreProperties>
</file>