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5C1" w:rsidRDefault="005025C1" w:rsidP="005025C1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11.§</w:t>
      </w:r>
    </w:p>
    <w:p w:rsidR="005025C1" w:rsidRDefault="005025C1" w:rsidP="005025C1">
      <w:pPr>
        <w:jc w:val="center"/>
        <w:rPr>
          <w:rFonts w:ascii="Times New Roman" w:hAnsi="Times New Roman"/>
          <w:b/>
          <w:lang w:val="lv-LV"/>
        </w:rPr>
      </w:pPr>
    </w:p>
    <w:p w:rsidR="005025C1" w:rsidRDefault="005025C1" w:rsidP="005025C1">
      <w:pPr>
        <w:pStyle w:val="Virsraksts1"/>
        <w:ind w:left="0"/>
      </w:pPr>
      <w:r>
        <w:t>Par grozījumiem 24.10.2013. Ogres novada pašvaldības domes lēmumā (prot. Nr.17; 3.§)„Par Ogres novada pašvaldības apbalvojumu nolikuma apstiprināšanu jaunā redakcijā un apbalvojumu konsultatīvās komisijas izveidošanu</w:t>
      </w:r>
      <w:r>
        <w:rPr>
          <w:u w:val="none"/>
        </w:rPr>
        <w:t>”</w:t>
      </w:r>
      <w:r>
        <w:t xml:space="preserve"> </w:t>
      </w:r>
    </w:p>
    <w:p w:rsidR="005025C1" w:rsidRDefault="005025C1" w:rsidP="005025C1">
      <w:pPr>
        <w:rPr>
          <w:lang w:val="lv-LV"/>
        </w:rPr>
      </w:pPr>
    </w:p>
    <w:p w:rsidR="005025C1" w:rsidRDefault="005025C1" w:rsidP="005025C1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Pamatojoties uz likuma „Par pašvaldībām” 21.</w:t>
      </w:r>
      <w:r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panta pirmās daļas 24.</w:t>
      </w:r>
      <w:r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punktu, Ogres novada pašvaldības domes 18.12.2014. saistošo noteikumu Nr.36/2014 „Ogres novada pašvaldības nolikums” 7.</w:t>
      </w:r>
      <w:r>
        <w:rPr>
          <w:rFonts w:ascii="Times New Roman" w:hAnsi="Times New Roman"/>
          <w:lang w:val="lv-LV"/>
        </w:rPr>
        <w:t xml:space="preserve"> </w:t>
      </w:r>
      <w:bookmarkStart w:id="0" w:name="_GoBack"/>
      <w:bookmarkEnd w:id="0"/>
      <w:r>
        <w:rPr>
          <w:rFonts w:ascii="Times New Roman" w:hAnsi="Times New Roman"/>
          <w:lang w:val="lv-LV"/>
        </w:rPr>
        <w:t xml:space="preserve">punktu, </w:t>
      </w:r>
    </w:p>
    <w:p w:rsidR="005025C1" w:rsidRDefault="005025C1" w:rsidP="005025C1">
      <w:pPr>
        <w:ind w:firstLine="720"/>
        <w:jc w:val="both"/>
        <w:rPr>
          <w:rFonts w:ascii="Times New Roman" w:hAnsi="Times New Roman"/>
          <w:lang w:val="lv-LV"/>
        </w:rPr>
      </w:pPr>
    </w:p>
    <w:p w:rsidR="005025C1" w:rsidRDefault="005025C1" w:rsidP="005025C1">
      <w:pPr>
        <w:pStyle w:val="naisf"/>
        <w:spacing w:before="0" w:after="0"/>
        <w:jc w:val="center"/>
      </w:pPr>
      <w:r>
        <w:rPr>
          <w:b/>
        </w:rPr>
        <w:t xml:space="preserve">balsojot: PAR – </w:t>
      </w:r>
      <w:r>
        <w:rPr>
          <w:bCs/>
        </w:rPr>
        <w:t>11 balsis (</w:t>
      </w:r>
      <w:proofErr w:type="spellStart"/>
      <w:r>
        <w:rPr>
          <w:bCs/>
        </w:rPr>
        <w:t>S.Kirhnere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E.Dzelzītis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E.Helmanis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J.Laizāns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M.Legzdiņš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A.Mangulis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Dz.Mozule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M.Siliņš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D.Širovs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I.Tamane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I.Vecziediņa</w:t>
      </w:r>
      <w:proofErr w:type="spellEnd"/>
      <w:r>
        <w:rPr>
          <w:bCs/>
        </w:rPr>
        <w:t>)</w:t>
      </w:r>
      <w:r>
        <w:t>,</w:t>
      </w:r>
    </w:p>
    <w:p w:rsidR="005025C1" w:rsidRDefault="005025C1" w:rsidP="005025C1">
      <w:pPr>
        <w:pStyle w:val="naisf"/>
        <w:spacing w:before="0" w:after="0"/>
        <w:jc w:val="center"/>
        <w:rPr>
          <w:bCs/>
        </w:rPr>
      </w:pP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>– 2 balsis (</w:t>
      </w:r>
      <w:proofErr w:type="spellStart"/>
      <w:r>
        <w:rPr>
          <w:bCs/>
        </w:rPr>
        <w:t>E.Bartkevičs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V.Gaile</w:t>
      </w:r>
      <w:proofErr w:type="spellEnd"/>
      <w:r>
        <w:rPr>
          <w:bCs/>
        </w:rPr>
        <w:t xml:space="preserve">), </w:t>
      </w:r>
    </w:p>
    <w:p w:rsidR="005025C1" w:rsidRPr="00E42ACE" w:rsidRDefault="005025C1" w:rsidP="005025C1">
      <w:pPr>
        <w:pStyle w:val="naisf"/>
        <w:spacing w:before="0" w:after="0"/>
        <w:jc w:val="center"/>
        <w:rPr>
          <w:bCs/>
        </w:rPr>
      </w:pPr>
      <w:r>
        <w:t>Ogres novada pašvaldības dome</w:t>
      </w:r>
      <w:r>
        <w:rPr>
          <w:b/>
        </w:rPr>
        <w:t xml:space="preserve"> NOLEMJ:</w:t>
      </w:r>
    </w:p>
    <w:p w:rsidR="005025C1" w:rsidRDefault="005025C1" w:rsidP="005025C1">
      <w:pPr>
        <w:pStyle w:val="naisf"/>
        <w:spacing w:before="0" w:after="0"/>
        <w:ind w:firstLine="720"/>
        <w:jc w:val="center"/>
      </w:pPr>
      <w:r>
        <w:rPr>
          <w:b/>
        </w:rPr>
        <w:t xml:space="preserve"> </w:t>
      </w:r>
      <w:r>
        <w:rPr>
          <w:b/>
          <w:bCs/>
        </w:rPr>
        <w:t xml:space="preserve"> </w:t>
      </w:r>
    </w:p>
    <w:p w:rsidR="005025C1" w:rsidRPr="00837128" w:rsidRDefault="005025C1" w:rsidP="005025C1">
      <w:pPr>
        <w:pStyle w:val="Pamattekstaatkpe2"/>
        <w:numPr>
          <w:ilvl w:val="0"/>
          <w:numId w:val="1"/>
        </w:numPr>
        <w:rPr>
          <w:b/>
        </w:rPr>
      </w:pPr>
      <w:r w:rsidRPr="00BF5725">
        <w:rPr>
          <w:b/>
        </w:rPr>
        <w:t xml:space="preserve"> Grozīt </w:t>
      </w:r>
      <w:r w:rsidRPr="00BF5725">
        <w:t>2</w:t>
      </w:r>
      <w:r>
        <w:t>4</w:t>
      </w:r>
      <w:r w:rsidRPr="00BF5725">
        <w:t>.</w:t>
      </w:r>
      <w:r>
        <w:t>10</w:t>
      </w:r>
      <w:r w:rsidRPr="00BF5725">
        <w:t>.201</w:t>
      </w:r>
      <w:r>
        <w:t>3</w:t>
      </w:r>
      <w:r w:rsidRPr="00BF5725">
        <w:t xml:space="preserve">. Ogres novada pašvaldības </w:t>
      </w:r>
      <w:r>
        <w:t xml:space="preserve">domes </w:t>
      </w:r>
      <w:r w:rsidRPr="00BF5725">
        <w:t xml:space="preserve">lēmumu </w:t>
      </w:r>
      <w:r>
        <w:t>(prot. Nr.17; 3.§)</w:t>
      </w:r>
      <w:r w:rsidRPr="00BF5725">
        <w:t xml:space="preserve"> „</w:t>
      </w:r>
      <w:r w:rsidRPr="00880B87">
        <w:t>Par Ogres novada pašvaldības apbalvojumu nolikuma apstiprināšanu jaunā redakcijā un apbalvojumu konsultatīvās komisijas izveidošanu</w:t>
      </w:r>
      <w:r>
        <w:t>”, izsakot</w:t>
      </w:r>
      <w:r w:rsidRPr="00BF5725">
        <w:t xml:space="preserve"> </w:t>
      </w:r>
      <w:r w:rsidRPr="00837128">
        <w:rPr>
          <w:b/>
        </w:rPr>
        <w:t>2.</w:t>
      </w:r>
      <w:r>
        <w:rPr>
          <w:b/>
        </w:rPr>
        <w:t>4</w:t>
      </w:r>
      <w:r w:rsidRPr="00837128">
        <w:rPr>
          <w:b/>
        </w:rPr>
        <w:t>., 2.</w:t>
      </w:r>
      <w:r>
        <w:rPr>
          <w:b/>
        </w:rPr>
        <w:t>5</w:t>
      </w:r>
      <w:r w:rsidRPr="00837128">
        <w:rPr>
          <w:b/>
        </w:rPr>
        <w:t>. un 2.</w:t>
      </w:r>
      <w:r>
        <w:rPr>
          <w:b/>
        </w:rPr>
        <w:t>7</w:t>
      </w:r>
      <w:r w:rsidRPr="00837128">
        <w:rPr>
          <w:b/>
        </w:rPr>
        <w:t>. apakšpunktu</w:t>
      </w:r>
      <w:r>
        <w:rPr>
          <w:b/>
        </w:rPr>
        <w:t>s</w:t>
      </w:r>
      <w:r w:rsidRPr="00837128">
        <w:rPr>
          <w:b/>
        </w:rPr>
        <w:t xml:space="preserve"> šādā redakcijā:</w:t>
      </w:r>
    </w:p>
    <w:p w:rsidR="005025C1" w:rsidRPr="00BF5725" w:rsidRDefault="005025C1" w:rsidP="005025C1">
      <w:pPr>
        <w:pStyle w:val="Pamattekstaatkpe2"/>
        <w:ind w:left="720"/>
      </w:pPr>
    </w:p>
    <w:p w:rsidR="005025C1" w:rsidRDefault="005025C1" w:rsidP="005025C1">
      <w:pPr>
        <w:pStyle w:val="Pamattekstaatkpe2"/>
        <w:ind w:left="720"/>
      </w:pPr>
      <w:r>
        <w:t>„</w:t>
      </w:r>
      <w:r w:rsidRPr="00837128">
        <w:rPr>
          <w:b/>
        </w:rPr>
        <w:t>2.</w:t>
      </w:r>
      <w:r>
        <w:rPr>
          <w:b/>
        </w:rPr>
        <w:t>4</w:t>
      </w:r>
      <w:r w:rsidRPr="00837128">
        <w:rPr>
          <w:b/>
        </w:rPr>
        <w:t xml:space="preserve">. </w:t>
      </w:r>
      <w:r>
        <w:rPr>
          <w:b/>
        </w:rPr>
        <w:t xml:space="preserve">Egils </w:t>
      </w:r>
      <w:proofErr w:type="spellStart"/>
      <w:r>
        <w:rPr>
          <w:b/>
        </w:rPr>
        <w:t>Helmanis</w:t>
      </w:r>
      <w:proofErr w:type="spellEnd"/>
      <w:r>
        <w:rPr>
          <w:b/>
        </w:rPr>
        <w:t xml:space="preserve"> </w:t>
      </w:r>
      <w:r w:rsidRPr="00BF5725">
        <w:t xml:space="preserve">– Ogres novada pašvaldības </w:t>
      </w:r>
      <w:r>
        <w:t>domes priekšsēdētāja vietnieks tautsaimniecības, sporta un tūrisma jautājumos;</w:t>
      </w:r>
    </w:p>
    <w:p w:rsidR="005025C1" w:rsidRDefault="005025C1" w:rsidP="005025C1">
      <w:pPr>
        <w:pStyle w:val="Pamattekstaatkpe2"/>
        <w:ind w:left="720"/>
      </w:pPr>
      <w:r w:rsidRPr="00071709">
        <w:rPr>
          <w:b/>
        </w:rPr>
        <w:t>2.5.</w:t>
      </w:r>
      <w:r>
        <w:rPr>
          <w:b/>
        </w:rPr>
        <w:t xml:space="preserve"> Aleksandrs Dementjevs –  </w:t>
      </w:r>
      <w:r w:rsidRPr="00071709">
        <w:t>Ogres novada pašvaldības</w:t>
      </w:r>
      <w:r>
        <w:t xml:space="preserve"> izpilddirektora otrais vietnieks;</w:t>
      </w:r>
    </w:p>
    <w:p w:rsidR="005025C1" w:rsidRPr="00071709" w:rsidRDefault="005025C1" w:rsidP="005025C1">
      <w:pPr>
        <w:pStyle w:val="Pamattekstaatkpe2"/>
        <w:ind w:left="720"/>
        <w:rPr>
          <w:b/>
        </w:rPr>
      </w:pPr>
      <w:r>
        <w:rPr>
          <w:b/>
        </w:rPr>
        <w:t xml:space="preserve">2.7. Sandra </w:t>
      </w:r>
      <w:proofErr w:type="spellStart"/>
      <w:r>
        <w:rPr>
          <w:b/>
        </w:rPr>
        <w:t>Grunte</w:t>
      </w:r>
      <w:proofErr w:type="spellEnd"/>
      <w:r>
        <w:rPr>
          <w:b/>
        </w:rPr>
        <w:t xml:space="preserve"> – </w:t>
      </w:r>
      <w:r>
        <w:t>Ogres novada pašvaldības izglītības un sporta pārvaldes vadītāja”.</w:t>
      </w:r>
      <w:r>
        <w:rPr>
          <w:b/>
        </w:rPr>
        <w:t xml:space="preserve"> </w:t>
      </w:r>
    </w:p>
    <w:p w:rsidR="005025C1" w:rsidRPr="00BF5725" w:rsidRDefault="005025C1" w:rsidP="005025C1">
      <w:pPr>
        <w:pStyle w:val="Pamattekstaatkpe2"/>
        <w:numPr>
          <w:ilvl w:val="0"/>
          <w:numId w:val="1"/>
        </w:numPr>
      </w:pPr>
      <w:r w:rsidRPr="00BF5725">
        <w:t xml:space="preserve">Dokumentu pārvaldības nodaļas vadītājai </w:t>
      </w:r>
      <w:r w:rsidRPr="00071709">
        <w:rPr>
          <w:b/>
        </w:rPr>
        <w:t>Kristīnai Apinei</w:t>
      </w:r>
      <w:r w:rsidRPr="00BF5725">
        <w:t xml:space="preserve"> veikt attiecīgās izmaiņas Ogres novada domes 20.02.2014. lēmumā</w:t>
      </w:r>
      <w:r>
        <w:t xml:space="preserve"> (prot. Nr.17; 3.§).</w:t>
      </w:r>
    </w:p>
    <w:p w:rsidR="005025C1" w:rsidRPr="00880B87" w:rsidRDefault="005025C1" w:rsidP="005025C1">
      <w:pPr>
        <w:pStyle w:val="Pamattekstaatkpe2"/>
        <w:numPr>
          <w:ilvl w:val="0"/>
          <w:numId w:val="1"/>
        </w:numPr>
      </w:pPr>
      <w:r w:rsidRPr="00880B87">
        <w:t>Kontroli  par lēmuma izpildi uzdot  pašvaldības izpilddirektoram.</w:t>
      </w:r>
    </w:p>
    <w:p w:rsidR="005025C1" w:rsidRDefault="005025C1" w:rsidP="005025C1">
      <w:pPr>
        <w:pStyle w:val="Pamattekstaatkpe2"/>
        <w:spacing w:after="60"/>
        <w:ind w:left="0"/>
        <w:rPr>
          <w:i/>
          <w:iCs/>
        </w:rPr>
      </w:pPr>
    </w:p>
    <w:p w:rsidR="005025C1" w:rsidRDefault="005025C1" w:rsidP="005025C1">
      <w:pPr>
        <w:pStyle w:val="Pamattekstaatkpe2"/>
        <w:ind w:left="218"/>
        <w:jc w:val="right"/>
      </w:pPr>
      <w:r>
        <w:t xml:space="preserve"> (Sēdes vadītāja,</w:t>
      </w:r>
    </w:p>
    <w:p w:rsidR="005025C1" w:rsidRDefault="005025C1" w:rsidP="005025C1">
      <w:pPr>
        <w:pStyle w:val="Pamattekstaatkpe2"/>
        <w:ind w:left="218"/>
        <w:jc w:val="right"/>
      </w:pPr>
      <w:r>
        <w:t xml:space="preserve">domes priekšsēdētāja </w:t>
      </w:r>
      <w:proofErr w:type="spellStart"/>
      <w:r>
        <w:t>A.Manguļa</w:t>
      </w:r>
      <w:proofErr w:type="spellEnd"/>
      <w:r>
        <w:t xml:space="preserve"> paraksts)</w:t>
      </w:r>
    </w:p>
    <w:p w:rsidR="005025C1" w:rsidRDefault="005025C1" w:rsidP="005025C1">
      <w:pPr>
        <w:rPr>
          <w:rFonts w:ascii="Times New Roman" w:hAnsi="Times New Roman"/>
          <w:lang w:val="lv-LV"/>
        </w:rPr>
      </w:pPr>
    </w:p>
    <w:p w:rsidR="005025C1" w:rsidRDefault="005025C1" w:rsidP="005025C1">
      <w:pPr>
        <w:rPr>
          <w:rFonts w:ascii="Times New Roman" w:hAnsi="Times New Roman"/>
          <w:i/>
          <w:iCs/>
          <w:lang w:val="lv-LV"/>
        </w:rPr>
      </w:pPr>
      <w:r>
        <w:rPr>
          <w:rFonts w:ascii="Times New Roman" w:hAnsi="Times New Roman"/>
          <w:i/>
          <w:iCs/>
          <w:lang w:val="lv-LV"/>
        </w:rPr>
        <w:t>Lēmums stājas spēkā ar 09.04.2015.</w:t>
      </w:r>
    </w:p>
    <w:p w:rsidR="005025C1" w:rsidRDefault="005025C1" w:rsidP="005025C1">
      <w:pPr>
        <w:rPr>
          <w:rFonts w:ascii="Times New Roman" w:hAnsi="Times New Roman"/>
          <w:i/>
          <w:iCs/>
          <w:lang w:val="lv-LV"/>
        </w:rPr>
      </w:pPr>
    </w:p>
    <w:p w:rsidR="00AE48FC" w:rsidRDefault="00AE48FC"/>
    <w:sectPr w:rsidR="00AE48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390"/>
    <w:multiLevelType w:val="multilevel"/>
    <w:tmpl w:val="DA3E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  <w:b/>
        <w:i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C1"/>
    <w:rsid w:val="005025C1"/>
    <w:rsid w:val="00A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CAAF07-36F2-4A3A-9A5E-30FC18E9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025C1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5025C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025C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Pamattekstaatkpe2">
    <w:name w:val="Body Text Indent 2"/>
    <w:basedOn w:val="Parasts"/>
    <w:link w:val="Pamattekstaatkpe2Rakstz"/>
    <w:rsid w:val="005025C1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5025C1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5025C1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2015-04-13T08:14:00Z</dcterms:created>
  <dcterms:modified xsi:type="dcterms:W3CDTF">2015-04-13T08:15:00Z</dcterms:modified>
</cp:coreProperties>
</file>