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86" w:rsidRDefault="00F04486" w:rsidP="00F04486">
      <w:pPr>
        <w:keepNext/>
        <w:jc w:val="center"/>
        <w:outlineLvl w:val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12</w:t>
      </w:r>
      <w:r w:rsidRPr="00592F0C">
        <w:rPr>
          <w:rFonts w:ascii="Times New Roman" w:hAnsi="Times New Roman"/>
          <w:b/>
          <w:lang w:val="lv-LV"/>
        </w:rPr>
        <w:t>.§</w:t>
      </w:r>
    </w:p>
    <w:p w:rsidR="00F04486" w:rsidRPr="00592F0C" w:rsidRDefault="00F04486" w:rsidP="00F04486">
      <w:pPr>
        <w:keepNext/>
        <w:jc w:val="center"/>
        <w:outlineLvl w:val="0"/>
        <w:rPr>
          <w:rFonts w:ascii="Times New Roman" w:hAnsi="Times New Roman"/>
          <w:b/>
          <w:lang w:val="lv-LV"/>
        </w:rPr>
      </w:pPr>
    </w:p>
    <w:p w:rsidR="00F04486" w:rsidRPr="00592F0C" w:rsidRDefault="00F04486" w:rsidP="00F04486">
      <w:pPr>
        <w:keepNext/>
        <w:jc w:val="center"/>
        <w:outlineLvl w:val="0"/>
        <w:rPr>
          <w:b/>
          <w:lang w:val="lv-LV"/>
        </w:rPr>
      </w:pPr>
      <w:r w:rsidRPr="00592F0C">
        <w:rPr>
          <w:b/>
          <w:u w:val="single"/>
          <w:lang w:val="lv-LV"/>
        </w:rPr>
        <w:t xml:space="preserve"> Par grozījumiem 21.11.2013. Ogres novada domes lēmumā (prot. Nr.18; 38</w:t>
      </w:r>
      <w:r w:rsidRPr="00592F0C">
        <w:rPr>
          <w:rFonts w:ascii="Times New Roman" w:hAnsi="Times New Roman"/>
          <w:b/>
          <w:u w:val="single"/>
          <w:lang w:val="lv-LV"/>
        </w:rPr>
        <w:t>.§)</w:t>
      </w:r>
      <w:r>
        <w:rPr>
          <w:rFonts w:ascii="Times New Roman" w:hAnsi="Times New Roman"/>
          <w:b/>
          <w:u w:val="single"/>
          <w:lang w:val="lv-LV"/>
        </w:rPr>
        <w:t xml:space="preserve"> “</w:t>
      </w:r>
      <w:r w:rsidRPr="00592F0C">
        <w:rPr>
          <w:rFonts w:ascii="Times New Roman" w:hAnsi="Times New Roman"/>
          <w:b/>
          <w:u w:val="single"/>
          <w:lang w:val="lv-LV"/>
        </w:rPr>
        <w:t>Par</w:t>
      </w:r>
      <w:r w:rsidRPr="00592F0C">
        <w:rPr>
          <w:lang w:val="lv-LV"/>
        </w:rPr>
        <w:t xml:space="preserve"> </w:t>
      </w:r>
      <w:r w:rsidRPr="00592F0C">
        <w:rPr>
          <w:b/>
          <w:u w:val="single"/>
          <w:lang w:val="lv-LV"/>
        </w:rPr>
        <w:t>Ogres novada pašvaldības administrācijas ilgtermiņa ieguldījumu un inventāra novērtēšanas, vērtības apstiprināšanas, ekspluatācijā pieņemšanas un norakstīšanas pastāvīgo komisiju</w:t>
      </w:r>
      <w:r w:rsidRPr="00592F0C">
        <w:rPr>
          <w:b/>
          <w:lang w:val="lv-LV"/>
        </w:rPr>
        <w:t>”</w:t>
      </w:r>
    </w:p>
    <w:p w:rsidR="00F04486" w:rsidRPr="00592F0C" w:rsidRDefault="00F04486" w:rsidP="00F04486">
      <w:pPr>
        <w:rPr>
          <w:bCs/>
          <w:sz w:val="16"/>
          <w:lang w:val="lv-LV"/>
        </w:rPr>
      </w:pPr>
    </w:p>
    <w:p w:rsidR="00F04486" w:rsidRPr="00592F0C" w:rsidRDefault="00F04486" w:rsidP="00F04486">
      <w:pPr>
        <w:ind w:firstLine="720"/>
        <w:jc w:val="both"/>
        <w:rPr>
          <w:lang w:val="lv-LV"/>
        </w:rPr>
      </w:pPr>
      <w:r w:rsidRPr="00592F0C">
        <w:rPr>
          <w:lang w:val="lv-LV"/>
        </w:rPr>
        <w:t>Pamatojoties uz likuma „Par pašvaldībām” 21.</w:t>
      </w:r>
      <w:r>
        <w:rPr>
          <w:lang w:val="lv-LV"/>
        </w:rPr>
        <w:t xml:space="preserve"> </w:t>
      </w:r>
      <w:r w:rsidRPr="00592F0C">
        <w:rPr>
          <w:lang w:val="lv-LV"/>
        </w:rPr>
        <w:t>panta pirmās daļas 24.</w:t>
      </w:r>
      <w:r>
        <w:rPr>
          <w:lang w:val="lv-LV"/>
        </w:rPr>
        <w:t xml:space="preserve"> </w:t>
      </w:r>
      <w:r w:rsidRPr="00592F0C">
        <w:rPr>
          <w:lang w:val="lv-LV"/>
        </w:rPr>
        <w:t>punktu,   Ministru kabineta 15.12.2009. noteikumu Nr.1486 „Kārtība, kādā budžeta iestādes kārto grāmatvedības uzskaiti” 18.</w:t>
      </w:r>
      <w:r>
        <w:rPr>
          <w:lang w:val="lv-LV"/>
        </w:rPr>
        <w:t xml:space="preserve"> </w:t>
      </w:r>
      <w:r w:rsidRPr="00592F0C">
        <w:rPr>
          <w:lang w:val="lv-LV"/>
        </w:rPr>
        <w:t>punktu un Ogres novada pašvaldības domes 18.12.2014.  saistošo noteikumu Nr.36/2014 “Ogres novada pašvaldības nolikums” 7. punktu,</w:t>
      </w:r>
    </w:p>
    <w:p w:rsidR="00F04486" w:rsidRPr="00592F0C" w:rsidRDefault="00F04486" w:rsidP="00F04486">
      <w:pPr>
        <w:ind w:firstLine="720"/>
        <w:jc w:val="both"/>
        <w:rPr>
          <w:i/>
          <w:iCs/>
          <w:lang w:val="lv-LV"/>
        </w:rPr>
      </w:pPr>
    </w:p>
    <w:p w:rsidR="00F04486" w:rsidRDefault="00F04486" w:rsidP="00F04486">
      <w:pPr>
        <w:pStyle w:val="naisf"/>
        <w:spacing w:before="0" w:after="0"/>
        <w:jc w:val="center"/>
      </w:pPr>
      <w:r>
        <w:rPr>
          <w:b/>
        </w:rPr>
        <w:t xml:space="preserve">balsojot: PAR – </w:t>
      </w:r>
      <w:r>
        <w:rPr>
          <w:bCs/>
        </w:rPr>
        <w:t>11 balsis (</w:t>
      </w:r>
      <w:proofErr w:type="spellStart"/>
      <w:r>
        <w:rPr>
          <w:bCs/>
        </w:rPr>
        <w:t>S.Kirhnere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E.Dzelzītis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E.Helmanis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J.Laizāns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M.Legzdiņš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A.Mangulis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Dz.Mozule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M.Siliņš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D.Širovs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I.Tamane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I.Vecziediņa</w:t>
      </w:r>
      <w:proofErr w:type="spellEnd"/>
      <w:r>
        <w:rPr>
          <w:bCs/>
        </w:rPr>
        <w:t>)</w:t>
      </w:r>
      <w:r>
        <w:t>,</w:t>
      </w:r>
    </w:p>
    <w:p w:rsidR="00F04486" w:rsidRDefault="00F04486" w:rsidP="00F04486">
      <w:pPr>
        <w:pStyle w:val="naisf"/>
        <w:spacing w:before="0" w:after="0"/>
        <w:jc w:val="center"/>
        <w:rPr>
          <w:bCs/>
        </w:rPr>
      </w:pPr>
      <w:r>
        <w:rPr>
          <w:b/>
        </w:rPr>
        <w:t xml:space="preserve">PRET </w:t>
      </w:r>
      <w:r>
        <w:rPr>
          <w:bCs/>
        </w:rPr>
        <w:t>– nav,</w:t>
      </w:r>
      <w:r>
        <w:t xml:space="preserve"> </w:t>
      </w:r>
      <w:r>
        <w:rPr>
          <w:b/>
        </w:rPr>
        <w:t xml:space="preserve">ATTURAS </w:t>
      </w:r>
      <w:r>
        <w:rPr>
          <w:bCs/>
        </w:rPr>
        <w:t>– 2 balsis (</w:t>
      </w:r>
      <w:proofErr w:type="spellStart"/>
      <w:r>
        <w:rPr>
          <w:bCs/>
        </w:rPr>
        <w:t>E.Bartkevičs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V.Gaile</w:t>
      </w:r>
      <w:proofErr w:type="spellEnd"/>
      <w:r>
        <w:rPr>
          <w:bCs/>
        </w:rPr>
        <w:t xml:space="preserve">), </w:t>
      </w:r>
    </w:p>
    <w:p w:rsidR="00F04486" w:rsidRPr="00E42ACE" w:rsidRDefault="00F04486" w:rsidP="00F04486">
      <w:pPr>
        <w:pStyle w:val="naisf"/>
        <w:spacing w:before="0" w:after="0"/>
        <w:jc w:val="center"/>
        <w:rPr>
          <w:bCs/>
        </w:rPr>
      </w:pPr>
      <w:r>
        <w:t>Ogres novada pašvaldības dome</w:t>
      </w:r>
      <w:r>
        <w:rPr>
          <w:b/>
        </w:rPr>
        <w:t xml:space="preserve"> NOLEMJ:</w:t>
      </w:r>
    </w:p>
    <w:p w:rsidR="00F04486" w:rsidRPr="00592F0C" w:rsidRDefault="00F04486" w:rsidP="00F04486">
      <w:pPr>
        <w:jc w:val="both"/>
        <w:rPr>
          <w:sz w:val="16"/>
          <w:lang w:val="lv-LV"/>
        </w:rPr>
      </w:pPr>
    </w:p>
    <w:p w:rsidR="00F04486" w:rsidRPr="00592F0C" w:rsidRDefault="00F04486" w:rsidP="00F04486">
      <w:pPr>
        <w:jc w:val="both"/>
        <w:rPr>
          <w:sz w:val="16"/>
          <w:lang w:val="lv-LV"/>
        </w:rPr>
      </w:pPr>
    </w:p>
    <w:p w:rsidR="00F04486" w:rsidRPr="00592F0C" w:rsidRDefault="00F04486" w:rsidP="00F04486">
      <w:pPr>
        <w:numPr>
          <w:ilvl w:val="0"/>
          <w:numId w:val="1"/>
        </w:numPr>
        <w:jc w:val="both"/>
        <w:rPr>
          <w:b/>
          <w:lang w:val="lv-LV"/>
        </w:rPr>
      </w:pPr>
      <w:r w:rsidRPr="00592F0C">
        <w:rPr>
          <w:b/>
          <w:bCs/>
          <w:lang w:val="lv-LV"/>
        </w:rPr>
        <w:t xml:space="preserve">Grozīt </w:t>
      </w:r>
      <w:r w:rsidRPr="00592F0C">
        <w:rPr>
          <w:lang w:val="lv-LV"/>
        </w:rPr>
        <w:t>21.11.2013. Ogres novada domes lēmumu (prot. Nr.18; 38.</w:t>
      </w:r>
      <w:r w:rsidRPr="00592F0C">
        <w:rPr>
          <w:rFonts w:ascii="Times New Roman" w:hAnsi="Times New Roman"/>
          <w:lang w:val="lv-LV"/>
        </w:rPr>
        <w:t>§</w:t>
      </w:r>
      <w:r w:rsidRPr="00592F0C">
        <w:rPr>
          <w:lang w:val="lv-LV"/>
        </w:rPr>
        <w:t>) “</w:t>
      </w:r>
      <w:r w:rsidRPr="0066287C">
        <w:rPr>
          <w:lang w:val="lv-LV"/>
        </w:rPr>
        <w:t xml:space="preserve">Par Ogres novada pašvaldības administrācijas ilgtermiņa ieguldījumu un inventāra novērtēšanas, vērtības apstiprināšanas, ekspluatācijā pieņemšanas un norakstīšanas pastāvīgo </w:t>
      </w:r>
      <w:r w:rsidRPr="0066287C">
        <w:rPr>
          <w:bCs/>
          <w:lang w:val="lv-LV"/>
        </w:rPr>
        <w:t>komisiju</w:t>
      </w:r>
      <w:r w:rsidRPr="00592F0C">
        <w:rPr>
          <w:lang w:val="lv-LV"/>
        </w:rPr>
        <w:t xml:space="preserve">”, </w:t>
      </w:r>
      <w:r w:rsidRPr="00592F0C">
        <w:rPr>
          <w:b/>
          <w:lang w:val="lv-LV"/>
        </w:rPr>
        <w:t xml:space="preserve">izsakot 1.2. un 1.3. apakšpunktus šādā redakcijā: </w:t>
      </w:r>
    </w:p>
    <w:p w:rsidR="00F04486" w:rsidRPr="00592F0C" w:rsidRDefault="00F04486" w:rsidP="00F04486">
      <w:pPr>
        <w:jc w:val="both"/>
        <w:rPr>
          <w:b/>
          <w:lang w:val="lv-LV"/>
        </w:rPr>
      </w:pPr>
    </w:p>
    <w:p w:rsidR="00F04486" w:rsidRPr="00592F0C" w:rsidRDefault="00F04486" w:rsidP="00F04486">
      <w:pPr>
        <w:jc w:val="both"/>
        <w:rPr>
          <w:lang w:val="lv-LV"/>
        </w:rPr>
      </w:pPr>
      <w:r w:rsidRPr="00592F0C">
        <w:rPr>
          <w:b/>
          <w:lang w:val="lv-LV"/>
        </w:rPr>
        <w:tab/>
        <w:t>„1.2. Alberts Naglis</w:t>
      </w:r>
      <w:r w:rsidRPr="00592F0C">
        <w:rPr>
          <w:lang w:val="lv-LV"/>
        </w:rPr>
        <w:t xml:space="preserve"> – Ogres novada pašvaldības </w:t>
      </w:r>
      <w:r>
        <w:rPr>
          <w:lang w:val="lv-LV"/>
        </w:rPr>
        <w:t xml:space="preserve">materiāltehniskā nodrošinājuma </w:t>
      </w:r>
      <w:bookmarkStart w:id="0" w:name="_GoBack"/>
      <w:bookmarkEnd w:id="0"/>
      <w:r w:rsidRPr="00592F0C">
        <w:rPr>
          <w:lang w:val="lv-LV"/>
        </w:rPr>
        <w:t>nodaļas vadītājs;</w:t>
      </w:r>
    </w:p>
    <w:p w:rsidR="00F04486" w:rsidRPr="00592F0C" w:rsidRDefault="00F04486" w:rsidP="00F04486">
      <w:pPr>
        <w:jc w:val="both"/>
        <w:rPr>
          <w:b/>
          <w:lang w:val="lv-LV"/>
        </w:rPr>
      </w:pPr>
      <w:r w:rsidRPr="00592F0C">
        <w:rPr>
          <w:lang w:val="lv-LV"/>
        </w:rPr>
        <w:tab/>
      </w:r>
      <w:r w:rsidRPr="00592F0C">
        <w:rPr>
          <w:b/>
          <w:lang w:val="lv-LV"/>
        </w:rPr>
        <w:t xml:space="preserve">1.3. Ieva Vilcāne – </w:t>
      </w:r>
      <w:r w:rsidRPr="00592F0C">
        <w:rPr>
          <w:lang w:val="lv-LV"/>
        </w:rPr>
        <w:t>Ogres novada pašvaldības</w:t>
      </w:r>
      <w:r>
        <w:rPr>
          <w:lang w:val="lv-LV"/>
        </w:rPr>
        <w:t xml:space="preserve"> konsultante-iepirkumu speciāliste</w:t>
      </w:r>
      <w:r w:rsidRPr="00592F0C">
        <w:rPr>
          <w:b/>
          <w:lang w:val="lv-LV"/>
        </w:rPr>
        <w:t>”.</w:t>
      </w:r>
    </w:p>
    <w:p w:rsidR="00F04486" w:rsidRPr="00592F0C" w:rsidRDefault="00F04486" w:rsidP="00F04486">
      <w:pPr>
        <w:pStyle w:val="Pamattekstaatkpe2"/>
        <w:ind w:left="360"/>
      </w:pPr>
    </w:p>
    <w:p w:rsidR="00F04486" w:rsidRPr="00592F0C" w:rsidRDefault="00F04486" w:rsidP="00F04486">
      <w:pPr>
        <w:pStyle w:val="Pamattekstaatkpe2"/>
        <w:numPr>
          <w:ilvl w:val="0"/>
          <w:numId w:val="1"/>
        </w:numPr>
      </w:pPr>
      <w:r w:rsidRPr="00592F0C">
        <w:t xml:space="preserve">Dokumentu pārvaldības nodaļas vadītājai </w:t>
      </w:r>
      <w:r w:rsidRPr="00592F0C">
        <w:rPr>
          <w:b/>
        </w:rPr>
        <w:t>Kristīnai Apinei</w:t>
      </w:r>
      <w:r w:rsidRPr="00592F0C">
        <w:t xml:space="preserve"> veikt attiecīgās izmaiņas Ogres novada domes 21.11.2013. lēmumā (</w:t>
      </w:r>
      <w:hyperlink r:id="rId5" w:history="1">
        <w:r w:rsidRPr="00592F0C">
          <w:rPr>
            <w:rStyle w:val="Hipersaite"/>
          </w:rPr>
          <w:t>protokols Nr.18; 38.§</w:t>
        </w:r>
      </w:hyperlink>
      <w:r w:rsidRPr="00592F0C">
        <w:t>).</w:t>
      </w:r>
    </w:p>
    <w:p w:rsidR="00F04486" w:rsidRPr="00592F0C" w:rsidRDefault="00F04486" w:rsidP="00F04486">
      <w:pPr>
        <w:pStyle w:val="Pamattekstaatkpe2"/>
        <w:ind w:left="720"/>
      </w:pPr>
    </w:p>
    <w:p w:rsidR="00F04486" w:rsidRPr="0066287C" w:rsidRDefault="00F04486" w:rsidP="00F04486">
      <w:pPr>
        <w:pStyle w:val="Pamattekstaatkpe2"/>
        <w:numPr>
          <w:ilvl w:val="0"/>
          <w:numId w:val="1"/>
        </w:numPr>
      </w:pPr>
      <w:r w:rsidRPr="0066287C">
        <w:t>Kontroli  par lēmuma izpildi uzdot  pašvaldības izpilddirektoram.</w:t>
      </w:r>
    </w:p>
    <w:p w:rsidR="00F04486" w:rsidRPr="00592F0C" w:rsidRDefault="00F04486" w:rsidP="00F04486">
      <w:pPr>
        <w:pStyle w:val="Pamattekstaatkpe2"/>
        <w:spacing w:after="60"/>
        <w:ind w:left="0"/>
        <w:rPr>
          <w:i/>
          <w:iCs/>
        </w:rPr>
      </w:pPr>
    </w:p>
    <w:p w:rsidR="00F04486" w:rsidRPr="00592F0C" w:rsidRDefault="00F04486" w:rsidP="00F04486">
      <w:pPr>
        <w:pStyle w:val="Pamattekstaatkpe2"/>
        <w:ind w:left="218"/>
        <w:jc w:val="right"/>
      </w:pPr>
      <w:r w:rsidRPr="00592F0C">
        <w:t xml:space="preserve"> (Sēdes vadītāja,</w:t>
      </w:r>
    </w:p>
    <w:p w:rsidR="00F04486" w:rsidRPr="00592F0C" w:rsidRDefault="00F04486" w:rsidP="00F04486">
      <w:pPr>
        <w:pStyle w:val="Pamattekstaatkpe2"/>
        <w:ind w:left="218"/>
        <w:jc w:val="right"/>
      </w:pPr>
      <w:r w:rsidRPr="00592F0C">
        <w:t xml:space="preserve">domes priekšsēdētāja </w:t>
      </w:r>
      <w:proofErr w:type="spellStart"/>
      <w:r w:rsidRPr="00592F0C">
        <w:t>A.Manguļa</w:t>
      </w:r>
      <w:proofErr w:type="spellEnd"/>
      <w:r w:rsidRPr="00592F0C">
        <w:t xml:space="preserve"> paraksts)</w:t>
      </w:r>
    </w:p>
    <w:p w:rsidR="00F04486" w:rsidRPr="00592F0C" w:rsidRDefault="00F04486" w:rsidP="00F04486">
      <w:pPr>
        <w:rPr>
          <w:rFonts w:ascii="Times New Roman" w:hAnsi="Times New Roman"/>
          <w:lang w:val="lv-LV"/>
        </w:rPr>
      </w:pPr>
    </w:p>
    <w:p w:rsidR="00F04486" w:rsidRPr="00592F0C" w:rsidRDefault="00F04486" w:rsidP="00F04486">
      <w:pPr>
        <w:rPr>
          <w:rFonts w:ascii="Times New Roman" w:hAnsi="Times New Roman"/>
          <w:i/>
          <w:iCs/>
          <w:lang w:val="lv-LV"/>
        </w:rPr>
      </w:pPr>
      <w:r w:rsidRPr="00592F0C">
        <w:rPr>
          <w:rFonts w:ascii="Times New Roman" w:hAnsi="Times New Roman"/>
          <w:i/>
          <w:iCs/>
          <w:lang w:val="lv-LV"/>
        </w:rPr>
        <w:t>L</w:t>
      </w:r>
      <w:r>
        <w:rPr>
          <w:rFonts w:ascii="Times New Roman" w:hAnsi="Times New Roman"/>
          <w:i/>
          <w:iCs/>
          <w:lang w:val="lv-LV"/>
        </w:rPr>
        <w:t>ēmums stājas spēkā ar 09.04.2015.</w:t>
      </w:r>
    </w:p>
    <w:p w:rsidR="00F04486" w:rsidRPr="00592F0C" w:rsidRDefault="00F04486" w:rsidP="00F04486">
      <w:pPr>
        <w:rPr>
          <w:rFonts w:ascii="Times New Roman" w:hAnsi="Times New Roman"/>
          <w:i/>
          <w:iCs/>
          <w:lang w:val="lv-LV"/>
        </w:rPr>
      </w:pPr>
    </w:p>
    <w:p w:rsidR="00AE48FC" w:rsidRDefault="00AE48FC"/>
    <w:sectPr w:rsidR="00AE48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74DB8"/>
    <w:multiLevelType w:val="multilevel"/>
    <w:tmpl w:val="769CB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86"/>
    <w:rsid w:val="00AE48FC"/>
    <w:rsid w:val="00F0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3130EE-E9B7-400C-9D27-7BEE4B1D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04486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rsid w:val="00F04486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F04486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F04486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character" w:styleId="Hipersaite">
    <w:name w:val="Hyperlink"/>
    <w:basedOn w:val="Noklusjumarindkopasfonts"/>
    <w:rsid w:val="00F04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misija_dzivoj_maju_energoefektivit_20_02_2014_lem.do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2015-04-13T08:15:00Z</dcterms:created>
  <dcterms:modified xsi:type="dcterms:W3CDTF">2015-04-13T08:15:00Z</dcterms:modified>
</cp:coreProperties>
</file>